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16034" w14:textId="77777777" w:rsidR="00245065" w:rsidRPr="009B2990" w:rsidRDefault="00245065" w:rsidP="00870717">
      <w:pPr>
        <w:tabs>
          <w:tab w:val="left" w:pos="0"/>
        </w:tabs>
        <w:spacing w:after="0" w:line="240" w:lineRule="auto"/>
        <w:ind w:right="-12"/>
        <w:jc w:val="center"/>
        <w:rPr>
          <w:rFonts w:ascii="Arial" w:eastAsia="Times New Roman" w:hAnsi="Arial" w:cs="Arial"/>
          <w:b/>
          <w:szCs w:val="24"/>
        </w:rPr>
      </w:pPr>
    </w:p>
    <w:tbl>
      <w:tblPr>
        <w:tblW w:w="5000" w:type="pct"/>
        <w:jc w:val="center"/>
        <w:tblLook w:val="04A0" w:firstRow="1" w:lastRow="0" w:firstColumn="1" w:lastColumn="0" w:noHBand="0" w:noVBand="1"/>
        <w:tblCaption w:val="Report header"/>
        <w:tblDescription w:val="This is the title of the report"/>
      </w:tblPr>
      <w:tblGrid>
        <w:gridCol w:w="9026"/>
      </w:tblGrid>
      <w:tr w:rsidR="009F10EA" w:rsidRPr="007D5029" w14:paraId="166CB8A6" w14:textId="77777777" w:rsidTr="002229AC">
        <w:trPr>
          <w:trHeight w:val="2880"/>
          <w:jc w:val="center"/>
        </w:trPr>
        <w:tc>
          <w:tcPr>
            <w:tcW w:w="5000" w:type="pct"/>
          </w:tcPr>
          <w:p w14:paraId="5C0D58AF" w14:textId="77777777" w:rsidR="009F10EA" w:rsidRPr="009B2990" w:rsidRDefault="009F10EA" w:rsidP="002229AC">
            <w:pPr>
              <w:pStyle w:val="NoSpacing"/>
              <w:jc w:val="center"/>
              <w:rPr>
                <w:rFonts w:ascii="Arial" w:hAnsi="Arial" w:cs="Arial"/>
                <w:sz w:val="24"/>
                <w:szCs w:val="24"/>
              </w:rPr>
            </w:pPr>
            <w:r w:rsidRPr="009B2990">
              <w:rPr>
                <w:rFonts w:ascii="Arial" w:hAnsi="Arial" w:cs="Arial"/>
                <w:sz w:val="24"/>
                <w:szCs w:val="24"/>
              </w:rPr>
              <w:t>ALLERDALE BOROUGH COUNCIL</w:t>
            </w:r>
          </w:p>
          <w:p w14:paraId="0710177B" w14:textId="77777777" w:rsidR="009F10EA" w:rsidRPr="009B2990" w:rsidRDefault="009F10EA" w:rsidP="002229AC">
            <w:pPr>
              <w:pStyle w:val="NoSpacing"/>
              <w:jc w:val="center"/>
              <w:rPr>
                <w:rFonts w:ascii="Arial" w:hAnsi="Arial" w:cs="Arial"/>
                <w:sz w:val="24"/>
                <w:szCs w:val="24"/>
              </w:rPr>
            </w:pPr>
          </w:p>
          <w:p w14:paraId="0F617E5D" w14:textId="77777777" w:rsidR="009F10EA" w:rsidRPr="009B2990" w:rsidRDefault="009F10EA" w:rsidP="002229AC">
            <w:pPr>
              <w:pStyle w:val="NoSpacing"/>
              <w:jc w:val="center"/>
              <w:rPr>
                <w:rFonts w:ascii="Arial" w:hAnsi="Arial" w:cs="Arial"/>
                <w:sz w:val="24"/>
                <w:szCs w:val="24"/>
              </w:rPr>
            </w:pPr>
          </w:p>
          <w:p w14:paraId="2A395D80" w14:textId="77777777" w:rsidR="009F10EA" w:rsidRPr="009B2990" w:rsidRDefault="009F10EA" w:rsidP="002229AC">
            <w:pPr>
              <w:pStyle w:val="NoSpacing"/>
              <w:jc w:val="center"/>
              <w:rPr>
                <w:rFonts w:ascii="Arial" w:hAnsi="Arial" w:cs="Arial"/>
                <w:sz w:val="24"/>
                <w:szCs w:val="24"/>
              </w:rPr>
            </w:pPr>
          </w:p>
          <w:p w14:paraId="75C4B550" w14:textId="77777777" w:rsidR="009F10EA" w:rsidRPr="009B2990" w:rsidRDefault="009F10EA" w:rsidP="002229AC">
            <w:pPr>
              <w:pStyle w:val="NoSpacing"/>
              <w:jc w:val="center"/>
              <w:rPr>
                <w:rFonts w:ascii="Arial" w:eastAsiaTheme="majorEastAsia" w:hAnsi="Arial" w:cs="Arial"/>
                <w:caps/>
                <w:sz w:val="24"/>
                <w:szCs w:val="24"/>
              </w:rPr>
            </w:pPr>
            <w:r w:rsidRPr="009B2990">
              <w:rPr>
                <w:rFonts w:ascii="Arial" w:eastAsiaTheme="majorEastAsia" w:hAnsi="Arial" w:cs="Arial"/>
                <w:caps/>
                <w:noProof/>
                <w:sz w:val="24"/>
                <w:szCs w:val="24"/>
                <w:lang w:eastAsia="en-GB"/>
              </w:rPr>
              <w:drawing>
                <wp:inline distT="0" distB="0" distL="0" distR="0" wp14:anchorId="14DDA507" wp14:editId="1610B3DE">
                  <wp:extent cx="15240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2">
                            <a:extLst>
                              <a:ext uri="{28A0092B-C50C-407E-A947-70E740481C1C}">
                                <a14:useLocalDpi xmlns:a14="http://schemas.microsoft.com/office/drawing/2010/main" val="0"/>
                              </a:ext>
                            </a:extLst>
                          </a:blip>
                          <a:stretch>
                            <a:fillRect/>
                          </a:stretch>
                        </pic:blipFill>
                        <pic:spPr>
                          <a:xfrm>
                            <a:off x="0" y="0"/>
                            <a:ext cx="1524000" cy="1457325"/>
                          </a:xfrm>
                          <a:prstGeom prst="rect">
                            <a:avLst/>
                          </a:prstGeom>
                        </pic:spPr>
                      </pic:pic>
                    </a:graphicData>
                  </a:graphic>
                </wp:inline>
              </w:drawing>
            </w:r>
          </w:p>
        </w:tc>
      </w:tr>
      <w:tr w:rsidR="009F10EA" w:rsidRPr="007D5029" w14:paraId="33C91E77" w14:textId="77777777" w:rsidTr="002229AC">
        <w:trPr>
          <w:trHeight w:val="1440"/>
          <w:jc w:val="center"/>
        </w:trPr>
        <w:sdt>
          <w:sdtPr>
            <w:rPr>
              <w:rFonts w:ascii="Arial" w:eastAsiaTheme="majorEastAsia" w:hAnsi="Arial" w:cs="Arial"/>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3F47213" w14:textId="77777777" w:rsidR="009F10EA" w:rsidRPr="009B2990" w:rsidRDefault="009F10EA" w:rsidP="002229AC">
                <w:pPr>
                  <w:pStyle w:val="NoSpacing"/>
                  <w:jc w:val="center"/>
                  <w:rPr>
                    <w:rFonts w:ascii="Arial" w:eastAsiaTheme="majorEastAsia" w:hAnsi="Arial" w:cs="Arial"/>
                    <w:sz w:val="24"/>
                    <w:szCs w:val="24"/>
                  </w:rPr>
                </w:pPr>
                <w:r w:rsidRPr="009B2990">
                  <w:rPr>
                    <w:rFonts w:ascii="Arial" w:eastAsiaTheme="majorEastAsia" w:hAnsi="Arial" w:cs="Arial"/>
                    <w:sz w:val="24"/>
                    <w:szCs w:val="24"/>
                  </w:rPr>
                  <w:t>Licensing Act 2003</w:t>
                </w:r>
              </w:p>
            </w:tc>
          </w:sdtContent>
        </w:sdt>
      </w:tr>
      <w:tr w:rsidR="009F10EA" w:rsidRPr="007D5029" w14:paraId="0909E78B" w14:textId="77777777" w:rsidTr="002229AC">
        <w:trPr>
          <w:trHeight w:val="720"/>
          <w:jc w:val="center"/>
        </w:trPr>
        <w:sdt>
          <w:sdtPr>
            <w:rPr>
              <w:rFonts w:ascii="Arial" w:eastAsiaTheme="majorEastAsia" w:hAnsi="Arial" w:cs="Arial"/>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5A293B9" w14:textId="7A98DECA" w:rsidR="009F10EA" w:rsidRPr="009B2990" w:rsidRDefault="009F10EA" w:rsidP="009F10EA">
                <w:pPr>
                  <w:pStyle w:val="NoSpacing"/>
                  <w:jc w:val="center"/>
                  <w:rPr>
                    <w:rFonts w:ascii="Arial" w:eastAsiaTheme="majorEastAsia" w:hAnsi="Arial" w:cs="Arial"/>
                    <w:sz w:val="24"/>
                    <w:szCs w:val="24"/>
                  </w:rPr>
                </w:pPr>
                <w:r w:rsidRPr="009B2990">
                  <w:rPr>
                    <w:rFonts w:ascii="Arial" w:eastAsiaTheme="majorEastAsia" w:hAnsi="Arial" w:cs="Arial"/>
                    <w:sz w:val="24"/>
                    <w:szCs w:val="24"/>
                  </w:rPr>
                  <w:t>Review of Statement of Licensing Policy</w:t>
                </w:r>
              </w:p>
            </w:tc>
          </w:sdtContent>
        </w:sdt>
      </w:tr>
      <w:tr w:rsidR="009F10EA" w:rsidRPr="007D5029" w14:paraId="3148914E" w14:textId="77777777" w:rsidTr="002229AC">
        <w:trPr>
          <w:trHeight w:val="360"/>
          <w:jc w:val="center"/>
        </w:trPr>
        <w:tc>
          <w:tcPr>
            <w:tcW w:w="5000" w:type="pct"/>
            <w:vAlign w:val="center"/>
          </w:tcPr>
          <w:p w14:paraId="5C046FF9" w14:textId="77777777" w:rsidR="009F10EA" w:rsidRPr="009B2990" w:rsidRDefault="009F10EA" w:rsidP="002229AC">
            <w:pPr>
              <w:pStyle w:val="NoSpacing"/>
              <w:jc w:val="center"/>
              <w:rPr>
                <w:rFonts w:ascii="Arial" w:hAnsi="Arial" w:cs="Arial"/>
                <w:sz w:val="24"/>
                <w:szCs w:val="24"/>
              </w:rPr>
            </w:pPr>
          </w:p>
        </w:tc>
      </w:tr>
      <w:tr w:rsidR="009F10EA" w:rsidRPr="007D5029" w14:paraId="07647A5B" w14:textId="77777777" w:rsidTr="002229AC">
        <w:trPr>
          <w:trHeight w:val="360"/>
          <w:jc w:val="center"/>
        </w:trPr>
        <w:tc>
          <w:tcPr>
            <w:tcW w:w="5000" w:type="pct"/>
            <w:vAlign w:val="center"/>
          </w:tcPr>
          <w:p w14:paraId="47FB1BC0" w14:textId="77777777" w:rsidR="009F10EA" w:rsidRPr="009B2990" w:rsidRDefault="009F10EA" w:rsidP="002229AC">
            <w:pPr>
              <w:pStyle w:val="NoSpacing"/>
              <w:jc w:val="center"/>
              <w:rPr>
                <w:rFonts w:ascii="Arial" w:hAnsi="Arial" w:cs="Arial"/>
                <w:b/>
                <w:bCs/>
                <w:sz w:val="24"/>
                <w:szCs w:val="24"/>
              </w:rPr>
            </w:pPr>
          </w:p>
        </w:tc>
      </w:tr>
      <w:tr w:rsidR="009F10EA" w:rsidRPr="007D5029" w14:paraId="602CCD44" w14:textId="77777777" w:rsidTr="002229AC">
        <w:trPr>
          <w:trHeight w:val="360"/>
          <w:jc w:val="center"/>
        </w:trPr>
        <w:sdt>
          <w:sdtPr>
            <w:rPr>
              <w:rFonts w:ascii="Arial" w:hAnsi="Arial" w:cs="Arial"/>
              <w:bCs/>
              <w:sz w:val="24"/>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14:paraId="34B6B439" w14:textId="06687409" w:rsidR="009F10EA" w:rsidRPr="009B2990" w:rsidRDefault="009F10EA" w:rsidP="002229AC">
                <w:pPr>
                  <w:pStyle w:val="NoSpacing"/>
                  <w:jc w:val="center"/>
                  <w:rPr>
                    <w:rFonts w:ascii="Arial" w:hAnsi="Arial" w:cs="Arial"/>
                    <w:b/>
                    <w:bCs/>
                    <w:sz w:val="24"/>
                    <w:szCs w:val="24"/>
                  </w:rPr>
                </w:pPr>
                <w:r w:rsidRPr="009B2990">
                  <w:rPr>
                    <w:rFonts w:ascii="Arial" w:hAnsi="Arial" w:cs="Arial"/>
                    <w:bCs/>
                    <w:sz w:val="24"/>
                    <w:szCs w:val="24"/>
                  </w:rPr>
                  <w:t>For the period 2016</w:t>
                </w:r>
                <w:r w:rsidR="002229AC" w:rsidRPr="009B2990">
                  <w:rPr>
                    <w:rFonts w:ascii="Arial" w:hAnsi="Arial" w:cs="Arial"/>
                    <w:bCs/>
                    <w:sz w:val="24"/>
                    <w:szCs w:val="24"/>
                  </w:rPr>
                  <w:t xml:space="preserve"> </w:t>
                </w:r>
                <w:r w:rsidRPr="009B2990">
                  <w:rPr>
                    <w:rFonts w:ascii="Arial" w:hAnsi="Arial" w:cs="Arial"/>
                    <w:bCs/>
                    <w:sz w:val="24"/>
                    <w:szCs w:val="24"/>
                  </w:rPr>
                  <w:t>-</w:t>
                </w:r>
                <w:r w:rsidR="002229AC" w:rsidRPr="009B2990">
                  <w:rPr>
                    <w:rFonts w:ascii="Arial" w:hAnsi="Arial" w:cs="Arial"/>
                    <w:bCs/>
                    <w:sz w:val="24"/>
                    <w:szCs w:val="24"/>
                  </w:rPr>
                  <w:t xml:space="preserve"> </w:t>
                </w:r>
                <w:r w:rsidRPr="009B2990">
                  <w:rPr>
                    <w:rFonts w:ascii="Arial" w:hAnsi="Arial" w:cs="Arial"/>
                    <w:bCs/>
                    <w:sz w:val="24"/>
                    <w:szCs w:val="24"/>
                  </w:rPr>
                  <w:t>2021</w:t>
                </w:r>
              </w:p>
            </w:tc>
          </w:sdtContent>
        </w:sdt>
      </w:tr>
    </w:tbl>
    <w:p w14:paraId="68D56DE8" w14:textId="77777777" w:rsidR="009F10EA" w:rsidRPr="009B2990" w:rsidRDefault="009F10EA" w:rsidP="009F10EA">
      <w:pPr>
        <w:spacing w:after="0" w:line="240" w:lineRule="auto"/>
        <w:jc w:val="center"/>
        <w:rPr>
          <w:rFonts w:ascii="Arial" w:eastAsia="Times New Roman" w:hAnsi="Arial" w:cs="Arial"/>
          <w:b/>
          <w:szCs w:val="24"/>
        </w:rPr>
      </w:pPr>
    </w:p>
    <w:p w14:paraId="5EE6431B" w14:textId="7777777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 xml:space="preserve">Written comments are invited on this </w:t>
      </w:r>
    </w:p>
    <w:p w14:paraId="42A95D3E" w14:textId="45289C6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 xml:space="preserve">draft revised policy by </w:t>
      </w:r>
      <w:r w:rsidR="00EE4DF3" w:rsidRPr="00EE4DF3">
        <w:rPr>
          <w:rFonts w:ascii="Arial" w:eastAsia="Times New Roman" w:hAnsi="Arial" w:cs="Arial"/>
          <w:szCs w:val="24"/>
        </w:rPr>
        <w:t xml:space="preserve">13 November </w:t>
      </w:r>
      <w:r w:rsidRPr="009B2990">
        <w:rPr>
          <w:rFonts w:ascii="Arial" w:eastAsia="Times New Roman" w:hAnsi="Arial" w:cs="Arial"/>
          <w:szCs w:val="24"/>
        </w:rPr>
        <w:t xml:space="preserve">2020 to:  </w:t>
      </w:r>
    </w:p>
    <w:p w14:paraId="766AE5B7" w14:textId="77777777" w:rsidR="009F10EA" w:rsidRPr="009B2990" w:rsidRDefault="009F10EA" w:rsidP="009F10EA">
      <w:pPr>
        <w:spacing w:after="0" w:line="240" w:lineRule="auto"/>
        <w:jc w:val="center"/>
        <w:rPr>
          <w:rFonts w:ascii="Arial" w:eastAsia="Times New Roman" w:hAnsi="Arial" w:cs="Arial"/>
          <w:szCs w:val="24"/>
        </w:rPr>
      </w:pPr>
    </w:p>
    <w:p w14:paraId="7DFBA7A5" w14:textId="29096324" w:rsidR="009F10EA" w:rsidRPr="009B2990" w:rsidRDefault="009F10EA" w:rsidP="009F10EA">
      <w:pPr>
        <w:spacing w:after="0" w:line="240" w:lineRule="auto"/>
        <w:jc w:val="center"/>
        <w:rPr>
          <w:rFonts w:ascii="Arial" w:eastAsia="Times New Roman" w:hAnsi="Arial" w:cs="Arial"/>
          <w:szCs w:val="24"/>
        </w:rPr>
      </w:pPr>
    </w:p>
    <w:p w14:paraId="3A5B630C" w14:textId="7777777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Allerdale Borough Council</w:t>
      </w:r>
    </w:p>
    <w:p w14:paraId="5EF391CF" w14:textId="7777777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Allerdale House</w:t>
      </w:r>
    </w:p>
    <w:p w14:paraId="412D92DB" w14:textId="7777777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Workington</w:t>
      </w:r>
    </w:p>
    <w:p w14:paraId="0C67C18A" w14:textId="7777777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Cumbria CA14 3YJ</w:t>
      </w:r>
    </w:p>
    <w:p w14:paraId="037886C8" w14:textId="77777777" w:rsidR="009F10EA" w:rsidRPr="009B2990" w:rsidRDefault="009F10EA" w:rsidP="009F10EA">
      <w:pPr>
        <w:spacing w:after="0" w:line="240" w:lineRule="auto"/>
        <w:jc w:val="center"/>
        <w:rPr>
          <w:rFonts w:ascii="Arial" w:eastAsia="Times New Roman" w:hAnsi="Arial" w:cs="Arial"/>
          <w:szCs w:val="24"/>
        </w:rPr>
      </w:pPr>
    </w:p>
    <w:p w14:paraId="41D74A3F" w14:textId="0F0C1CF2"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Tel: 0303 123 1702</w:t>
      </w:r>
    </w:p>
    <w:p w14:paraId="7B483770" w14:textId="77777777" w:rsidR="009F10EA" w:rsidRPr="009B2990" w:rsidRDefault="009F10EA" w:rsidP="009F10EA">
      <w:pPr>
        <w:spacing w:after="0" w:line="240" w:lineRule="auto"/>
        <w:jc w:val="center"/>
        <w:rPr>
          <w:rFonts w:ascii="Arial" w:eastAsia="Times New Roman" w:hAnsi="Arial" w:cs="Arial"/>
          <w:szCs w:val="24"/>
        </w:rPr>
      </w:pPr>
      <w:r w:rsidRPr="009B2990">
        <w:rPr>
          <w:rFonts w:ascii="Arial" w:eastAsia="Times New Roman" w:hAnsi="Arial" w:cs="Arial"/>
          <w:szCs w:val="24"/>
        </w:rPr>
        <w:t>Email: licensing@allerdale.gov.uk</w:t>
      </w:r>
    </w:p>
    <w:p w14:paraId="1C83BAC0" w14:textId="77777777" w:rsidR="009F10EA" w:rsidRPr="007D5029" w:rsidRDefault="009F10EA" w:rsidP="009F10EA">
      <w:pPr>
        <w:rPr>
          <w:rFonts w:ascii="Arial" w:hAnsi="Arial" w:cs="Arial"/>
          <w:szCs w:val="24"/>
        </w:rPr>
      </w:pPr>
    </w:p>
    <w:p w14:paraId="04A0235B" w14:textId="2C40BC41" w:rsidR="009F10EA" w:rsidRPr="00800F77" w:rsidRDefault="009F10EA" w:rsidP="009F10EA">
      <w:pPr>
        <w:spacing w:after="0" w:line="240" w:lineRule="auto"/>
        <w:jc w:val="center"/>
        <w:rPr>
          <w:rFonts w:ascii="Arial" w:eastAsia="Times New Roman" w:hAnsi="Arial" w:cs="Arial"/>
          <w:b/>
          <w:szCs w:val="24"/>
        </w:rPr>
      </w:pPr>
      <w:r w:rsidRPr="00377C25">
        <w:rPr>
          <w:rFonts w:ascii="Arial" w:eastAsia="Times New Roman" w:hAnsi="Arial" w:cs="Arial"/>
          <w:b/>
          <w:szCs w:val="24"/>
        </w:rPr>
        <w:t xml:space="preserve">The consultation exercise will take place between </w:t>
      </w:r>
      <w:r w:rsidR="00EE4DF3" w:rsidRPr="007949F1">
        <w:rPr>
          <w:rFonts w:ascii="Arial" w:eastAsia="Times New Roman" w:hAnsi="Arial" w:cs="Arial"/>
          <w:b/>
          <w:szCs w:val="24"/>
        </w:rPr>
        <w:t>16 October 2020</w:t>
      </w:r>
      <w:r w:rsidRPr="007949F1">
        <w:rPr>
          <w:rFonts w:ascii="Arial" w:eastAsia="Times New Roman" w:hAnsi="Arial" w:cs="Arial"/>
          <w:b/>
          <w:szCs w:val="24"/>
        </w:rPr>
        <w:t xml:space="preserve"> </w:t>
      </w:r>
      <w:r w:rsidRPr="00377C25">
        <w:rPr>
          <w:rFonts w:ascii="Arial" w:eastAsia="Times New Roman" w:hAnsi="Arial" w:cs="Arial"/>
          <w:b/>
          <w:szCs w:val="24"/>
        </w:rPr>
        <w:t xml:space="preserve">and </w:t>
      </w:r>
      <w:r w:rsidR="00EE4DF3" w:rsidRPr="007949F1">
        <w:rPr>
          <w:rFonts w:ascii="Arial" w:eastAsia="Times New Roman" w:hAnsi="Arial" w:cs="Arial"/>
          <w:b/>
          <w:szCs w:val="24"/>
        </w:rPr>
        <w:t>13</w:t>
      </w:r>
      <w:r w:rsidR="00EE4DF3">
        <w:rPr>
          <w:rFonts w:ascii="Arial" w:eastAsia="Times New Roman" w:hAnsi="Arial" w:cs="Arial"/>
          <w:b/>
          <w:color w:val="FF0000"/>
          <w:szCs w:val="24"/>
        </w:rPr>
        <w:t xml:space="preserve"> </w:t>
      </w:r>
      <w:r w:rsidR="00EE4DF3" w:rsidRPr="007949F1">
        <w:rPr>
          <w:rFonts w:ascii="Arial" w:eastAsia="Times New Roman" w:hAnsi="Arial" w:cs="Arial"/>
          <w:b/>
          <w:szCs w:val="24"/>
        </w:rPr>
        <w:t xml:space="preserve">November </w:t>
      </w:r>
      <w:r w:rsidRPr="007949F1">
        <w:rPr>
          <w:rFonts w:ascii="Arial" w:eastAsia="Times New Roman" w:hAnsi="Arial" w:cs="Arial"/>
          <w:b/>
          <w:szCs w:val="24"/>
        </w:rPr>
        <w:t xml:space="preserve">2020.  </w:t>
      </w:r>
      <w:r w:rsidRPr="00377C25">
        <w:rPr>
          <w:rFonts w:ascii="Arial" w:eastAsia="Times New Roman" w:hAnsi="Arial" w:cs="Arial"/>
          <w:b/>
          <w:szCs w:val="24"/>
        </w:rPr>
        <w:t>Further copies of this document may be obtained from the above address or from the Council’s website:- www.allerdale.gov.uk</w:t>
      </w:r>
    </w:p>
    <w:p w14:paraId="569E6035" w14:textId="77777777" w:rsidR="009F10EA" w:rsidRPr="00800F77" w:rsidRDefault="009F10EA" w:rsidP="009F10EA">
      <w:pPr>
        <w:spacing w:after="0" w:line="240" w:lineRule="auto"/>
        <w:jc w:val="center"/>
        <w:rPr>
          <w:rFonts w:ascii="Arial" w:eastAsia="Times New Roman" w:hAnsi="Arial" w:cs="Arial"/>
          <w:b/>
          <w:szCs w:val="24"/>
        </w:rPr>
      </w:pPr>
      <w:r w:rsidRPr="00800F77">
        <w:rPr>
          <w:rFonts w:ascii="Arial" w:eastAsia="Times New Roman" w:hAnsi="Arial" w:cs="Arial"/>
          <w:b/>
          <w:szCs w:val="24"/>
        </w:rPr>
        <w:t>Respondents to the consultation are requested to use a standard ‘Responses to Consultation’ form available along with this document, although separate written submissions will also be accepted.</w:t>
      </w:r>
    </w:p>
    <w:p w14:paraId="07CEEEFD" w14:textId="44978FBC" w:rsidR="00870717" w:rsidRPr="009B2990" w:rsidRDefault="00870717" w:rsidP="00870717">
      <w:pPr>
        <w:spacing w:after="0" w:line="240" w:lineRule="auto"/>
        <w:jc w:val="right"/>
        <w:rPr>
          <w:rFonts w:ascii="Arial" w:eastAsia="Times New Roman" w:hAnsi="Arial" w:cs="Arial"/>
          <w:b/>
          <w:szCs w:val="24"/>
        </w:rPr>
      </w:pPr>
      <w:r w:rsidRPr="009B2990">
        <w:rPr>
          <w:rFonts w:ascii="Arial" w:eastAsia="Times New Roman" w:hAnsi="Arial" w:cs="Arial"/>
          <w:b/>
          <w:szCs w:val="24"/>
        </w:rPr>
        <w:br w:type="page"/>
      </w:r>
    </w:p>
    <w:p w14:paraId="28B319FB" w14:textId="77777777" w:rsidR="00870717" w:rsidRPr="009B2990" w:rsidRDefault="00870717" w:rsidP="00870717">
      <w:pPr>
        <w:spacing w:after="0" w:line="240" w:lineRule="auto"/>
        <w:jc w:val="right"/>
        <w:rPr>
          <w:rFonts w:ascii="Arial" w:eastAsia="Times New Roman" w:hAnsi="Arial" w:cs="Arial"/>
          <w:b/>
          <w:szCs w:val="24"/>
        </w:rPr>
      </w:pPr>
    </w:p>
    <w:p w14:paraId="79F88341" w14:textId="77777777" w:rsidR="003D584C" w:rsidRPr="007D5029" w:rsidRDefault="00AF3DFB" w:rsidP="00800A56">
      <w:pPr>
        <w:pStyle w:val="TOC1"/>
        <w:tabs>
          <w:tab w:val="clear" w:pos="1701"/>
        </w:tabs>
        <w:ind w:left="1470" w:hanging="1470"/>
        <w:rPr>
          <w:rFonts w:ascii="Arial" w:hAnsi="Arial" w:cs="Arial"/>
          <w:noProof/>
          <w:szCs w:val="24"/>
          <w:lang w:eastAsia="en-GB"/>
        </w:rPr>
      </w:pPr>
      <w:r w:rsidRPr="009B2990">
        <w:rPr>
          <w:rFonts w:ascii="Arial" w:eastAsiaTheme="minorHAnsi" w:hAnsi="Arial" w:cs="Arial"/>
          <w:szCs w:val="24"/>
        </w:rPr>
        <w:fldChar w:fldCharType="begin"/>
      </w:r>
      <w:r w:rsidR="00630729" w:rsidRPr="009B2990">
        <w:rPr>
          <w:rFonts w:ascii="Arial" w:hAnsi="Arial" w:cs="Arial"/>
          <w:szCs w:val="24"/>
        </w:rPr>
        <w:instrText xml:space="preserve"> TOC \o "1-3" \h \z \u </w:instrText>
      </w:r>
      <w:r w:rsidRPr="009B2990">
        <w:rPr>
          <w:rFonts w:ascii="Arial" w:eastAsiaTheme="minorHAnsi" w:hAnsi="Arial" w:cs="Arial"/>
          <w:szCs w:val="24"/>
        </w:rPr>
        <w:fldChar w:fldCharType="separate"/>
      </w:r>
      <w:hyperlink w:anchor="_Toc418000345" w:history="1">
        <w:r w:rsidR="003D584C" w:rsidRPr="007D5029">
          <w:rPr>
            <w:rStyle w:val="Hyperlink"/>
            <w:rFonts w:ascii="Arial" w:hAnsi="Arial" w:cs="Arial"/>
            <w:noProof/>
            <w:color w:val="auto"/>
            <w:szCs w:val="24"/>
          </w:rPr>
          <w:t>1.0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Introduction</w:t>
        </w:r>
        <w:r w:rsidR="003D584C" w:rsidRPr="007D5029">
          <w:rPr>
            <w:rFonts w:ascii="Arial" w:hAnsi="Arial" w:cs="Arial"/>
            <w:noProof/>
            <w:webHidden/>
            <w:szCs w:val="24"/>
          </w:rPr>
          <w:tab/>
        </w:r>
        <w:r w:rsidR="003D584C" w:rsidRPr="009B2990">
          <w:rPr>
            <w:rFonts w:ascii="Arial" w:hAnsi="Arial" w:cs="Arial"/>
            <w:noProof/>
            <w:webHidden/>
            <w:szCs w:val="24"/>
          </w:rPr>
          <w:fldChar w:fldCharType="begin"/>
        </w:r>
        <w:r w:rsidR="003D584C" w:rsidRPr="007D5029">
          <w:rPr>
            <w:rFonts w:ascii="Arial" w:hAnsi="Arial" w:cs="Arial"/>
            <w:noProof/>
            <w:webHidden/>
            <w:szCs w:val="24"/>
          </w:rPr>
          <w:instrText xml:space="preserve"> PAGEREF _Toc418000345 \h </w:instrText>
        </w:r>
        <w:r w:rsidR="003D584C" w:rsidRPr="009B2990">
          <w:rPr>
            <w:rFonts w:ascii="Arial" w:hAnsi="Arial" w:cs="Arial"/>
            <w:noProof/>
            <w:webHidden/>
            <w:szCs w:val="24"/>
          </w:rPr>
        </w:r>
        <w:r w:rsidR="003D584C" w:rsidRPr="009B2990">
          <w:rPr>
            <w:rFonts w:ascii="Arial" w:hAnsi="Arial" w:cs="Arial"/>
            <w:noProof/>
            <w:webHidden/>
            <w:szCs w:val="24"/>
          </w:rPr>
          <w:fldChar w:fldCharType="separate"/>
        </w:r>
        <w:r w:rsidR="00D02416" w:rsidRPr="007D5029">
          <w:rPr>
            <w:rFonts w:ascii="Arial" w:hAnsi="Arial" w:cs="Arial"/>
            <w:noProof/>
            <w:webHidden/>
            <w:szCs w:val="24"/>
          </w:rPr>
          <w:t>2</w:t>
        </w:r>
        <w:r w:rsidR="003D584C" w:rsidRPr="009B2990">
          <w:rPr>
            <w:rFonts w:ascii="Arial" w:hAnsi="Arial" w:cs="Arial"/>
            <w:noProof/>
            <w:webHidden/>
            <w:szCs w:val="24"/>
          </w:rPr>
          <w:fldChar w:fldCharType="end"/>
        </w:r>
      </w:hyperlink>
    </w:p>
    <w:p w14:paraId="4DD042FB" w14:textId="77777777"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46" w:history="1">
        <w:r w:rsidR="003D584C" w:rsidRPr="007D5029">
          <w:rPr>
            <w:rStyle w:val="Hyperlink"/>
            <w:rFonts w:ascii="Arial" w:hAnsi="Arial" w:cs="Arial"/>
            <w:noProof/>
            <w:color w:val="auto"/>
            <w:szCs w:val="24"/>
          </w:rPr>
          <w:t>2.0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Purpose of Policy</w:t>
        </w:r>
        <w:r w:rsidR="003D584C" w:rsidRPr="007D5029">
          <w:rPr>
            <w:rFonts w:ascii="Arial" w:hAnsi="Arial" w:cs="Arial"/>
            <w:noProof/>
            <w:webHidden/>
            <w:szCs w:val="24"/>
          </w:rPr>
          <w:tab/>
        </w:r>
        <w:r w:rsidR="003D584C" w:rsidRPr="009B2990">
          <w:rPr>
            <w:rFonts w:ascii="Arial" w:hAnsi="Arial" w:cs="Arial"/>
            <w:noProof/>
            <w:webHidden/>
            <w:szCs w:val="24"/>
          </w:rPr>
          <w:fldChar w:fldCharType="begin"/>
        </w:r>
        <w:r w:rsidR="003D584C" w:rsidRPr="007D5029">
          <w:rPr>
            <w:rFonts w:ascii="Arial" w:hAnsi="Arial" w:cs="Arial"/>
            <w:noProof/>
            <w:webHidden/>
            <w:szCs w:val="24"/>
          </w:rPr>
          <w:instrText xml:space="preserve"> PAGEREF _Toc418000346 \h </w:instrText>
        </w:r>
        <w:r w:rsidR="003D584C" w:rsidRPr="009B2990">
          <w:rPr>
            <w:rFonts w:ascii="Arial" w:hAnsi="Arial" w:cs="Arial"/>
            <w:noProof/>
            <w:webHidden/>
            <w:szCs w:val="24"/>
          </w:rPr>
        </w:r>
        <w:r w:rsidR="003D584C" w:rsidRPr="009B2990">
          <w:rPr>
            <w:rFonts w:ascii="Arial" w:hAnsi="Arial" w:cs="Arial"/>
            <w:noProof/>
            <w:webHidden/>
            <w:szCs w:val="24"/>
          </w:rPr>
          <w:fldChar w:fldCharType="separate"/>
        </w:r>
        <w:r w:rsidR="00D02416" w:rsidRPr="007D5029">
          <w:rPr>
            <w:rFonts w:ascii="Arial" w:hAnsi="Arial" w:cs="Arial"/>
            <w:noProof/>
            <w:webHidden/>
            <w:szCs w:val="24"/>
          </w:rPr>
          <w:t>3</w:t>
        </w:r>
        <w:r w:rsidR="003D584C" w:rsidRPr="009B2990">
          <w:rPr>
            <w:rFonts w:ascii="Arial" w:hAnsi="Arial" w:cs="Arial"/>
            <w:noProof/>
            <w:webHidden/>
            <w:szCs w:val="24"/>
          </w:rPr>
          <w:fldChar w:fldCharType="end"/>
        </w:r>
      </w:hyperlink>
    </w:p>
    <w:p w14:paraId="49A68674" w14:textId="77777777"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47" w:history="1">
        <w:r w:rsidR="003D584C" w:rsidRPr="007D5029">
          <w:rPr>
            <w:rStyle w:val="Hyperlink"/>
            <w:rFonts w:ascii="Arial" w:hAnsi="Arial" w:cs="Arial"/>
            <w:noProof/>
            <w:color w:val="auto"/>
            <w:szCs w:val="24"/>
          </w:rPr>
          <w:t>3.0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Scope of this policy</w:t>
        </w:r>
        <w:r w:rsidR="003D584C" w:rsidRPr="007D5029">
          <w:rPr>
            <w:rFonts w:ascii="Arial" w:hAnsi="Arial" w:cs="Arial"/>
            <w:noProof/>
            <w:webHidden/>
            <w:szCs w:val="24"/>
          </w:rPr>
          <w:tab/>
        </w:r>
        <w:r w:rsidR="003D584C" w:rsidRPr="009B2990">
          <w:rPr>
            <w:rFonts w:ascii="Arial" w:hAnsi="Arial" w:cs="Arial"/>
            <w:noProof/>
            <w:webHidden/>
            <w:szCs w:val="24"/>
          </w:rPr>
          <w:fldChar w:fldCharType="begin"/>
        </w:r>
        <w:r w:rsidR="003D584C" w:rsidRPr="007D5029">
          <w:rPr>
            <w:rFonts w:ascii="Arial" w:hAnsi="Arial" w:cs="Arial"/>
            <w:noProof/>
            <w:webHidden/>
            <w:szCs w:val="24"/>
          </w:rPr>
          <w:instrText xml:space="preserve"> PAGEREF _Toc418000347 \h </w:instrText>
        </w:r>
        <w:r w:rsidR="003D584C" w:rsidRPr="009B2990">
          <w:rPr>
            <w:rFonts w:ascii="Arial" w:hAnsi="Arial" w:cs="Arial"/>
            <w:noProof/>
            <w:webHidden/>
            <w:szCs w:val="24"/>
          </w:rPr>
        </w:r>
        <w:r w:rsidR="003D584C" w:rsidRPr="009B2990">
          <w:rPr>
            <w:rFonts w:ascii="Arial" w:hAnsi="Arial" w:cs="Arial"/>
            <w:noProof/>
            <w:webHidden/>
            <w:szCs w:val="24"/>
          </w:rPr>
          <w:fldChar w:fldCharType="separate"/>
        </w:r>
        <w:r w:rsidR="00D02416" w:rsidRPr="007D5029">
          <w:rPr>
            <w:rFonts w:ascii="Arial" w:hAnsi="Arial" w:cs="Arial"/>
            <w:noProof/>
            <w:webHidden/>
            <w:szCs w:val="24"/>
          </w:rPr>
          <w:t>3</w:t>
        </w:r>
        <w:r w:rsidR="003D584C" w:rsidRPr="009B2990">
          <w:rPr>
            <w:rFonts w:ascii="Arial" w:hAnsi="Arial" w:cs="Arial"/>
            <w:noProof/>
            <w:webHidden/>
            <w:szCs w:val="24"/>
          </w:rPr>
          <w:fldChar w:fldCharType="end"/>
        </w:r>
      </w:hyperlink>
    </w:p>
    <w:p w14:paraId="1480DFDE" w14:textId="77777777"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48" w:history="1">
        <w:r w:rsidR="003D584C" w:rsidRPr="007D5029">
          <w:rPr>
            <w:rStyle w:val="Hyperlink"/>
            <w:rFonts w:ascii="Arial" w:hAnsi="Arial" w:cs="Arial"/>
            <w:noProof/>
            <w:color w:val="auto"/>
            <w:szCs w:val="24"/>
          </w:rPr>
          <w:t>4.0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General matters</w:t>
        </w:r>
        <w:r w:rsidR="003D584C" w:rsidRPr="007D5029">
          <w:rPr>
            <w:rFonts w:ascii="Arial" w:hAnsi="Arial" w:cs="Arial"/>
            <w:noProof/>
            <w:webHidden/>
            <w:szCs w:val="24"/>
          </w:rPr>
          <w:tab/>
        </w:r>
        <w:r w:rsidR="003D584C" w:rsidRPr="009B2990">
          <w:rPr>
            <w:rFonts w:ascii="Arial" w:hAnsi="Arial" w:cs="Arial"/>
            <w:noProof/>
            <w:webHidden/>
            <w:szCs w:val="24"/>
          </w:rPr>
          <w:fldChar w:fldCharType="begin"/>
        </w:r>
        <w:r w:rsidR="003D584C" w:rsidRPr="007D5029">
          <w:rPr>
            <w:rFonts w:ascii="Arial" w:hAnsi="Arial" w:cs="Arial"/>
            <w:noProof/>
            <w:webHidden/>
            <w:szCs w:val="24"/>
          </w:rPr>
          <w:instrText xml:space="preserve"> PAGEREF _Toc418000348 \h </w:instrText>
        </w:r>
        <w:r w:rsidR="003D584C" w:rsidRPr="009B2990">
          <w:rPr>
            <w:rFonts w:ascii="Arial" w:hAnsi="Arial" w:cs="Arial"/>
            <w:noProof/>
            <w:webHidden/>
            <w:szCs w:val="24"/>
          </w:rPr>
        </w:r>
        <w:r w:rsidR="003D584C" w:rsidRPr="009B2990">
          <w:rPr>
            <w:rFonts w:ascii="Arial" w:hAnsi="Arial" w:cs="Arial"/>
            <w:noProof/>
            <w:webHidden/>
            <w:szCs w:val="24"/>
          </w:rPr>
          <w:fldChar w:fldCharType="separate"/>
        </w:r>
        <w:r w:rsidR="00D02416" w:rsidRPr="007D5029">
          <w:rPr>
            <w:rFonts w:ascii="Arial" w:hAnsi="Arial" w:cs="Arial"/>
            <w:noProof/>
            <w:webHidden/>
            <w:szCs w:val="24"/>
          </w:rPr>
          <w:t>4</w:t>
        </w:r>
        <w:r w:rsidR="003D584C" w:rsidRPr="009B2990">
          <w:rPr>
            <w:rFonts w:ascii="Arial" w:hAnsi="Arial" w:cs="Arial"/>
            <w:noProof/>
            <w:webHidden/>
            <w:szCs w:val="24"/>
          </w:rPr>
          <w:fldChar w:fldCharType="end"/>
        </w:r>
      </w:hyperlink>
    </w:p>
    <w:p w14:paraId="2F190551" w14:textId="77777777"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49" w:history="1">
        <w:r w:rsidR="003D584C" w:rsidRPr="007D5029">
          <w:rPr>
            <w:rStyle w:val="Hyperlink"/>
            <w:rFonts w:ascii="Arial" w:hAnsi="Arial" w:cs="Arial"/>
            <w:noProof/>
            <w:color w:val="auto"/>
            <w:szCs w:val="24"/>
          </w:rPr>
          <w:t>5.0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Licensing Objectives</w:t>
        </w:r>
        <w:r w:rsidR="003D584C" w:rsidRPr="007D5029">
          <w:rPr>
            <w:rFonts w:ascii="Arial" w:hAnsi="Arial" w:cs="Arial"/>
            <w:noProof/>
            <w:webHidden/>
            <w:szCs w:val="24"/>
          </w:rPr>
          <w:tab/>
        </w:r>
        <w:r w:rsidR="003D584C" w:rsidRPr="009B2990">
          <w:rPr>
            <w:rFonts w:ascii="Arial" w:hAnsi="Arial" w:cs="Arial"/>
            <w:noProof/>
            <w:webHidden/>
            <w:szCs w:val="24"/>
          </w:rPr>
          <w:fldChar w:fldCharType="begin"/>
        </w:r>
        <w:r w:rsidR="003D584C" w:rsidRPr="007D5029">
          <w:rPr>
            <w:rFonts w:ascii="Arial" w:hAnsi="Arial" w:cs="Arial"/>
            <w:noProof/>
            <w:webHidden/>
            <w:szCs w:val="24"/>
          </w:rPr>
          <w:instrText xml:space="preserve"> PAGEREF _Toc418000349 \h </w:instrText>
        </w:r>
        <w:r w:rsidR="003D584C" w:rsidRPr="009B2990">
          <w:rPr>
            <w:rFonts w:ascii="Arial" w:hAnsi="Arial" w:cs="Arial"/>
            <w:noProof/>
            <w:webHidden/>
            <w:szCs w:val="24"/>
          </w:rPr>
        </w:r>
        <w:r w:rsidR="003D584C" w:rsidRPr="009B2990">
          <w:rPr>
            <w:rFonts w:ascii="Arial" w:hAnsi="Arial" w:cs="Arial"/>
            <w:noProof/>
            <w:webHidden/>
            <w:szCs w:val="24"/>
          </w:rPr>
          <w:fldChar w:fldCharType="separate"/>
        </w:r>
        <w:r w:rsidR="00D02416" w:rsidRPr="007D5029">
          <w:rPr>
            <w:rFonts w:ascii="Arial" w:hAnsi="Arial" w:cs="Arial"/>
            <w:noProof/>
            <w:webHidden/>
            <w:szCs w:val="24"/>
          </w:rPr>
          <w:t>7</w:t>
        </w:r>
        <w:r w:rsidR="003D584C" w:rsidRPr="009B2990">
          <w:rPr>
            <w:rFonts w:ascii="Arial" w:hAnsi="Arial" w:cs="Arial"/>
            <w:noProof/>
            <w:webHidden/>
            <w:szCs w:val="24"/>
          </w:rPr>
          <w:fldChar w:fldCharType="end"/>
        </w:r>
      </w:hyperlink>
    </w:p>
    <w:p w14:paraId="6DEDBAB5" w14:textId="77777777"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0" w:history="1">
        <w:r w:rsidR="003D584C" w:rsidRPr="007D5029">
          <w:rPr>
            <w:rStyle w:val="Hyperlink"/>
            <w:rFonts w:ascii="Arial" w:hAnsi="Arial" w:cs="Arial"/>
            <w:noProof/>
            <w:color w:val="auto"/>
            <w:szCs w:val="24"/>
          </w:rPr>
          <w:t>6.0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Personal licences</w:t>
        </w:r>
        <w:r w:rsidR="003D584C" w:rsidRPr="007D5029">
          <w:rPr>
            <w:rFonts w:ascii="Arial" w:hAnsi="Arial" w:cs="Arial"/>
            <w:noProof/>
            <w:webHidden/>
            <w:szCs w:val="24"/>
          </w:rPr>
          <w:tab/>
        </w:r>
        <w:r w:rsidR="003D584C" w:rsidRPr="009B2990">
          <w:rPr>
            <w:rFonts w:ascii="Arial" w:hAnsi="Arial" w:cs="Arial"/>
            <w:noProof/>
            <w:webHidden/>
            <w:szCs w:val="24"/>
          </w:rPr>
          <w:fldChar w:fldCharType="begin"/>
        </w:r>
        <w:r w:rsidR="003D584C" w:rsidRPr="007D5029">
          <w:rPr>
            <w:rFonts w:ascii="Arial" w:hAnsi="Arial" w:cs="Arial"/>
            <w:noProof/>
            <w:webHidden/>
            <w:szCs w:val="24"/>
          </w:rPr>
          <w:instrText xml:space="preserve"> PAGEREF _Toc418000350 \h </w:instrText>
        </w:r>
        <w:r w:rsidR="003D584C" w:rsidRPr="009B2990">
          <w:rPr>
            <w:rFonts w:ascii="Arial" w:hAnsi="Arial" w:cs="Arial"/>
            <w:noProof/>
            <w:webHidden/>
            <w:szCs w:val="24"/>
          </w:rPr>
        </w:r>
        <w:r w:rsidR="003D584C" w:rsidRPr="009B2990">
          <w:rPr>
            <w:rFonts w:ascii="Arial" w:hAnsi="Arial" w:cs="Arial"/>
            <w:noProof/>
            <w:webHidden/>
            <w:szCs w:val="24"/>
          </w:rPr>
          <w:fldChar w:fldCharType="separate"/>
        </w:r>
        <w:r w:rsidR="00D02416" w:rsidRPr="007D5029">
          <w:rPr>
            <w:rFonts w:ascii="Arial" w:hAnsi="Arial" w:cs="Arial"/>
            <w:noProof/>
            <w:webHidden/>
            <w:szCs w:val="24"/>
          </w:rPr>
          <w:t>1</w:t>
        </w:r>
        <w:r>
          <w:rPr>
            <w:rFonts w:ascii="Arial" w:hAnsi="Arial" w:cs="Arial"/>
            <w:noProof/>
            <w:webHidden/>
            <w:szCs w:val="24"/>
          </w:rPr>
          <w:t>6</w:t>
        </w:r>
        <w:r w:rsidR="003D584C" w:rsidRPr="009B2990">
          <w:rPr>
            <w:rFonts w:ascii="Arial" w:hAnsi="Arial" w:cs="Arial"/>
            <w:noProof/>
            <w:webHidden/>
            <w:szCs w:val="24"/>
          </w:rPr>
          <w:fldChar w:fldCharType="end"/>
        </w:r>
      </w:hyperlink>
    </w:p>
    <w:p w14:paraId="54209A21" w14:textId="6D0D35F0"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1" w:history="1">
        <w:r w:rsidR="003D584C" w:rsidRPr="007D5029">
          <w:rPr>
            <w:rStyle w:val="Hyperlink"/>
            <w:rFonts w:ascii="Arial" w:hAnsi="Arial" w:cs="Arial"/>
            <w:noProof/>
            <w:color w:val="auto"/>
            <w:szCs w:val="24"/>
          </w:rPr>
          <w:t>7.0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Applications</w:t>
        </w:r>
        <w:r w:rsidR="003D584C" w:rsidRPr="007D5029">
          <w:rPr>
            <w:rFonts w:ascii="Arial" w:hAnsi="Arial" w:cs="Arial"/>
            <w:noProof/>
            <w:webHidden/>
            <w:szCs w:val="24"/>
          </w:rPr>
          <w:tab/>
        </w:r>
        <w:r>
          <w:rPr>
            <w:rFonts w:ascii="Arial" w:hAnsi="Arial" w:cs="Arial"/>
            <w:noProof/>
            <w:webHidden/>
            <w:szCs w:val="24"/>
          </w:rPr>
          <w:t>19</w:t>
        </w:r>
      </w:hyperlink>
    </w:p>
    <w:p w14:paraId="01C5BEE1" w14:textId="708D2FBC"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2" w:history="1">
        <w:r w:rsidR="003D584C" w:rsidRPr="007D5029">
          <w:rPr>
            <w:rStyle w:val="Hyperlink"/>
            <w:rFonts w:ascii="Arial" w:hAnsi="Arial" w:cs="Arial"/>
            <w:noProof/>
            <w:color w:val="auto"/>
            <w:szCs w:val="24"/>
          </w:rPr>
          <w:t>8.0</w:t>
        </w:r>
        <w:r w:rsidR="003D584C" w:rsidRPr="007D5029">
          <w:rPr>
            <w:rFonts w:ascii="Arial" w:hAnsi="Arial" w:cs="Arial"/>
            <w:noProof/>
            <w:szCs w:val="24"/>
            <w:lang w:eastAsia="en-GB"/>
          </w:rPr>
          <w:tab/>
        </w:r>
        <w:r w:rsidR="009F1FCA">
          <w:rPr>
            <w:rStyle w:val="Hyperlink"/>
            <w:rFonts w:ascii="Arial" w:hAnsi="Arial" w:cs="Arial"/>
            <w:noProof/>
            <w:color w:val="auto"/>
            <w:szCs w:val="24"/>
          </w:rPr>
          <w:t>Responsible Authorities</w:t>
        </w:r>
        <w:r w:rsidR="003D584C" w:rsidRPr="007D5029">
          <w:rPr>
            <w:rStyle w:val="Hyperlink"/>
            <w:rFonts w:ascii="Arial" w:hAnsi="Arial" w:cs="Arial"/>
            <w:noProof/>
            <w:color w:val="auto"/>
            <w:szCs w:val="24"/>
          </w:rPr>
          <w:t xml:space="preserve"> and Other persons</w:t>
        </w:r>
        <w:r w:rsidR="003D584C" w:rsidRPr="007D5029">
          <w:rPr>
            <w:rFonts w:ascii="Arial" w:hAnsi="Arial" w:cs="Arial"/>
            <w:noProof/>
            <w:webHidden/>
            <w:szCs w:val="24"/>
          </w:rPr>
          <w:tab/>
        </w:r>
        <w:r w:rsidR="009F1FCA">
          <w:rPr>
            <w:rFonts w:ascii="Arial" w:hAnsi="Arial" w:cs="Arial"/>
            <w:noProof/>
            <w:webHidden/>
            <w:szCs w:val="24"/>
          </w:rPr>
          <w:t>22</w:t>
        </w:r>
      </w:hyperlink>
    </w:p>
    <w:p w14:paraId="1A387DE1" w14:textId="524EF61E"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3" w:history="1">
        <w:r w:rsidR="003D584C" w:rsidRPr="007D5029">
          <w:rPr>
            <w:rStyle w:val="Hyperlink"/>
            <w:rFonts w:ascii="Arial" w:hAnsi="Arial" w:cs="Arial"/>
            <w:noProof/>
            <w:color w:val="auto"/>
            <w:szCs w:val="24"/>
          </w:rPr>
          <w:t>9.0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Temporary Event Notices (TEN’s)</w:t>
        </w:r>
        <w:r w:rsidR="003D584C" w:rsidRPr="007D5029">
          <w:rPr>
            <w:rFonts w:ascii="Arial" w:hAnsi="Arial" w:cs="Arial"/>
            <w:noProof/>
            <w:webHidden/>
            <w:szCs w:val="24"/>
          </w:rPr>
          <w:tab/>
        </w:r>
        <w:r w:rsidR="00A539A5">
          <w:rPr>
            <w:rFonts w:ascii="Arial" w:hAnsi="Arial" w:cs="Arial"/>
            <w:noProof/>
            <w:webHidden/>
            <w:szCs w:val="24"/>
          </w:rPr>
          <w:t>26</w:t>
        </w:r>
      </w:hyperlink>
    </w:p>
    <w:p w14:paraId="0441E6CD" w14:textId="1582BB94"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4" w:history="1">
        <w:r w:rsidR="003D584C" w:rsidRPr="007D5029">
          <w:rPr>
            <w:rStyle w:val="Hyperlink"/>
            <w:rFonts w:ascii="Arial" w:hAnsi="Arial" w:cs="Arial"/>
            <w:noProof/>
            <w:color w:val="auto"/>
            <w:szCs w:val="24"/>
          </w:rPr>
          <w:t>1</w:t>
        </w:r>
        <w:r w:rsidR="00A539A5">
          <w:rPr>
            <w:rStyle w:val="Hyperlink"/>
            <w:rFonts w:ascii="Arial" w:hAnsi="Arial" w:cs="Arial"/>
            <w:noProof/>
            <w:color w:val="auto"/>
            <w:szCs w:val="24"/>
          </w:rPr>
          <w:t>1</w:t>
        </w:r>
        <w:r w:rsidR="003D584C" w:rsidRPr="007D5029">
          <w:rPr>
            <w:rStyle w:val="Hyperlink"/>
            <w:rFonts w:ascii="Arial" w:hAnsi="Arial" w:cs="Arial"/>
            <w:noProof/>
            <w:color w:val="auto"/>
            <w:szCs w:val="24"/>
          </w:rPr>
          <w:t>.0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Cumulative Impact Policy</w:t>
        </w:r>
        <w:r w:rsidR="003D584C" w:rsidRPr="007D5029">
          <w:rPr>
            <w:rFonts w:ascii="Arial" w:hAnsi="Arial" w:cs="Arial"/>
            <w:noProof/>
            <w:webHidden/>
            <w:szCs w:val="24"/>
          </w:rPr>
          <w:tab/>
        </w:r>
        <w:r w:rsidR="00A539A5">
          <w:rPr>
            <w:rFonts w:ascii="Arial" w:hAnsi="Arial" w:cs="Arial"/>
            <w:noProof/>
            <w:webHidden/>
            <w:szCs w:val="24"/>
          </w:rPr>
          <w:t>28</w:t>
        </w:r>
      </w:hyperlink>
    </w:p>
    <w:p w14:paraId="6F400A94" w14:textId="34F88467"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5" w:history="1">
        <w:r w:rsidR="00A539A5">
          <w:rPr>
            <w:rStyle w:val="Hyperlink"/>
            <w:rFonts w:ascii="Arial" w:hAnsi="Arial" w:cs="Arial"/>
            <w:noProof/>
            <w:color w:val="auto"/>
            <w:szCs w:val="24"/>
          </w:rPr>
          <w:t>12</w:t>
        </w:r>
        <w:r w:rsidR="003D584C" w:rsidRPr="007D5029">
          <w:rPr>
            <w:rStyle w:val="Hyperlink"/>
            <w:rFonts w:ascii="Arial" w:hAnsi="Arial" w:cs="Arial"/>
            <w:noProof/>
            <w:color w:val="auto"/>
            <w:szCs w:val="24"/>
          </w:rPr>
          <w:t>.0</w:t>
        </w:r>
        <w:r w:rsidR="003D584C" w:rsidRPr="007D5029">
          <w:rPr>
            <w:rFonts w:ascii="Arial" w:hAnsi="Arial" w:cs="Arial"/>
            <w:noProof/>
            <w:szCs w:val="24"/>
            <w:lang w:eastAsia="en-GB"/>
          </w:rPr>
          <w:tab/>
        </w:r>
        <w:r w:rsidR="003D584C" w:rsidRPr="007D5029">
          <w:rPr>
            <w:rStyle w:val="Hyperlink"/>
            <w:rFonts w:ascii="Arial" w:hAnsi="Arial" w:cs="Arial"/>
            <w:noProof/>
            <w:color w:val="auto"/>
            <w:szCs w:val="24"/>
          </w:rPr>
          <w:t>Early Morning Restriction Orders (EMRO)</w:t>
        </w:r>
        <w:r w:rsidR="003D584C" w:rsidRPr="007D5029">
          <w:rPr>
            <w:rFonts w:ascii="Arial" w:hAnsi="Arial" w:cs="Arial"/>
            <w:noProof/>
            <w:webHidden/>
            <w:szCs w:val="24"/>
          </w:rPr>
          <w:tab/>
        </w:r>
        <w:r w:rsidR="00A539A5">
          <w:rPr>
            <w:rFonts w:ascii="Arial" w:hAnsi="Arial" w:cs="Arial"/>
            <w:noProof/>
            <w:webHidden/>
            <w:szCs w:val="24"/>
          </w:rPr>
          <w:t>29</w:t>
        </w:r>
      </w:hyperlink>
    </w:p>
    <w:p w14:paraId="06E2D43E" w14:textId="775A6D0D" w:rsidR="003D584C" w:rsidRPr="007D5029" w:rsidRDefault="007332DC" w:rsidP="00800A56">
      <w:pPr>
        <w:pStyle w:val="TOC1"/>
        <w:tabs>
          <w:tab w:val="clear" w:pos="1701"/>
        </w:tabs>
        <w:ind w:left="1470" w:hanging="1470"/>
        <w:rPr>
          <w:rFonts w:ascii="Arial" w:hAnsi="Arial" w:cs="Arial"/>
          <w:noProof/>
          <w:szCs w:val="24"/>
          <w:lang w:eastAsia="en-GB"/>
        </w:rPr>
      </w:pPr>
      <w:hyperlink w:anchor="_Toc418000356" w:history="1">
        <w:r w:rsidR="0037176A">
          <w:rPr>
            <w:rStyle w:val="Hyperlink"/>
            <w:rFonts w:ascii="Arial" w:hAnsi="Arial" w:cs="Arial"/>
            <w:noProof/>
            <w:color w:val="auto"/>
            <w:szCs w:val="24"/>
          </w:rPr>
          <w:t>13</w:t>
        </w:r>
        <w:r w:rsidR="003D584C" w:rsidRPr="007D5029">
          <w:rPr>
            <w:rStyle w:val="Hyperlink"/>
            <w:rFonts w:ascii="Arial" w:hAnsi="Arial" w:cs="Arial"/>
            <w:noProof/>
            <w:color w:val="auto"/>
            <w:szCs w:val="24"/>
          </w:rPr>
          <w:t>.0</w:t>
        </w:r>
        <w:r w:rsidR="003D584C" w:rsidRPr="007D5029">
          <w:rPr>
            <w:rFonts w:ascii="Arial" w:hAnsi="Arial" w:cs="Arial"/>
            <w:noProof/>
            <w:szCs w:val="24"/>
            <w:lang w:eastAsia="en-GB"/>
          </w:rPr>
          <w:tab/>
        </w:r>
        <w:r w:rsidR="003D5A6B" w:rsidRPr="007D5029">
          <w:rPr>
            <w:rStyle w:val="Hyperlink"/>
            <w:rFonts w:ascii="Arial" w:hAnsi="Arial" w:cs="Arial"/>
            <w:noProof/>
            <w:color w:val="auto"/>
            <w:szCs w:val="24"/>
          </w:rPr>
          <w:t xml:space="preserve">Late Night </w:t>
        </w:r>
        <w:r w:rsidR="00800A56" w:rsidRPr="007D5029">
          <w:rPr>
            <w:rStyle w:val="Hyperlink"/>
            <w:rFonts w:ascii="Arial" w:hAnsi="Arial" w:cs="Arial"/>
            <w:noProof/>
            <w:color w:val="auto"/>
            <w:szCs w:val="24"/>
          </w:rPr>
          <w:t>Levy</w:t>
        </w:r>
        <w:r w:rsidR="003D584C" w:rsidRPr="007D5029">
          <w:rPr>
            <w:rStyle w:val="Hyperlink"/>
            <w:rFonts w:ascii="Arial" w:hAnsi="Arial" w:cs="Arial"/>
            <w:noProof/>
            <w:color w:val="auto"/>
            <w:szCs w:val="24"/>
          </w:rPr>
          <w:t xml:space="preserve"> </w:t>
        </w:r>
        <w:r w:rsidR="003D584C" w:rsidRPr="007D5029">
          <w:rPr>
            <w:rFonts w:ascii="Arial" w:hAnsi="Arial" w:cs="Arial"/>
            <w:noProof/>
            <w:webHidden/>
            <w:szCs w:val="24"/>
          </w:rPr>
          <w:tab/>
        </w:r>
        <w:r w:rsidR="0037176A">
          <w:rPr>
            <w:rFonts w:ascii="Arial" w:hAnsi="Arial" w:cs="Arial"/>
            <w:noProof/>
            <w:webHidden/>
            <w:szCs w:val="24"/>
          </w:rPr>
          <w:t>32</w:t>
        </w:r>
      </w:hyperlink>
    </w:p>
    <w:p w14:paraId="46F50765" w14:textId="2D43CFE0" w:rsidR="003D584C" w:rsidRPr="007D5029" w:rsidRDefault="007332DC" w:rsidP="00800A56">
      <w:pPr>
        <w:pStyle w:val="TOC1"/>
        <w:tabs>
          <w:tab w:val="clear" w:pos="1701"/>
        </w:tabs>
        <w:ind w:left="1470" w:hanging="1470"/>
        <w:rPr>
          <w:rFonts w:ascii="Arial" w:hAnsi="Arial" w:cs="Arial"/>
          <w:noProof/>
          <w:szCs w:val="24"/>
        </w:rPr>
      </w:pPr>
      <w:hyperlink w:anchor="_Toc418000357" w:history="1">
        <w:r w:rsidR="004B2E17">
          <w:rPr>
            <w:rStyle w:val="Hyperlink"/>
            <w:rFonts w:ascii="Arial" w:hAnsi="Arial" w:cs="Arial"/>
            <w:noProof/>
            <w:color w:val="auto"/>
            <w:szCs w:val="24"/>
          </w:rPr>
          <w:t>14</w:t>
        </w:r>
        <w:r w:rsidR="003D584C" w:rsidRPr="007D5029">
          <w:rPr>
            <w:rStyle w:val="Hyperlink"/>
            <w:rFonts w:ascii="Arial" w:hAnsi="Arial" w:cs="Arial"/>
            <w:noProof/>
            <w:color w:val="auto"/>
            <w:szCs w:val="24"/>
          </w:rPr>
          <w:t>.0</w:t>
        </w:r>
        <w:r w:rsidR="003D584C" w:rsidRPr="007D5029">
          <w:rPr>
            <w:rFonts w:ascii="Arial" w:hAnsi="Arial" w:cs="Arial"/>
            <w:noProof/>
            <w:szCs w:val="24"/>
            <w:lang w:eastAsia="en-GB"/>
          </w:rPr>
          <w:tab/>
        </w:r>
        <w:r w:rsidR="003D5A6B" w:rsidRPr="007D5029">
          <w:rPr>
            <w:rStyle w:val="Hyperlink"/>
            <w:rFonts w:ascii="Arial" w:hAnsi="Arial" w:cs="Arial"/>
            <w:noProof/>
            <w:color w:val="auto"/>
            <w:szCs w:val="24"/>
          </w:rPr>
          <w:t>Compliance</w:t>
        </w:r>
        <w:r w:rsidR="003D584C" w:rsidRPr="007D5029">
          <w:rPr>
            <w:rFonts w:ascii="Arial" w:hAnsi="Arial" w:cs="Arial"/>
            <w:noProof/>
            <w:webHidden/>
            <w:szCs w:val="24"/>
          </w:rPr>
          <w:tab/>
        </w:r>
        <w:r w:rsidR="004B2E17">
          <w:rPr>
            <w:rFonts w:ascii="Arial" w:hAnsi="Arial" w:cs="Arial"/>
            <w:noProof/>
            <w:webHidden/>
            <w:szCs w:val="24"/>
          </w:rPr>
          <w:t>32</w:t>
        </w:r>
      </w:hyperlink>
    </w:p>
    <w:p w14:paraId="4129825C" w14:textId="28DC169B" w:rsidR="003D5A6B" w:rsidRPr="007D5029" w:rsidRDefault="007332DC" w:rsidP="00800A56">
      <w:pPr>
        <w:pStyle w:val="TOC1"/>
        <w:tabs>
          <w:tab w:val="clear" w:pos="1701"/>
        </w:tabs>
        <w:ind w:left="1470" w:hanging="1470"/>
        <w:rPr>
          <w:rFonts w:ascii="Arial" w:hAnsi="Arial" w:cs="Arial"/>
          <w:noProof/>
          <w:szCs w:val="24"/>
        </w:rPr>
      </w:pPr>
      <w:hyperlink w:anchor="_Toc418000357" w:history="1">
        <w:r w:rsidR="003D5A6B" w:rsidRPr="007D5029">
          <w:rPr>
            <w:rStyle w:val="Hyperlink"/>
            <w:rFonts w:ascii="Arial" w:hAnsi="Arial" w:cs="Arial"/>
            <w:noProof/>
            <w:color w:val="auto"/>
            <w:szCs w:val="24"/>
          </w:rPr>
          <w:t>1</w:t>
        </w:r>
        <w:r w:rsidR="004B2E17">
          <w:rPr>
            <w:rStyle w:val="Hyperlink"/>
            <w:rFonts w:ascii="Arial" w:hAnsi="Arial" w:cs="Arial"/>
            <w:noProof/>
            <w:color w:val="auto"/>
            <w:szCs w:val="24"/>
          </w:rPr>
          <w:t>5</w:t>
        </w:r>
        <w:r w:rsidR="003D5A6B" w:rsidRPr="007D5029">
          <w:rPr>
            <w:rStyle w:val="Hyperlink"/>
            <w:rFonts w:ascii="Arial" w:hAnsi="Arial" w:cs="Arial"/>
            <w:noProof/>
            <w:color w:val="auto"/>
            <w:szCs w:val="24"/>
          </w:rPr>
          <w:t>.0</w:t>
        </w:r>
        <w:r w:rsidR="003D5A6B" w:rsidRPr="007D5029">
          <w:rPr>
            <w:rFonts w:ascii="Arial" w:hAnsi="Arial" w:cs="Arial"/>
            <w:noProof/>
            <w:szCs w:val="24"/>
            <w:lang w:eastAsia="en-GB"/>
          </w:rPr>
          <w:tab/>
        </w:r>
        <w:r w:rsidR="00FC1BB7" w:rsidRPr="007D5029">
          <w:rPr>
            <w:rStyle w:val="Hyperlink"/>
            <w:rFonts w:ascii="Arial" w:hAnsi="Arial" w:cs="Arial"/>
            <w:noProof/>
            <w:color w:val="auto"/>
            <w:szCs w:val="24"/>
          </w:rPr>
          <w:t>Administration, Exerise and Delegation of functions</w:t>
        </w:r>
        <w:r w:rsidR="003D5A6B" w:rsidRPr="007D5029">
          <w:rPr>
            <w:rFonts w:ascii="Arial" w:hAnsi="Arial" w:cs="Arial"/>
            <w:noProof/>
            <w:webHidden/>
            <w:szCs w:val="24"/>
          </w:rPr>
          <w:tab/>
        </w:r>
        <w:r w:rsidR="004B2E17">
          <w:rPr>
            <w:rFonts w:ascii="Arial" w:hAnsi="Arial" w:cs="Arial"/>
            <w:noProof/>
            <w:webHidden/>
            <w:szCs w:val="24"/>
          </w:rPr>
          <w:t>33</w:t>
        </w:r>
      </w:hyperlink>
    </w:p>
    <w:p w14:paraId="707AE700" w14:textId="74A8DC78" w:rsidR="003D584C" w:rsidRPr="007D5029" w:rsidRDefault="007332DC" w:rsidP="00E7132F">
      <w:pPr>
        <w:pStyle w:val="TOC1"/>
        <w:rPr>
          <w:rFonts w:ascii="Arial" w:hAnsi="Arial" w:cs="Arial"/>
          <w:noProof/>
          <w:szCs w:val="24"/>
          <w:lang w:eastAsia="en-GB"/>
        </w:rPr>
      </w:pPr>
      <w:hyperlink w:anchor="_Toc418000358" w:history="1">
        <w:r w:rsidR="003D584C" w:rsidRPr="007D5029">
          <w:rPr>
            <w:rStyle w:val="Hyperlink"/>
            <w:rFonts w:ascii="Arial" w:hAnsi="Arial" w:cs="Arial"/>
            <w:noProof/>
            <w:color w:val="auto"/>
            <w:szCs w:val="24"/>
          </w:rPr>
          <w:t>Appendix 1 – Table of Delegated functions</w:t>
        </w:r>
        <w:r w:rsidR="003D584C" w:rsidRPr="007D5029">
          <w:rPr>
            <w:rFonts w:ascii="Arial" w:hAnsi="Arial" w:cs="Arial"/>
            <w:noProof/>
            <w:webHidden/>
            <w:szCs w:val="24"/>
          </w:rPr>
          <w:tab/>
        </w:r>
        <w:r w:rsidR="004B2E17">
          <w:rPr>
            <w:rFonts w:ascii="Arial" w:hAnsi="Arial" w:cs="Arial"/>
            <w:noProof/>
            <w:webHidden/>
            <w:szCs w:val="24"/>
          </w:rPr>
          <w:t>34</w:t>
        </w:r>
      </w:hyperlink>
    </w:p>
    <w:p w14:paraId="35FCD433" w14:textId="46082F7D" w:rsidR="003D584C" w:rsidRPr="007D5029" w:rsidRDefault="007332DC" w:rsidP="00E7132F">
      <w:pPr>
        <w:pStyle w:val="TOC1"/>
        <w:rPr>
          <w:rFonts w:ascii="Arial" w:hAnsi="Arial" w:cs="Arial"/>
          <w:noProof/>
          <w:szCs w:val="24"/>
          <w:lang w:eastAsia="en-GB"/>
        </w:rPr>
      </w:pPr>
      <w:hyperlink w:anchor="_Toc418000359" w:history="1">
        <w:r w:rsidR="003D584C" w:rsidRPr="007D5029">
          <w:rPr>
            <w:rStyle w:val="Hyperlink"/>
            <w:rFonts w:ascii="Arial" w:hAnsi="Arial" w:cs="Arial"/>
            <w:noProof/>
            <w:color w:val="auto"/>
            <w:szCs w:val="24"/>
          </w:rPr>
          <w:t>Appendix 2 – Appeals procedure</w:t>
        </w:r>
        <w:r w:rsidR="003D584C" w:rsidRPr="007D5029">
          <w:rPr>
            <w:rFonts w:ascii="Arial" w:hAnsi="Arial" w:cs="Arial"/>
            <w:noProof/>
            <w:webHidden/>
            <w:szCs w:val="24"/>
          </w:rPr>
          <w:tab/>
        </w:r>
      </w:hyperlink>
      <w:r w:rsidR="009437B9">
        <w:rPr>
          <w:rFonts w:ascii="Arial" w:hAnsi="Arial" w:cs="Arial"/>
          <w:noProof/>
          <w:szCs w:val="24"/>
        </w:rPr>
        <w:t>36</w:t>
      </w:r>
    </w:p>
    <w:p w14:paraId="3F658344" w14:textId="57C0BD9A" w:rsidR="003D584C" w:rsidRPr="007D5029" w:rsidRDefault="007332DC" w:rsidP="00E7132F">
      <w:pPr>
        <w:pStyle w:val="TOC1"/>
        <w:rPr>
          <w:rFonts w:ascii="Arial" w:hAnsi="Arial" w:cs="Arial"/>
          <w:noProof/>
          <w:szCs w:val="24"/>
          <w:lang w:eastAsia="en-GB"/>
        </w:rPr>
      </w:pPr>
      <w:hyperlink w:anchor="_Toc418000360" w:history="1">
        <w:r w:rsidR="003D584C" w:rsidRPr="007D5029">
          <w:rPr>
            <w:rStyle w:val="Hyperlink"/>
            <w:rFonts w:ascii="Arial" w:hAnsi="Arial" w:cs="Arial"/>
            <w:noProof/>
            <w:color w:val="auto"/>
            <w:szCs w:val="24"/>
          </w:rPr>
          <w:t>Appendix 3 – Guides of Best Practice</w:t>
        </w:r>
        <w:r w:rsidR="003D584C" w:rsidRPr="007D5029">
          <w:rPr>
            <w:rFonts w:ascii="Arial" w:hAnsi="Arial" w:cs="Arial"/>
            <w:noProof/>
            <w:webHidden/>
            <w:szCs w:val="24"/>
          </w:rPr>
          <w:tab/>
        </w:r>
      </w:hyperlink>
      <w:r w:rsidR="009437B9">
        <w:rPr>
          <w:rFonts w:ascii="Arial" w:hAnsi="Arial" w:cs="Arial"/>
          <w:noProof/>
          <w:szCs w:val="24"/>
        </w:rPr>
        <w:t>37</w:t>
      </w:r>
    </w:p>
    <w:p w14:paraId="3469A045" w14:textId="7CBE9FB0" w:rsidR="003D584C" w:rsidRPr="007D5029" w:rsidRDefault="007332DC" w:rsidP="00E7132F">
      <w:pPr>
        <w:pStyle w:val="TOC1"/>
        <w:rPr>
          <w:rFonts w:ascii="Arial" w:hAnsi="Arial" w:cs="Arial"/>
          <w:noProof/>
          <w:szCs w:val="24"/>
          <w:lang w:eastAsia="en-GB"/>
        </w:rPr>
      </w:pPr>
      <w:hyperlink w:anchor="_Toc418000361" w:history="1">
        <w:r w:rsidR="003D584C" w:rsidRPr="007D5029">
          <w:rPr>
            <w:rStyle w:val="Hyperlink"/>
            <w:rFonts w:ascii="Arial" w:hAnsi="Arial" w:cs="Arial"/>
            <w:noProof/>
            <w:color w:val="auto"/>
            <w:szCs w:val="24"/>
          </w:rPr>
          <w:t>Appendix 4 – List of Consultees</w:t>
        </w:r>
        <w:r w:rsidR="003D584C" w:rsidRPr="007D5029">
          <w:rPr>
            <w:rFonts w:ascii="Arial" w:hAnsi="Arial" w:cs="Arial"/>
            <w:noProof/>
            <w:webHidden/>
            <w:szCs w:val="24"/>
          </w:rPr>
          <w:tab/>
        </w:r>
        <w:r w:rsidR="009437B9">
          <w:rPr>
            <w:rFonts w:ascii="Arial" w:hAnsi="Arial" w:cs="Arial"/>
            <w:noProof/>
            <w:webHidden/>
            <w:szCs w:val="24"/>
          </w:rPr>
          <w:t>39</w:t>
        </w:r>
      </w:hyperlink>
    </w:p>
    <w:p w14:paraId="5336455E" w14:textId="2F45132B" w:rsidR="003D584C" w:rsidRPr="007D5029" w:rsidRDefault="007332DC" w:rsidP="00E7132F">
      <w:pPr>
        <w:pStyle w:val="TOC1"/>
        <w:rPr>
          <w:rStyle w:val="Hyperlink"/>
          <w:rFonts w:ascii="Arial" w:hAnsi="Arial" w:cs="Arial"/>
          <w:noProof/>
          <w:color w:val="auto"/>
          <w:szCs w:val="24"/>
        </w:rPr>
      </w:pPr>
      <w:hyperlink w:anchor="_Toc418000362" w:history="1">
        <w:r w:rsidR="003D584C" w:rsidRPr="007D5029">
          <w:rPr>
            <w:rStyle w:val="Hyperlink"/>
            <w:rFonts w:ascii="Arial" w:hAnsi="Arial" w:cs="Arial"/>
            <w:noProof/>
            <w:color w:val="auto"/>
            <w:szCs w:val="24"/>
          </w:rPr>
          <w:t xml:space="preserve">Appendix 5 – </w:t>
        </w:r>
        <w:r w:rsidR="00E7132F" w:rsidRPr="007D5029">
          <w:rPr>
            <w:rStyle w:val="Hyperlink"/>
            <w:rFonts w:ascii="Arial" w:hAnsi="Arial" w:cs="Arial"/>
            <w:noProof/>
            <w:color w:val="auto"/>
            <w:szCs w:val="24"/>
          </w:rPr>
          <w:t xml:space="preserve">Links between the licensing policy and other Council strategies and policies </w:t>
        </w:r>
        <w:r w:rsidR="003D584C" w:rsidRPr="007D5029">
          <w:rPr>
            <w:rFonts w:ascii="Arial" w:hAnsi="Arial" w:cs="Arial"/>
            <w:noProof/>
            <w:webHidden/>
            <w:szCs w:val="24"/>
          </w:rPr>
          <w:tab/>
        </w:r>
      </w:hyperlink>
      <w:r w:rsidR="009437B9">
        <w:rPr>
          <w:rFonts w:ascii="Arial" w:hAnsi="Arial" w:cs="Arial"/>
          <w:noProof/>
          <w:szCs w:val="24"/>
        </w:rPr>
        <w:t>40</w:t>
      </w:r>
    </w:p>
    <w:p w14:paraId="640FF9DE" w14:textId="5BFEF738" w:rsidR="00FC1BB7" w:rsidRPr="007D5029" w:rsidRDefault="007332DC" w:rsidP="00E7132F">
      <w:pPr>
        <w:pStyle w:val="TOC1"/>
        <w:rPr>
          <w:rStyle w:val="Hyperlink"/>
          <w:rFonts w:ascii="Arial" w:hAnsi="Arial" w:cs="Arial"/>
          <w:noProof/>
          <w:color w:val="auto"/>
          <w:szCs w:val="24"/>
        </w:rPr>
      </w:pPr>
      <w:hyperlink w:anchor="_Toc418000362" w:history="1">
        <w:r w:rsidR="00FC1BB7" w:rsidRPr="007D5029">
          <w:rPr>
            <w:rStyle w:val="Hyperlink"/>
            <w:rFonts w:ascii="Arial" w:hAnsi="Arial" w:cs="Arial"/>
            <w:noProof/>
            <w:color w:val="auto"/>
            <w:szCs w:val="24"/>
          </w:rPr>
          <w:t xml:space="preserve">Appendix 6 – </w:t>
        </w:r>
        <w:r w:rsidR="00800A56" w:rsidRPr="007D5029">
          <w:rPr>
            <w:rStyle w:val="Hyperlink"/>
            <w:rFonts w:ascii="Arial" w:hAnsi="Arial" w:cs="Arial"/>
            <w:noProof/>
            <w:color w:val="auto"/>
            <w:szCs w:val="24"/>
          </w:rPr>
          <w:t>Responsible Authorities</w:t>
        </w:r>
        <w:r w:rsidR="00FC1BB7" w:rsidRPr="007D5029">
          <w:rPr>
            <w:rFonts w:ascii="Arial" w:hAnsi="Arial" w:cs="Arial"/>
            <w:noProof/>
            <w:webHidden/>
            <w:szCs w:val="24"/>
          </w:rPr>
          <w:tab/>
        </w:r>
      </w:hyperlink>
      <w:r w:rsidR="009437B9">
        <w:rPr>
          <w:rFonts w:ascii="Arial" w:hAnsi="Arial" w:cs="Arial"/>
          <w:noProof/>
          <w:szCs w:val="24"/>
        </w:rPr>
        <w:t>41</w:t>
      </w:r>
    </w:p>
    <w:p w14:paraId="53F1A7DE" w14:textId="1BDFF4E7" w:rsidR="00FC1BB7" w:rsidRPr="007D5029" w:rsidRDefault="007332DC" w:rsidP="00E7132F">
      <w:pPr>
        <w:pStyle w:val="TOC1"/>
        <w:rPr>
          <w:rStyle w:val="Hyperlink"/>
          <w:rFonts w:ascii="Arial" w:hAnsi="Arial" w:cs="Arial"/>
          <w:noProof/>
          <w:color w:val="auto"/>
          <w:szCs w:val="24"/>
        </w:rPr>
      </w:pPr>
      <w:hyperlink w:anchor="_Toc418000362" w:history="1">
        <w:r w:rsidR="00FC1BB7" w:rsidRPr="007D5029">
          <w:rPr>
            <w:rStyle w:val="Hyperlink"/>
            <w:rFonts w:ascii="Arial" w:hAnsi="Arial" w:cs="Arial"/>
            <w:noProof/>
            <w:color w:val="auto"/>
            <w:szCs w:val="24"/>
          </w:rPr>
          <w:t xml:space="preserve">Appendix 7 – </w:t>
        </w:r>
        <w:r w:rsidR="00E7132F" w:rsidRPr="007D5029">
          <w:rPr>
            <w:rStyle w:val="Hyperlink"/>
            <w:rFonts w:ascii="Arial" w:hAnsi="Arial" w:cs="Arial"/>
            <w:noProof/>
            <w:color w:val="auto"/>
            <w:szCs w:val="24"/>
          </w:rPr>
          <w:t>Other Useful</w:t>
        </w:r>
        <w:r w:rsidR="00800A56" w:rsidRPr="007D5029">
          <w:rPr>
            <w:rStyle w:val="Hyperlink"/>
            <w:rFonts w:ascii="Arial" w:hAnsi="Arial" w:cs="Arial"/>
            <w:noProof/>
            <w:color w:val="auto"/>
            <w:szCs w:val="24"/>
          </w:rPr>
          <w:t xml:space="preserve"> A</w:t>
        </w:r>
        <w:r w:rsidR="00FC1BB7" w:rsidRPr="007D5029">
          <w:rPr>
            <w:rStyle w:val="Hyperlink"/>
            <w:rFonts w:ascii="Arial" w:hAnsi="Arial" w:cs="Arial"/>
            <w:noProof/>
            <w:color w:val="auto"/>
            <w:szCs w:val="24"/>
          </w:rPr>
          <w:t>ddresses</w:t>
        </w:r>
        <w:r w:rsidR="00FC1BB7" w:rsidRPr="007D5029">
          <w:rPr>
            <w:rFonts w:ascii="Arial" w:hAnsi="Arial" w:cs="Arial"/>
            <w:noProof/>
            <w:webHidden/>
            <w:szCs w:val="24"/>
          </w:rPr>
          <w:tab/>
        </w:r>
      </w:hyperlink>
      <w:r w:rsidR="009437B9">
        <w:rPr>
          <w:rFonts w:ascii="Arial" w:hAnsi="Arial" w:cs="Arial"/>
          <w:noProof/>
          <w:szCs w:val="24"/>
        </w:rPr>
        <w:t>43</w:t>
      </w:r>
      <w:bookmarkStart w:id="0" w:name="_GoBack"/>
      <w:bookmarkEnd w:id="0"/>
    </w:p>
    <w:p w14:paraId="78C1D0E7" w14:textId="4E3A6AD8" w:rsidR="00114F3D" w:rsidRDefault="00114F3D">
      <w:pPr>
        <w:rPr>
          <w:rFonts w:ascii="Arial" w:hAnsi="Arial" w:cs="Arial"/>
          <w:noProof/>
          <w:szCs w:val="24"/>
        </w:rPr>
      </w:pPr>
      <w:r>
        <w:rPr>
          <w:rFonts w:ascii="Arial" w:hAnsi="Arial" w:cs="Arial"/>
          <w:noProof/>
          <w:szCs w:val="24"/>
        </w:rPr>
        <w:br w:type="page"/>
      </w:r>
    </w:p>
    <w:p w14:paraId="3221C579" w14:textId="77777777" w:rsidR="003D584C" w:rsidRPr="009B2990" w:rsidRDefault="003D584C" w:rsidP="009728B9">
      <w:pPr>
        <w:tabs>
          <w:tab w:val="left" w:pos="709"/>
        </w:tabs>
        <w:rPr>
          <w:rFonts w:ascii="Arial" w:hAnsi="Arial" w:cs="Arial"/>
          <w:noProof/>
          <w:szCs w:val="24"/>
        </w:rPr>
      </w:pPr>
    </w:p>
    <w:p w14:paraId="14D0E7AA" w14:textId="77777777" w:rsidR="0098116B" w:rsidRPr="009B2990" w:rsidRDefault="00AF3DFB" w:rsidP="009728B9">
      <w:pPr>
        <w:pStyle w:val="Heading1"/>
        <w:numPr>
          <w:ilvl w:val="0"/>
          <w:numId w:val="1"/>
        </w:numPr>
        <w:tabs>
          <w:tab w:val="left" w:pos="709"/>
        </w:tabs>
        <w:spacing w:before="0"/>
        <w:ind w:left="0" w:firstLine="0"/>
        <w:rPr>
          <w:rFonts w:ascii="Arial" w:hAnsi="Arial" w:cs="Arial"/>
          <w:color w:val="auto"/>
          <w:sz w:val="24"/>
          <w:szCs w:val="24"/>
        </w:rPr>
      </w:pPr>
      <w:r w:rsidRPr="009B2990">
        <w:rPr>
          <w:rFonts w:ascii="Arial" w:hAnsi="Arial" w:cs="Arial"/>
          <w:color w:val="auto"/>
          <w:sz w:val="24"/>
          <w:szCs w:val="24"/>
        </w:rPr>
        <w:fldChar w:fldCharType="end"/>
      </w:r>
      <w:bookmarkStart w:id="1" w:name="_Toc418000345"/>
      <w:r w:rsidR="00B70D24" w:rsidRPr="009B2990">
        <w:rPr>
          <w:rFonts w:ascii="Arial" w:hAnsi="Arial" w:cs="Arial"/>
          <w:color w:val="auto"/>
          <w:sz w:val="24"/>
          <w:szCs w:val="24"/>
        </w:rPr>
        <w:t>Introduction</w:t>
      </w:r>
      <w:bookmarkEnd w:id="1"/>
      <w:r w:rsidR="00B70D24" w:rsidRPr="009B2990">
        <w:rPr>
          <w:rFonts w:ascii="Arial" w:hAnsi="Arial" w:cs="Arial"/>
          <w:color w:val="auto"/>
          <w:sz w:val="24"/>
          <w:szCs w:val="24"/>
        </w:rPr>
        <w:t xml:space="preserve"> </w:t>
      </w:r>
    </w:p>
    <w:p w14:paraId="2D54281F" w14:textId="77777777" w:rsidR="0098116B" w:rsidRPr="007D5029" w:rsidRDefault="0098116B" w:rsidP="00C331FD">
      <w:pPr>
        <w:spacing w:after="0" w:line="240" w:lineRule="auto"/>
        <w:rPr>
          <w:rFonts w:ascii="Arial" w:hAnsi="Arial" w:cs="Arial"/>
          <w:szCs w:val="24"/>
        </w:rPr>
      </w:pPr>
    </w:p>
    <w:p w14:paraId="1093EC0E" w14:textId="77777777" w:rsidR="008641FB" w:rsidRPr="00800F77" w:rsidRDefault="003D744E" w:rsidP="00C331FD">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 xml:space="preserve">Welcome to </w:t>
      </w:r>
      <w:r w:rsidR="00B94C7B" w:rsidRPr="00377C25">
        <w:rPr>
          <w:rFonts w:ascii="Arial" w:hAnsi="Arial" w:cs="Arial"/>
          <w:szCs w:val="24"/>
        </w:rPr>
        <w:t xml:space="preserve">Allerdale Borough </w:t>
      </w:r>
      <w:r w:rsidRPr="00377C25">
        <w:rPr>
          <w:rFonts w:ascii="Arial" w:hAnsi="Arial" w:cs="Arial"/>
          <w:szCs w:val="24"/>
        </w:rPr>
        <w:t xml:space="preserve">Council’s Statement of Licensing Policy.  It will apply for a maximum of five years.  The policy will be kept under review and may be revised in light of experience or revisions to guidance issued under section 182 of the Licensing Act 2003. </w:t>
      </w:r>
    </w:p>
    <w:p w14:paraId="15D390CF" w14:textId="77777777" w:rsidR="003D744E" w:rsidRPr="00D43974" w:rsidRDefault="003D744E" w:rsidP="00C331FD">
      <w:pPr>
        <w:pStyle w:val="ListParagraph"/>
        <w:spacing w:after="0" w:line="240" w:lineRule="auto"/>
        <w:ind w:left="1440"/>
        <w:rPr>
          <w:rFonts w:ascii="Arial" w:hAnsi="Arial" w:cs="Arial"/>
          <w:szCs w:val="24"/>
        </w:rPr>
      </w:pPr>
    </w:p>
    <w:p w14:paraId="7066FFC2" w14:textId="77777777" w:rsidR="00DC4E80" w:rsidRPr="009B2990" w:rsidRDefault="00133F14" w:rsidP="00DC4E80">
      <w:pPr>
        <w:pStyle w:val="ListParagraph"/>
        <w:numPr>
          <w:ilvl w:val="1"/>
          <w:numId w:val="1"/>
        </w:numPr>
        <w:spacing w:after="0" w:line="240" w:lineRule="auto"/>
        <w:ind w:left="709" w:hanging="709"/>
        <w:rPr>
          <w:rFonts w:ascii="Arial" w:eastAsia="Times New Roman" w:hAnsi="Arial" w:cs="Arial"/>
          <w:bCs/>
          <w:szCs w:val="24"/>
        </w:rPr>
      </w:pPr>
      <w:r w:rsidRPr="00D43974">
        <w:rPr>
          <w:rFonts w:ascii="Arial" w:hAnsi="Arial" w:cs="Arial"/>
          <w:szCs w:val="24"/>
        </w:rPr>
        <w:t xml:space="preserve">The </w:t>
      </w:r>
      <w:r w:rsidR="00F27F7B" w:rsidRPr="009B2990">
        <w:rPr>
          <w:rFonts w:ascii="Arial" w:hAnsi="Arial" w:cs="Arial"/>
          <w:szCs w:val="24"/>
        </w:rPr>
        <w:t>Licensing</w:t>
      </w:r>
      <w:r w:rsidRPr="009B2990">
        <w:rPr>
          <w:rFonts w:ascii="Arial" w:hAnsi="Arial" w:cs="Arial"/>
          <w:szCs w:val="24"/>
        </w:rPr>
        <w:t xml:space="preserve"> Act 2003 requires </w:t>
      </w:r>
      <w:r w:rsidR="00B94C7B" w:rsidRPr="009B2990">
        <w:rPr>
          <w:rFonts w:ascii="Arial" w:hAnsi="Arial" w:cs="Arial"/>
          <w:szCs w:val="24"/>
        </w:rPr>
        <w:t>Allerdale Borough</w:t>
      </w:r>
      <w:r w:rsidRPr="009B2990">
        <w:rPr>
          <w:rFonts w:ascii="Arial" w:hAnsi="Arial" w:cs="Arial"/>
          <w:szCs w:val="24"/>
        </w:rPr>
        <w:t xml:space="preserve"> Council</w:t>
      </w:r>
      <w:r w:rsidR="008F0C31" w:rsidRPr="009B2990">
        <w:rPr>
          <w:rFonts w:ascii="Arial" w:hAnsi="Arial" w:cs="Arial"/>
          <w:szCs w:val="24"/>
        </w:rPr>
        <w:t xml:space="preserve"> as the Licensing Authority, to prepare and publish a statement of Licensing Policy.  </w:t>
      </w:r>
      <w:r w:rsidR="00F27F7B" w:rsidRPr="009B2990">
        <w:rPr>
          <w:rFonts w:ascii="Arial" w:hAnsi="Arial" w:cs="Arial"/>
          <w:szCs w:val="24"/>
        </w:rPr>
        <w:t xml:space="preserve">The policy sets out principles that the Council generally applies to promote the licensing objectives when making decisions on applications made under this act.  </w:t>
      </w:r>
      <w:r w:rsidR="008F0C31" w:rsidRPr="009B2990">
        <w:rPr>
          <w:rFonts w:ascii="Arial" w:hAnsi="Arial" w:cs="Arial"/>
          <w:szCs w:val="24"/>
        </w:rPr>
        <w:t>An extensive consultation exercise was held b</w:t>
      </w:r>
      <w:r w:rsidR="00DC4E80" w:rsidRPr="009B2990">
        <w:rPr>
          <w:rFonts w:ascii="Arial" w:hAnsi="Arial" w:cs="Arial"/>
          <w:szCs w:val="24"/>
        </w:rPr>
        <w:t>efore the policy was published.</w:t>
      </w:r>
    </w:p>
    <w:p w14:paraId="3A6E95E9" w14:textId="77777777" w:rsidR="00DC4E80" w:rsidRPr="007D5029" w:rsidRDefault="00DC4E80" w:rsidP="00DC4E80">
      <w:pPr>
        <w:pStyle w:val="ListParagraph"/>
        <w:rPr>
          <w:rFonts w:ascii="Arial" w:eastAsia="Calibri" w:hAnsi="Arial" w:cs="Arial"/>
          <w:szCs w:val="24"/>
          <w:lang w:eastAsia="en-GB"/>
        </w:rPr>
      </w:pPr>
    </w:p>
    <w:p w14:paraId="3F79DCCB" w14:textId="3E2377FF" w:rsidR="00DC4E80" w:rsidRPr="00A363C8" w:rsidRDefault="00DC4E80" w:rsidP="00DC4E80">
      <w:pPr>
        <w:pStyle w:val="ListParagraph"/>
        <w:numPr>
          <w:ilvl w:val="1"/>
          <w:numId w:val="1"/>
        </w:numPr>
        <w:spacing w:after="0" w:line="240" w:lineRule="auto"/>
        <w:ind w:left="709" w:hanging="709"/>
        <w:rPr>
          <w:rFonts w:ascii="Arial" w:eastAsia="Times New Roman" w:hAnsi="Arial" w:cs="Arial"/>
          <w:bCs/>
          <w:szCs w:val="24"/>
        </w:rPr>
      </w:pPr>
      <w:r w:rsidRPr="007D5029">
        <w:rPr>
          <w:rFonts w:ascii="Arial" w:eastAsia="Calibri" w:hAnsi="Arial" w:cs="Arial"/>
          <w:szCs w:val="24"/>
          <w:lang w:eastAsia="en-GB"/>
        </w:rPr>
        <w:t>Allerdale is located in West Cumbria bordering the Solway Firth and Irish Sea</w:t>
      </w:r>
      <w:r w:rsidR="00A363C8">
        <w:rPr>
          <w:rFonts w:ascii="Arial" w:eastAsia="Calibri" w:hAnsi="Arial" w:cs="Arial"/>
          <w:szCs w:val="24"/>
          <w:lang w:eastAsia="en-GB"/>
        </w:rPr>
        <w:t>.</w:t>
      </w:r>
      <w:r w:rsidR="003A55F6">
        <w:rPr>
          <w:rFonts w:ascii="Arial" w:eastAsia="Calibri" w:hAnsi="Arial" w:cs="Arial"/>
          <w:szCs w:val="24"/>
          <w:lang w:eastAsia="en-GB"/>
        </w:rPr>
        <w:t xml:space="preserve"> </w:t>
      </w:r>
      <w:r w:rsidR="00A363C8">
        <w:rPr>
          <w:rFonts w:ascii="Arial" w:eastAsia="Calibri" w:hAnsi="Arial" w:cs="Arial"/>
          <w:szCs w:val="24"/>
          <w:lang w:eastAsia="en-GB"/>
        </w:rPr>
        <w:t>The north of the borough is close to the city of Carlisle</w:t>
      </w:r>
      <w:r w:rsidRPr="007D5029">
        <w:rPr>
          <w:rFonts w:ascii="Arial" w:eastAsia="Calibri" w:hAnsi="Arial" w:cs="Arial"/>
          <w:szCs w:val="24"/>
          <w:lang w:eastAsia="en-GB"/>
        </w:rPr>
        <w:t xml:space="preserve"> </w:t>
      </w:r>
      <w:r w:rsidR="00A363C8">
        <w:rPr>
          <w:rFonts w:ascii="Arial" w:eastAsia="Calibri" w:hAnsi="Arial" w:cs="Arial"/>
          <w:szCs w:val="24"/>
          <w:lang w:eastAsia="en-GB"/>
        </w:rPr>
        <w:t>and the s</w:t>
      </w:r>
      <w:r w:rsidRPr="007D5029">
        <w:rPr>
          <w:rFonts w:ascii="Arial" w:eastAsia="Calibri" w:hAnsi="Arial" w:cs="Arial"/>
          <w:szCs w:val="24"/>
          <w:lang w:eastAsia="en-GB"/>
        </w:rPr>
        <w:t>outh east quarter of the Borough is covered by the Lake District National Park.  The Borough has a popu</w:t>
      </w:r>
      <w:r w:rsidR="00A363C8">
        <w:rPr>
          <w:rFonts w:ascii="Arial" w:eastAsia="Calibri" w:hAnsi="Arial" w:cs="Arial"/>
          <w:szCs w:val="24"/>
          <w:lang w:eastAsia="en-GB"/>
        </w:rPr>
        <w:t>lation of approximately 97,500 living in approximately 47,000 properties, of which 69%</w:t>
      </w:r>
      <w:r w:rsidRPr="007D5029">
        <w:rPr>
          <w:rFonts w:ascii="Arial" w:eastAsia="Calibri" w:hAnsi="Arial" w:cs="Arial"/>
          <w:szCs w:val="24"/>
          <w:lang w:eastAsia="en-GB"/>
        </w:rPr>
        <w:t xml:space="preserve"> are owner </w:t>
      </w:r>
      <w:r w:rsidR="00A363C8">
        <w:rPr>
          <w:rFonts w:ascii="Arial" w:eastAsia="Calibri" w:hAnsi="Arial" w:cs="Arial"/>
          <w:szCs w:val="24"/>
          <w:lang w:eastAsia="en-GB"/>
        </w:rPr>
        <w:t>occupied, 19% are defined as social</w:t>
      </w:r>
      <w:r w:rsidRPr="007D5029">
        <w:rPr>
          <w:rFonts w:ascii="Arial" w:eastAsia="Calibri" w:hAnsi="Arial" w:cs="Arial"/>
          <w:szCs w:val="24"/>
          <w:lang w:eastAsia="en-GB"/>
        </w:rPr>
        <w:t xml:space="preserve"> rented</w:t>
      </w:r>
      <w:r w:rsidR="00A363C8">
        <w:rPr>
          <w:rFonts w:ascii="Arial" w:eastAsia="Calibri" w:hAnsi="Arial" w:cs="Arial"/>
          <w:szCs w:val="24"/>
          <w:lang w:eastAsia="en-GB"/>
        </w:rPr>
        <w:t xml:space="preserve"> housing and 11% are privately rented.</w:t>
      </w:r>
    </w:p>
    <w:p w14:paraId="7A529519" w14:textId="77777777" w:rsidR="00114F3D" w:rsidRDefault="00114F3D" w:rsidP="00A363C8">
      <w:pPr>
        <w:spacing w:after="0"/>
        <w:ind w:left="709"/>
        <w:rPr>
          <w:rFonts w:ascii="Arial" w:eastAsia="Calibri" w:hAnsi="Arial" w:cs="Arial"/>
          <w:szCs w:val="24"/>
          <w:lang w:eastAsia="en-GB"/>
        </w:rPr>
      </w:pPr>
    </w:p>
    <w:p w14:paraId="45773F80" w14:textId="6A4F2BDC" w:rsidR="00B94C7B" w:rsidRPr="00D43974" w:rsidRDefault="00DC4E80" w:rsidP="00A363C8">
      <w:pPr>
        <w:spacing w:after="0"/>
        <w:ind w:left="709"/>
        <w:rPr>
          <w:rFonts w:ascii="Arial" w:eastAsia="Times New Roman" w:hAnsi="Arial" w:cs="Arial"/>
          <w:bCs/>
          <w:szCs w:val="24"/>
        </w:rPr>
      </w:pPr>
      <w:r w:rsidRPr="007D5029">
        <w:rPr>
          <w:rFonts w:ascii="Arial" w:eastAsia="Calibri" w:hAnsi="Arial" w:cs="Arial"/>
          <w:szCs w:val="24"/>
          <w:lang w:eastAsia="en-GB"/>
        </w:rPr>
        <w:t>Allerdale is predominantly rural in nature</w:t>
      </w:r>
      <w:r w:rsidR="00A363C8">
        <w:rPr>
          <w:rFonts w:ascii="Arial" w:eastAsia="Calibri" w:hAnsi="Arial" w:cs="Arial"/>
          <w:szCs w:val="24"/>
          <w:lang w:eastAsia="en-GB"/>
        </w:rPr>
        <w:t>. Allerdale has three distinct components</w:t>
      </w:r>
      <w:r w:rsidR="00B94C7B" w:rsidRPr="00800F77">
        <w:rPr>
          <w:rFonts w:ascii="Arial" w:eastAsia="Times New Roman" w:hAnsi="Arial" w:cs="Arial"/>
          <w:bCs/>
          <w:szCs w:val="24"/>
        </w:rPr>
        <w:t xml:space="preserve">: the urban centres on the west coast; the dispersed hill farms, forests, fells and lakes of the Lake District National Park; and the rural and fertile Solway plains including the Coastal Area of Outstanding Natural Beauty stretching to the north towards Carlisle. </w:t>
      </w:r>
      <w:r w:rsidR="00A363C8">
        <w:rPr>
          <w:rFonts w:ascii="Arial" w:eastAsia="Times New Roman" w:hAnsi="Arial" w:cs="Arial"/>
          <w:bCs/>
          <w:szCs w:val="24"/>
        </w:rPr>
        <w:t xml:space="preserve">Approximately two thirds of the population live within the six larger settlements of Workington, Maryport, Cockermouth, Wigton, Aspatria, Keswick and Silloth. </w:t>
      </w:r>
    </w:p>
    <w:p w14:paraId="0ACBF622" w14:textId="77777777" w:rsidR="00B94C7B" w:rsidRPr="00D43974" w:rsidRDefault="00B94C7B" w:rsidP="00B94C7B">
      <w:pPr>
        <w:pStyle w:val="ListParagraph"/>
        <w:spacing w:after="0" w:line="240" w:lineRule="auto"/>
        <w:ind w:left="709"/>
        <w:rPr>
          <w:rFonts w:ascii="Arial" w:eastAsia="Times New Roman" w:hAnsi="Arial" w:cs="Arial"/>
          <w:bCs/>
          <w:szCs w:val="24"/>
        </w:rPr>
      </w:pPr>
    </w:p>
    <w:p w14:paraId="4DAE27A7" w14:textId="77777777" w:rsidR="00B94C7B" w:rsidRPr="007D5029" w:rsidRDefault="00B94C7B" w:rsidP="00B94C7B">
      <w:pPr>
        <w:pStyle w:val="ListParagraph"/>
        <w:spacing w:after="0" w:line="240" w:lineRule="auto"/>
        <w:ind w:left="709"/>
        <w:rPr>
          <w:rFonts w:ascii="Arial" w:eastAsia="Times New Roman" w:hAnsi="Arial" w:cs="Arial"/>
          <w:szCs w:val="24"/>
        </w:rPr>
      </w:pPr>
      <w:r w:rsidRPr="007D5029">
        <w:rPr>
          <w:rFonts w:ascii="Arial" w:eastAsia="Times New Roman" w:hAnsi="Arial" w:cs="Arial"/>
          <w:szCs w:val="24"/>
        </w:rPr>
        <w:t>The towns are the base for many cultural and leisure activities and there are many businesses associated with the Licensing Act provisions.  These include cinemas, theatres, restaurants, public houses, off licences, nightclubs and take-away outlets.</w:t>
      </w:r>
    </w:p>
    <w:p w14:paraId="2D341F70" w14:textId="77777777" w:rsidR="00B94C7B" w:rsidRPr="007D5029" w:rsidRDefault="00B94C7B" w:rsidP="00B94C7B">
      <w:pPr>
        <w:pStyle w:val="ListParagraph"/>
        <w:spacing w:after="0" w:line="240" w:lineRule="auto"/>
        <w:ind w:left="709"/>
        <w:rPr>
          <w:rFonts w:ascii="Arial" w:eastAsia="Times New Roman" w:hAnsi="Arial" w:cs="Arial"/>
          <w:szCs w:val="24"/>
        </w:rPr>
      </w:pPr>
    </w:p>
    <w:p w14:paraId="43A6E97F" w14:textId="498E6336" w:rsidR="00B94C7B" w:rsidRPr="007D5029" w:rsidRDefault="003D6687" w:rsidP="00B94C7B">
      <w:pPr>
        <w:pStyle w:val="ListParagraph"/>
        <w:spacing w:after="0" w:line="240" w:lineRule="auto"/>
        <w:ind w:left="709"/>
        <w:rPr>
          <w:rFonts w:ascii="Arial" w:eastAsia="Times New Roman" w:hAnsi="Arial" w:cs="Arial"/>
          <w:szCs w:val="24"/>
        </w:rPr>
      </w:pPr>
      <w:r>
        <w:rPr>
          <w:rFonts w:ascii="Arial" w:eastAsia="Times New Roman" w:hAnsi="Arial" w:cs="Arial"/>
          <w:szCs w:val="24"/>
        </w:rPr>
        <w:t>The Council</w:t>
      </w:r>
      <w:r w:rsidR="00B94C7B" w:rsidRPr="007D5029">
        <w:rPr>
          <w:rFonts w:ascii="Arial" w:eastAsia="Times New Roman" w:hAnsi="Arial" w:cs="Arial"/>
          <w:szCs w:val="24"/>
        </w:rPr>
        <w:t xml:space="preserve"> recognises that thriving leisure and entertainment businesses are an important part of the</w:t>
      </w:r>
      <w:r>
        <w:rPr>
          <w:rFonts w:ascii="Arial" w:eastAsia="Times New Roman" w:hAnsi="Arial" w:cs="Arial"/>
          <w:szCs w:val="24"/>
        </w:rPr>
        <w:t xml:space="preserve"> local</w:t>
      </w:r>
      <w:r w:rsidR="00B94C7B" w:rsidRPr="007D5029">
        <w:rPr>
          <w:rFonts w:ascii="Arial" w:eastAsia="Times New Roman" w:hAnsi="Arial" w:cs="Arial"/>
          <w:szCs w:val="24"/>
        </w:rPr>
        <w:t xml:space="preserve"> economy and this policy is vital </w:t>
      </w:r>
      <w:r>
        <w:rPr>
          <w:rFonts w:ascii="Arial" w:eastAsia="Times New Roman" w:hAnsi="Arial" w:cs="Arial"/>
          <w:szCs w:val="24"/>
        </w:rPr>
        <w:t xml:space="preserve">in helping to create thriving towns and villages </w:t>
      </w:r>
      <w:r w:rsidR="00B94C7B" w:rsidRPr="007D5029">
        <w:rPr>
          <w:rFonts w:ascii="Arial" w:eastAsia="Times New Roman" w:hAnsi="Arial" w:cs="Arial"/>
          <w:szCs w:val="24"/>
        </w:rPr>
        <w:t>and for attracting further investment and opportunities to the area.  Balanced against this are the Council’s legal duties with regard to public safety</w:t>
      </w:r>
      <w:r w:rsidR="00436AF6" w:rsidRPr="007D5029">
        <w:rPr>
          <w:rFonts w:ascii="Arial" w:eastAsia="Times New Roman" w:hAnsi="Arial" w:cs="Arial"/>
          <w:szCs w:val="24"/>
        </w:rPr>
        <w:t xml:space="preserve">, </w:t>
      </w:r>
      <w:r w:rsidR="00B94C7B" w:rsidRPr="007D5029">
        <w:rPr>
          <w:rFonts w:ascii="Arial" w:eastAsia="Times New Roman" w:hAnsi="Arial" w:cs="Arial"/>
          <w:szCs w:val="24"/>
        </w:rPr>
        <w:t>public nuisance, protection of children and commitment with its partners to reducing crime and the fear of crime.</w:t>
      </w:r>
    </w:p>
    <w:p w14:paraId="755896DC" w14:textId="77777777" w:rsidR="008F0C31" w:rsidRPr="00377C25" w:rsidRDefault="008F0C31" w:rsidP="00C331FD">
      <w:pPr>
        <w:pStyle w:val="ListParagraph"/>
        <w:spacing w:after="0" w:line="240" w:lineRule="auto"/>
        <w:rPr>
          <w:rFonts w:ascii="Arial" w:hAnsi="Arial" w:cs="Arial"/>
          <w:szCs w:val="24"/>
        </w:rPr>
      </w:pPr>
    </w:p>
    <w:p w14:paraId="62A05B13" w14:textId="563E9FDC" w:rsidR="008F0C31" w:rsidRPr="009B2990" w:rsidRDefault="00540F8E" w:rsidP="00C331FD">
      <w:pPr>
        <w:pStyle w:val="ListParagraph"/>
        <w:numPr>
          <w:ilvl w:val="1"/>
          <w:numId w:val="1"/>
        </w:numPr>
        <w:spacing w:after="0" w:line="240" w:lineRule="auto"/>
        <w:ind w:left="709" w:hanging="709"/>
        <w:rPr>
          <w:rFonts w:ascii="Arial" w:hAnsi="Arial" w:cs="Arial"/>
          <w:szCs w:val="24"/>
        </w:rPr>
      </w:pPr>
      <w:r w:rsidRPr="00800F77">
        <w:rPr>
          <w:rFonts w:ascii="Arial" w:hAnsi="Arial" w:cs="Arial"/>
          <w:szCs w:val="24"/>
        </w:rPr>
        <w:t xml:space="preserve">It is also important to protect and maintain our </w:t>
      </w:r>
      <w:r w:rsidR="001C4E1A">
        <w:rPr>
          <w:rFonts w:ascii="Arial" w:hAnsi="Arial" w:cs="Arial"/>
          <w:szCs w:val="24"/>
        </w:rPr>
        <w:t xml:space="preserve">living </w:t>
      </w:r>
      <w:r w:rsidR="00F27F7B" w:rsidRPr="00800F77">
        <w:rPr>
          <w:rFonts w:ascii="Arial" w:hAnsi="Arial" w:cs="Arial"/>
          <w:szCs w:val="24"/>
        </w:rPr>
        <w:t>environment</w:t>
      </w:r>
      <w:r w:rsidRPr="00800F77">
        <w:rPr>
          <w:rFonts w:ascii="Arial" w:hAnsi="Arial" w:cs="Arial"/>
          <w:szCs w:val="24"/>
        </w:rPr>
        <w:t xml:space="preserve"> so that residents, visitors and other businesses </w:t>
      </w:r>
      <w:r w:rsidRPr="00D43974">
        <w:rPr>
          <w:rFonts w:ascii="Arial" w:hAnsi="Arial" w:cs="Arial"/>
          <w:szCs w:val="24"/>
        </w:rPr>
        <w:t>can enjoy the opportunities for living, visiting a</w:t>
      </w:r>
      <w:r w:rsidR="00DC4E80" w:rsidRPr="00D43974">
        <w:rPr>
          <w:rFonts w:ascii="Arial" w:hAnsi="Arial" w:cs="Arial"/>
          <w:szCs w:val="24"/>
        </w:rPr>
        <w:t>nd working within the area safel</w:t>
      </w:r>
      <w:r w:rsidRPr="009B2990">
        <w:rPr>
          <w:rFonts w:ascii="Arial" w:hAnsi="Arial" w:cs="Arial"/>
          <w:szCs w:val="24"/>
        </w:rPr>
        <w:t>y and free from nuisance.  The Counc</w:t>
      </w:r>
      <w:r w:rsidR="001C4E1A">
        <w:rPr>
          <w:rFonts w:ascii="Arial" w:hAnsi="Arial" w:cs="Arial"/>
          <w:szCs w:val="24"/>
        </w:rPr>
        <w:t>il</w:t>
      </w:r>
      <w:r w:rsidRPr="009B2990">
        <w:rPr>
          <w:rFonts w:ascii="Arial" w:hAnsi="Arial" w:cs="Arial"/>
          <w:szCs w:val="24"/>
        </w:rPr>
        <w:t xml:space="preserve"> is active in ensuring </w:t>
      </w:r>
      <w:r w:rsidR="001C4E1A">
        <w:rPr>
          <w:rFonts w:ascii="Arial" w:hAnsi="Arial" w:cs="Arial"/>
          <w:szCs w:val="24"/>
        </w:rPr>
        <w:t>that residents and visitors alike</w:t>
      </w:r>
      <w:r w:rsidRPr="009B2990">
        <w:rPr>
          <w:rFonts w:ascii="Arial" w:hAnsi="Arial" w:cs="Arial"/>
          <w:szCs w:val="24"/>
        </w:rPr>
        <w:t xml:space="preserve"> are offered a wide range of opportun</w:t>
      </w:r>
      <w:r w:rsidR="001C4E1A">
        <w:rPr>
          <w:rFonts w:ascii="Arial" w:hAnsi="Arial" w:cs="Arial"/>
          <w:szCs w:val="24"/>
        </w:rPr>
        <w:t>ities and experiences</w:t>
      </w:r>
      <w:r w:rsidRPr="009B2990">
        <w:rPr>
          <w:rFonts w:ascii="Arial" w:hAnsi="Arial" w:cs="Arial"/>
          <w:szCs w:val="24"/>
        </w:rPr>
        <w:t xml:space="preserve"> while seeking to protect them from harm. </w:t>
      </w:r>
    </w:p>
    <w:p w14:paraId="3CD2CA22" w14:textId="77777777" w:rsidR="00540F8E" w:rsidRPr="009B2990" w:rsidRDefault="00540F8E" w:rsidP="00C331FD">
      <w:pPr>
        <w:pStyle w:val="ListParagraph"/>
        <w:spacing w:after="0" w:line="240" w:lineRule="auto"/>
        <w:rPr>
          <w:rFonts w:ascii="Arial" w:hAnsi="Arial" w:cs="Arial"/>
          <w:szCs w:val="24"/>
        </w:rPr>
      </w:pPr>
    </w:p>
    <w:p w14:paraId="7DA15935" w14:textId="77777777" w:rsidR="00B94C7B" w:rsidRPr="009B2990" w:rsidRDefault="00540F8E" w:rsidP="00B94C7B">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Guidance such as the Licensing Policy aims to advise businesses and individuals on how they can develop, as well as clarifying the national licensing legislation. </w:t>
      </w:r>
    </w:p>
    <w:p w14:paraId="31E844CF" w14:textId="77777777" w:rsidR="00B94C7B" w:rsidRPr="007D5029" w:rsidRDefault="00B94C7B" w:rsidP="00B94C7B">
      <w:pPr>
        <w:pStyle w:val="ListParagraph"/>
        <w:rPr>
          <w:rFonts w:ascii="Arial" w:eastAsia="Times New Roman" w:hAnsi="Arial" w:cs="Arial"/>
          <w:szCs w:val="24"/>
        </w:rPr>
      </w:pPr>
    </w:p>
    <w:p w14:paraId="50CF2CE3" w14:textId="77777777" w:rsidR="00F140FB" w:rsidRDefault="00B94C7B" w:rsidP="007332DC">
      <w:pPr>
        <w:pStyle w:val="ListParagraph"/>
        <w:numPr>
          <w:ilvl w:val="1"/>
          <w:numId w:val="1"/>
        </w:numPr>
        <w:spacing w:after="0" w:line="240" w:lineRule="auto"/>
        <w:ind w:left="709" w:hanging="709"/>
        <w:rPr>
          <w:rFonts w:ascii="Arial" w:eastAsia="Times New Roman" w:hAnsi="Arial" w:cs="Arial"/>
          <w:szCs w:val="24"/>
        </w:rPr>
      </w:pPr>
      <w:r w:rsidRPr="00F140FB">
        <w:rPr>
          <w:rFonts w:ascii="Arial" w:eastAsia="Times New Roman" w:hAnsi="Arial" w:cs="Arial"/>
          <w:szCs w:val="24"/>
        </w:rPr>
        <w:t>If you require further clarification on the Licensing Policy please contact our Licensing Team</w:t>
      </w:r>
      <w:r w:rsidR="002229AC" w:rsidRPr="00F140FB">
        <w:rPr>
          <w:rFonts w:ascii="Arial" w:eastAsia="Times New Roman" w:hAnsi="Arial" w:cs="Arial"/>
          <w:szCs w:val="24"/>
        </w:rPr>
        <w:t>.</w:t>
      </w:r>
    </w:p>
    <w:p w14:paraId="2D5AAFED" w14:textId="77777777" w:rsidR="00F140FB" w:rsidRDefault="00F140FB">
      <w:pPr>
        <w:rPr>
          <w:rFonts w:ascii="Arial" w:eastAsia="Times New Roman" w:hAnsi="Arial" w:cs="Arial"/>
          <w:szCs w:val="24"/>
        </w:rPr>
      </w:pPr>
      <w:r>
        <w:rPr>
          <w:rFonts w:ascii="Arial" w:eastAsia="Times New Roman" w:hAnsi="Arial" w:cs="Arial"/>
          <w:szCs w:val="24"/>
        </w:rPr>
        <w:br w:type="page"/>
      </w:r>
    </w:p>
    <w:p w14:paraId="61790603" w14:textId="36F9EF36" w:rsidR="009B1273" w:rsidRPr="0056467A" w:rsidRDefault="009B1273" w:rsidP="0056467A">
      <w:pPr>
        <w:spacing w:after="0" w:line="240" w:lineRule="auto"/>
        <w:rPr>
          <w:rFonts w:ascii="Arial" w:hAnsi="Arial" w:cs="Arial"/>
          <w:szCs w:val="24"/>
        </w:rPr>
      </w:pPr>
    </w:p>
    <w:p w14:paraId="7AE88950" w14:textId="77777777" w:rsidR="00540F8E" w:rsidRPr="009B2990" w:rsidRDefault="00540F8E" w:rsidP="009728B9">
      <w:pPr>
        <w:pStyle w:val="Heading1"/>
        <w:numPr>
          <w:ilvl w:val="0"/>
          <w:numId w:val="1"/>
        </w:numPr>
        <w:spacing w:before="0"/>
        <w:ind w:left="709" w:hanging="709"/>
        <w:rPr>
          <w:rFonts w:ascii="Arial" w:hAnsi="Arial" w:cs="Arial"/>
          <w:color w:val="auto"/>
          <w:sz w:val="24"/>
          <w:szCs w:val="24"/>
        </w:rPr>
      </w:pPr>
      <w:bookmarkStart w:id="2" w:name="_Toc418000346"/>
      <w:r w:rsidRPr="009B2990">
        <w:rPr>
          <w:rFonts w:ascii="Arial" w:hAnsi="Arial" w:cs="Arial"/>
          <w:color w:val="auto"/>
          <w:sz w:val="24"/>
          <w:szCs w:val="24"/>
        </w:rPr>
        <w:t>Purpose of Policy</w:t>
      </w:r>
      <w:bookmarkEnd w:id="2"/>
      <w:r w:rsidRPr="009B2990">
        <w:rPr>
          <w:rFonts w:ascii="Arial" w:hAnsi="Arial" w:cs="Arial"/>
          <w:color w:val="auto"/>
          <w:sz w:val="24"/>
          <w:szCs w:val="24"/>
        </w:rPr>
        <w:t xml:space="preserve"> </w:t>
      </w:r>
    </w:p>
    <w:p w14:paraId="45E8B54D" w14:textId="77777777" w:rsidR="00BE64F2" w:rsidRPr="007D5029" w:rsidRDefault="00BE64F2" w:rsidP="00C331FD">
      <w:pPr>
        <w:spacing w:after="0" w:line="240" w:lineRule="auto"/>
        <w:rPr>
          <w:rFonts w:ascii="Arial" w:hAnsi="Arial" w:cs="Arial"/>
          <w:szCs w:val="24"/>
        </w:rPr>
      </w:pPr>
    </w:p>
    <w:p w14:paraId="0B8032E7" w14:textId="40D5A1B1" w:rsidR="00540F8E" w:rsidRPr="00D43974" w:rsidRDefault="00BE64F2" w:rsidP="00C331FD">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 xml:space="preserve">Section 5 of the </w:t>
      </w:r>
      <w:r w:rsidR="00F27F7B" w:rsidRPr="00377C25">
        <w:rPr>
          <w:rFonts w:ascii="Arial" w:hAnsi="Arial" w:cs="Arial"/>
          <w:szCs w:val="24"/>
        </w:rPr>
        <w:t>Licensing</w:t>
      </w:r>
      <w:r w:rsidRPr="00377C25">
        <w:rPr>
          <w:rFonts w:ascii="Arial" w:hAnsi="Arial" w:cs="Arial"/>
          <w:szCs w:val="24"/>
        </w:rPr>
        <w:t xml:space="preserve"> Act 2003 requires a Licensing Authority to prepare and publish a statement of this licensing policy every five years.  Such a policy must be published before the authority carries out any function in respect of individual applications made under the terms</w:t>
      </w:r>
      <w:r w:rsidRPr="00800F77">
        <w:rPr>
          <w:rFonts w:ascii="Arial" w:hAnsi="Arial" w:cs="Arial"/>
          <w:szCs w:val="24"/>
        </w:rPr>
        <w:t xml:space="preserve"> of the Act.  This </w:t>
      </w:r>
      <w:r w:rsidR="00526DBA" w:rsidRPr="00800F77">
        <w:rPr>
          <w:rFonts w:ascii="Arial" w:hAnsi="Arial" w:cs="Arial"/>
          <w:szCs w:val="24"/>
        </w:rPr>
        <w:t xml:space="preserve">is the third review </w:t>
      </w:r>
      <w:r w:rsidR="0044350A" w:rsidRPr="00D43974">
        <w:rPr>
          <w:rFonts w:ascii="Arial" w:hAnsi="Arial" w:cs="Arial"/>
          <w:szCs w:val="24"/>
        </w:rPr>
        <w:t xml:space="preserve">of </w:t>
      </w:r>
      <w:r w:rsidR="00526DBA" w:rsidRPr="00D43974">
        <w:rPr>
          <w:rFonts w:ascii="Arial" w:hAnsi="Arial" w:cs="Arial"/>
          <w:szCs w:val="24"/>
        </w:rPr>
        <w:t>our Licensing Policy and following a public consultation</w:t>
      </w:r>
      <w:r w:rsidR="002229AC" w:rsidRPr="00D43974">
        <w:rPr>
          <w:rFonts w:ascii="Arial" w:hAnsi="Arial" w:cs="Arial"/>
          <w:szCs w:val="24"/>
        </w:rPr>
        <w:t>,</w:t>
      </w:r>
      <w:r w:rsidR="00526DBA" w:rsidRPr="00D43974">
        <w:rPr>
          <w:rFonts w:ascii="Arial" w:hAnsi="Arial" w:cs="Arial"/>
          <w:szCs w:val="24"/>
        </w:rPr>
        <w:t xml:space="preserve"> </w:t>
      </w:r>
      <w:r w:rsidR="00AB39DC" w:rsidRPr="009B2990">
        <w:rPr>
          <w:rFonts w:ascii="Arial" w:hAnsi="Arial" w:cs="Arial"/>
          <w:szCs w:val="24"/>
        </w:rPr>
        <w:t>Allerdale Borough</w:t>
      </w:r>
      <w:r w:rsidR="00526DBA" w:rsidRPr="009B2990">
        <w:rPr>
          <w:rFonts w:ascii="Arial" w:hAnsi="Arial" w:cs="Arial"/>
          <w:szCs w:val="24"/>
        </w:rPr>
        <w:t xml:space="preserve"> Council </w:t>
      </w:r>
      <w:r w:rsidR="0044350A" w:rsidRPr="009B2990">
        <w:rPr>
          <w:rFonts w:ascii="Arial" w:hAnsi="Arial" w:cs="Arial"/>
          <w:szCs w:val="24"/>
        </w:rPr>
        <w:t xml:space="preserve">resolves </w:t>
      </w:r>
      <w:r w:rsidR="00526DBA" w:rsidRPr="009B2990">
        <w:rPr>
          <w:rFonts w:ascii="Arial" w:hAnsi="Arial" w:cs="Arial"/>
          <w:szCs w:val="24"/>
        </w:rPr>
        <w:t xml:space="preserve">to approve the revised </w:t>
      </w:r>
      <w:r w:rsidR="00F27F7B" w:rsidRPr="009B2990">
        <w:rPr>
          <w:rFonts w:ascii="Arial" w:hAnsi="Arial" w:cs="Arial"/>
          <w:szCs w:val="24"/>
        </w:rPr>
        <w:t>policy</w:t>
      </w:r>
      <w:r w:rsidR="00526DBA" w:rsidRPr="009B2990">
        <w:rPr>
          <w:rFonts w:ascii="Arial" w:hAnsi="Arial" w:cs="Arial"/>
          <w:szCs w:val="24"/>
        </w:rPr>
        <w:t xml:space="preserve"> on the </w:t>
      </w:r>
      <w:r w:rsidR="00940178">
        <w:rPr>
          <w:rFonts w:ascii="Arial" w:hAnsi="Arial" w:cs="Arial"/>
          <w:szCs w:val="24"/>
        </w:rPr>
        <w:t>9 December</w:t>
      </w:r>
      <w:r w:rsidR="0044350A" w:rsidRPr="007D5029">
        <w:rPr>
          <w:rFonts w:ascii="Arial" w:hAnsi="Arial" w:cs="Arial"/>
          <w:szCs w:val="24"/>
        </w:rPr>
        <w:t xml:space="preserve"> </w:t>
      </w:r>
      <w:r w:rsidR="00FC749D" w:rsidRPr="00377C25">
        <w:rPr>
          <w:rFonts w:ascii="Arial" w:hAnsi="Arial" w:cs="Arial"/>
          <w:szCs w:val="24"/>
        </w:rPr>
        <w:t xml:space="preserve">2020 </w:t>
      </w:r>
      <w:r w:rsidR="00526DBA" w:rsidRPr="00377C25">
        <w:rPr>
          <w:rFonts w:ascii="Arial" w:hAnsi="Arial" w:cs="Arial"/>
          <w:szCs w:val="24"/>
        </w:rPr>
        <w:t xml:space="preserve">to be effective from </w:t>
      </w:r>
      <w:r w:rsidR="00940178">
        <w:rPr>
          <w:rFonts w:ascii="Arial" w:hAnsi="Arial" w:cs="Arial"/>
          <w:szCs w:val="24"/>
        </w:rPr>
        <w:t xml:space="preserve">7 </w:t>
      </w:r>
      <w:r w:rsidR="00DC4E80" w:rsidRPr="00800F77">
        <w:rPr>
          <w:rFonts w:ascii="Arial" w:hAnsi="Arial" w:cs="Arial"/>
          <w:szCs w:val="24"/>
        </w:rPr>
        <w:t>January 20</w:t>
      </w:r>
      <w:r w:rsidR="00FC749D" w:rsidRPr="00800F77">
        <w:rPr>
          <w:rFonts w:ascii="Arial" w:hAnsi="Arial" w:cs="Arial"/>
          <w:szCs w:val="24"/>
        </w:rPr>
        <w:t>21</w:t>
      </w:r>
      <w:r w:rsidR="00DC4E80" w:rsidRPr="00800F77">
        <w:rPr>
          <w:rFonts w:ascii="Arial" w:hAnsi="Arial" w:cs="Arial"/>
          <w:szCs w:val="24"/>
        </w:rPr>
        <w:t xml:space="preserve"> </w:t>
      </w:r>
      <w:r w:rsidR="00526DBA" w:rsidRPr="00D43974">
        <w:rPr>
          <w:rFonts w:ascii="Arial" w:hAnsi="Arial" w:cs="Arial"/>
          <w:szCs w:val="24"/>
        </w:rPr>
        <w:t xml:space="preserve">for the next five years.  </w:t>
      </w:r>
    </w:p>
    <w:p w14:paraId="502D78EC" w14:textId="77777777" w:rsidR="00526DBA" w:rsidRPr="009B2990" w:rsidRDefault="00526DBA" w:rsidP="00C331FD">
      <w:pPr>
        <w:pStyle w:val="ListParagraph"/>
        <w:spacing w:after="0" w:line="240" w:lineRule="auto"/>
        <w:ind w:left="709"/>
        <w:rPr>
          <w:rFonts w:ascii="Arial" w:hAnsi="Arial" w:cs="Arial"/>
          <w:szCs w:val="24"/>
        </w:rPr>
      </w:pPr>
    </w:p>
    <w:p w14:paraId="7B84C7A1" w14:textId="77777777" w:rsidR="00526DBA" w:rsidRPr="009B2990" w:rsidRDefault="00526DBA"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This policy statement has amongst other things, four main purposes: </w:t>
      </w:r>
    </w:p>
    <w:p w14:paraId="2FEB59C9" w14:textId="77777777" w:rsidR="00526DBA" w:rsidRPr="009B2990" w:rsidRDefault="00526DBA" w:rsidP="00C331FD">
      <w:pPr>
        <w:pStyle w:val="ListParagraph"/>
        <w:spacing w:after="0" w:line="240" w:lineRule="auto"/>
        <w:rPr>
          <w:rFonts w:ascii="Arial" w:hAnsi="Arial" w:cs="Arial"/>
          <w:szCs w:val="24"/>
        </w:rPr>
      </w:pPr>
    </w:p>
    <w:p w14:paraId="72E035E1" w14:textId="69A5B8A8" w:rsidR="00526DBA" w:rsidRPr="009B2990" w:rsidRDefault="0021301F" w:rsidP="009728B9">
      <w:pPr>
        <w:pStyle w:val="ListParagraph"/>
        <w:numPr>
          <w:ilvl w:val="0"/>
          <w:numId w:val="24"/>
        </w:numPr>
        <w:spacing w:after="0" w:line="240" w:lineRule="auto"/>
        <w:rPr>
          <w:rFonts w:ascii="Arial" w:hAnsi="Arial" w:cs="Arial"/>
          <w:szCs w:val="24"/>
        </w:rPr>
      </w:pPr>
      <w:r w:rsidRPr="009B2990">
        <w:rPr>
          <w:rFonts w:ascii="Arial" w:hAnsi="Arial" w:cs="Arial"/>
          <w:szCs w:val="24"/>
        </w:rPr>
        <w:t>To provide Members of the Licensing Committee with a decision</w:t>
      </w:r>
      <w:r w:rsidR="002229AC" w:rsidRPr="009B2990">
        <w:rPr>
          <w:rFonts w:ascii="Arial" w:hAnsi="Arial" w:cs="Arial"/>
          <w:szCs w:val="24"/>
        </w:rPr>
        <w:t>-</w:t>
      </w:r>
      <w:r w:rsidRPr="009B2990">
        <w:rPr>
          <w:rFonts w:ascii="Arial" w:hAnsi="Arial" w:cs="Arial"/>
          <w:szCs w:val="24"/>
        </w:rPr>
        <w:t xml:space="preserve">making framework.  The policy will be taken into account at a hearing following representations. </w:t>
      </w:r>
    </w:p>
    <w:p w14:paraId="1E7FEBFB" w14:textId="77777777" w:rsidR="0021301F" w:rsidRPr="009B2990" w:rsidRDefault="0021301F" w:rsidP="00C331FD">
      <w:pPr>
        <w:pStyle w:val="ListParagraph"/>
        <w:spacing w:after="0" w:line="240" w:lineRule="auto"/>
        <w:ind w:left="1069"/>
        <w:rPr>
          <w:rFonts w:ascii="Arial" w:hAnsi="Arial" w:cs="Arial"/>
          <w:szCs w:val="24"/>
        </w:rPr>
      </w:pPr>
    </w:p>
    <w:p w14:paraId="2C8CBDBF" w14:textId="15A9E252" w:rsidR="0021301F" w:rsidRPr="009B2990" w:rsidRDefault="0021301F" w:rsidP="009728B9">
      <w:pPr>
        <w:pStyle w:val="ListParagraph"/>
        <w:numPr>
          <w:ilvl w:val="0"/>
          <w:numId w:val="24"/>
        </w:numPr>
        <w:spacing w:after="0" w:line="240" w:lineRule="auto"/>
        <w:rPr>
          <w:rFonts w:ascii="Arial" w:hAnsi="Arial" w:cs="Arial"/>
          <w:szCs w:val="24"/>
        </w:rPr>
      </w:pPr>
      <w:r w:rsidRPr="009B2990">
        <w:rPr>
          <w:rFonts w:ascii="Arial" w:hAnsi="Arial" w:cs="Arial"/>
          <w:szCs w:val="24"/>
        </w:rPr>
        <w:t xml:space="preserve">To inform applicants of the parameters within which the Authority </w:t>
      </w:r>
      <w:r w:rsidR="002229AC" w:rsidRPr="009B2990">
        <w:rPr>
          <w:rFonts w:ascii="Arial" w:hAnsi="Arial" w:cs="Arial"/>
          <w:szCs w:val="24"/>
        </w:rPr>
        <w:t>is</w:t>
      </w:r>
      <w:r w:rsidRPr="009B2990">
        <w:rPr>
          <w:rFonts w:ascii="Arial" w:hAnsi="Arial" w:cs="Arial"/>
          <w:szCs w:val="24"/>
        </w:rPr>
        <w:t xml:space="preserve"> able to make licensing decisions and allow them to take this into account when making applications. </w:t>
      </w:r>
    </w:p>
    <w:p w14:paraId="2E581FC1" w14:textId="77777777" w:rsidR="0021301F" w:rsidRPr="009B2990" w:rsidRDefault="0021301F" w:rsidP="009728B9">
      <w:pPr>
        <w:pStyle w:val="ListParagraph"/>
        <w:spacing w:after="0" w:line="240" w:lineRule="auto"/>
        <w:ind w:left="1069" w:hanging="360"/>
        <w:rPr>
          <w:rFonts w:ascii="Arial" w:hAnsi="Arial" w:cs="Arial"/>
          <w:szCs w:val="24"/>
        </w:rPr>
      </w:pPr>
    </w:p>
    <w:p w14:paraId="05C70104" w14:textId="77777777" w:rsidR="0021301F" w:rsidRPr="009B2990" w:rsidRDefault="0021301F" w:rsidP="009728B9">
      <w:pPr>
        <w:pStyle w:val="ListParagraph"/>
        <w:numPr>
          <w:ilvl w:val="0"/>
          <w:numId w:val="24"/>
        </w:numPr>
        <w:spacing w:after="0" w:line="240" w:lineRule="auto"/>
        <w:rPr>
          <w:rFonts w:ascii="Arial" w:hAnsi="Arial" w:cs="Arial"/>
          <w:szCs w:val="24"/>
        </w:rPr>
      </w:pPr>
      <w:r w:rsidRPr="009B2990">
        <w:rPr>
          <w:rFonts w:ascii="Arial" w:hAnsi="Arial" w:cs="Arial"/>
          <w:szCs w:val="24"/>
        </w:rPr>
        <w:t xml:space="preserve">To provide guidance to local residents and businesses of the boundaries within which the Licensing Authority will make licensing decisions.  This will assist those parties when making representations in relation to various applications. </w:t>
      </w:r>
    </w:p>
    <w:p w14:paraId="3E7E9805" w14:textId="77777777" w:rsidR="0021301F" w:rsidRPr="009B2990" w:rsidRDefault="0021301F" w:rsidP="009728B9">
      <w:pPr>
        <w:pStyle w:val="ListParagraph"/>
        <w:spacing w:after="0" w:line="240" w:lineRule="auto"/>
        <w:ind w:left="1069" w:hanging="360"/>
        <w:rPr>
          <w:rFonts w:ascii="Arial" w:hAnsi="Arial" w:cs="Arial"/>
          <w:szCs w:val="24"/>
        </w:rPr>
      </w:pPr>
    </w:p>
    <w:p w14:paraId="199AE00B" w14:textId="77777777" w:rsidR="0021301F" w:rsidRPr="009B2990" w:rsidRDefault="0021301F" w:rsidP="009728B9">
      <w:pPr>
        <w:pStyle w:val="ListParagraph"/>
        <w:numPr>
          <w:ilvl w:val="0"/>
          <w:numId w:val="24"/>
        </w:numPr>
        <w:spacing w:after="0" w:line="240" w:lineRule="auto"/>
        <w:rPr>
          <w:rFonts w:ascii="Arial" w:hAnsi="Arial" w:cs="Arial"/>
          <w:szCs w:val="24"/>
        </w:rPr>
      </w:pPr>
      <w:r w:rsidRPr="009B2990">
        <w:rPr>
          <w:rFonts w:ascii="Arial" w:hAnsi="Arial" w:cs="Arial"/>
          <w:szCs w:val="24"/>
        </w:rPr>
        <w:t xml:space="preserve">To support the Licensing Authority if it has to demonstrate in a court of law how it arrived </w:t>
      </w:r>
      <w:r w:rsidR="00DC4E80" w:rsidRPr="009B2990">
        <w:rPr>
          <w:rFonts w:ascii="Arial" w:hAnsi="Arial" w:cs="Arial"/>
          <w:szCs w:val="24"/>
        </w:rPr>
        <w:t>at</w:t>
      </w:r>
      <w:r w:rsidRPr="009B2990">
        <w:rPr>
          <w:rFonts w:ascii="Arial" w:hAnsi="Arial" w:cs="Arial"/>
          <w:szCs w:val="24"/>
        </w:rPr>
        <w:t xml:space="preserve"> its licensing decisions.  </w:t>
      </w:r>
    </w:p>
    <w:p w14:paraId="6591D2DF" w14:textId="77777777" w:rsidR="00526DBA" w:rsidRPr="009B2990" w:rsidRDefault="00526DBA" w:rsidP="00C331FD">
      <w:pPr>
        <w:pStyle w:val="ListParagraph"/>
        <w:spacing w:after="0" w:line="240" w:lineRule="auto"/>
        <w:rPr>
          <w:rFonts w:ascii="Arial" w:hAnsi="Arial" w:cs="Arial"/>
          <w:szCs w:val="24"/>
        </w:rPr>
      </w:pPr>
    </w:p>
    <w:p w14:paraId="26539CCA" w14:textId="77777777" w:rsidR="0021301F" w:rsidRPr="009B2990" w:rsidRDefault="0021301F"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policy will be kept under review and the Licensing Authority will if necessary, after appropriate consultations, make such revisions to it as may be considered appropriate.  Any amendments will be </w:t>
      </w:r>
      <w:r w:rsidR="00F27F7B" w:rsidRPr="009B2990">
        <w:rPr>
          <w:rFonts w:ascii="Arial" w:hAnsi="Arial" w:cs="Arial"/>
          <w:szCs w:val="24"/>
        </w:rPr>
        <w:t>incorporated</w:t>
      </w:r>
      <w:r w:rsidRPr="009B2990">
        <w:rPr>
          <w:rFonts w:ascii="Arial" w:hAnsi="Arial" w:cs="Arial"/>
          <w:szCs w:val="24"/>
        </w:rPr>
        <w:t xml:space="preserve"> in the licensing statement after each review. </w:t>
      </w:r>
    </w:p>
    <w:p w14:paraId="70B2BACF" w14:textId="77777777" w:rsidR="00526DBA" w:rsidRPr="009B2990" w:rsidRDefault="00526DBA" w:rsidP="00C331FD">
      <w:pPr>
        <w:spacing w:after="0" w:line="240" w:lineRule="auto"/>
        <w:rPr>
          <w:rFonts w:ascii="Arial" w:hAnsi="Arial" w:cs="Arial"/>
          <w:szCs w:val="24"/>
        </w:rPr>
      </w:pPr>
    </w:p>
    <w:p w14:paraId="13B597B4" w14:textId="77777777" w:rsidR="006C4606" w:rsidRPr="009B2990" w:rsidRDefault="006C4606" w:rsidP="009728B9">
      <w:pPr>
        <w:pStyle w:val="Heading1"/>
        <w:numPr>
          <w:ilvl w:val="0"/>
          <w:numId w:val="1"/>
        </w:numPr>
        <w:spacing w:before="0"/>
        <w:ind w:left="709" w:hanging="709"/>
        <w:rPr>
          <w:rFonts w:ascii="Arial" w:hAnsi="Arial" w:cs="Arial"/>
          <w:color w:val="auto"/>
          <w:sz w:val="24"/>
          <w:szCs w:val="24"/>
        </w:rPr>
      </w:pPr>
      <w:bookmarkStart w:id="3" w:name="_Toc418000347"/>
      <w:r w:rsidRPr="009B2990">
        <w:rPr>
          <w:rFonts w:ascii="Arial" w:hAnsi="Arial" w:cs="Arial"/>
          <w:color w:val="auto"/>
          <w:sz w:val="24"/>
          <w:szCs w:val="24"/>
        </w:rPr>
        <w:t>Scope of this policy</w:t>
      </w:r>
      <w:bookmarkEnd w:id="3"/>
      <w:r w:rsidRPr="009B2990">
        <w:rPr>
          <w:rFonts w:ascii="Arial" w:hAnsi="Arial" w:cs="Arial"/>
          <w:color w:val="auto"/>
          <w:sz w:val="24"/>
          <w:szCs w:val="24"/>
        </w:rPr>
        <w:t xml:space="preserve"> </w:t>
      </w:r>
    </w:p>
    <w:p w14:paraId="38899BA6" w14:textId="77777777" w:rsidR="006C4606" w:rsidRPr="007D5029" w:rsidRDefault="006C4606" w:rsidP="00C331FD">
      <w:pPr>
        <w:spacing w:after="0" w:line="240" w:lineRule="auto"/>
        <w:rPr>
          <w:rFonts w:ascii="Arial" w:hAnsi="Arial" w:cs="Arial"/>
          <w:szCs w:val="24"/>
        </w:rPr>
      </w:pPr>
    </w:p>
    <w:p w14:paraId="1224FF2E" w14:textId="6A148320" w:rsidR="006C4606" w:rsidRPr="00D43974" w:rsidRDefault="006C4606" w:rsidP="00C331FD">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The Council as the Licensing Authority is responsible for authorising licensable activities, the issue of personal licen</w:t>
      </w:r>
      <w:r w:rsidR="002229AC" w:rsidRPr="00377C25">
        <w:rPr>
          <w:rFonts w:ascii="Arial" w:hAnsi="Arial" w:cs="Arial"/>
          <w:szCs w:val="24"/>
        </w:rPr>
        <w:t>c</w:t>
      </w:r>
      <w:r w:rsidRPr="00377C25">
        <w:rPr>
          <w:rFonts w:ascii="Arial" w:hAnsi="Arial" w:cs="Arial"/>
          <w:szCs w:val="24"/>
        </w:rPr>
        <w:t xml:space="preserve">es and other matters set </w:t>
      </w:r>
      <w:r w:rsidR="003C7CB0" w:rsidRPr="00800F77">
        <w:rPr>
          <w:rFonts w:ascii="Arial" w:hAnsi="Arial" w:cs="Arial"/>
          <w:szCs w:val="24"/>
        </w:rPr>
        <w:t>out in the Act within this borough</w:t>
      </w:r>
      <w:r w:rsidRPr="00800F77">
        <w:rPr>
          <w:rFonts w:ascii="Arial" w:hAnsi="Arial" w:cs="Arial"/>
          <w:szCs w:val="24"/>
        </w:rPr>
        <w:t xml:space="preserve">.  This policy relates to all those licensable activities identified as falling within the provisions of </w:t>
      </w:r>
      <w:r w:rsidR="00F27F7B" w:rsidRPr="00D43974">
        <w:rPr>
          <w:rFonts w:ascii="Arial" w:hAnsi="Arial" w:cs="Arial"/>
          <w:szCs w:val="24"/>
        </w:rPr>
        <w:t>the</w:t>
      </w:r>
      <w:r w:rsidRPr="00D43974">
        <w:rPr>
          <w:rFonts w:ascii="Arial" w:hAnsi="Arial" w:cs="Arial"/>
          <w:szCs w:val="24"/>
        </w:rPr>
        <w:t xml:space="preserve"> Act, namely: </w:t>
      </w:r>
      <w:r w:rsidR="000B2D39" w:rsidRPr="00D43974">
        <w:rPr>
          <w:rFonts w:ascii="Arial" w:hAnsi="Arial" w:cs="Arial"/>
          <w:szCs w:val="24"/>
        </w:rPr>
        <w:t xml:space="preserve"> </w:t>
      </w:r>
    </w:p>
    <w:p w14:paraId="305E5351" w14:textId="77777777" w:rsidR="000B2D39" w:rsidRPr="009B2990" w:rsidRDefault="000B2D39" w:rsidP="00C331FD">
      <w:pPr>
        <w:pStyle w:val="ListParagraph"/>
        <w:spacing w:after="0" w:line="240" w:lineRule="auto"/>
        <w:ind w:left="709"/>
        <w:rPr>
          <w:rFonts w:ascii="Arial" w:hAnsi="Arial" w:cs="Arial"/>
          <w:szCs w:val="24"/>
        </w:rPr>
      </w:pPr>
    </w:p>
    <w:p w14:paraId="2DAF0878" w14:textId="77777777" w:rsidR="000B2D39" w:rsidRPr="009B2990" w:rsidRDefault="000B2D39" w:rsidP="009728B9">
      <w:pPr>
        <w:pStyle w:val="ListParagraph"/>
        <w:numPr>
          <w:ilvl w:val="0"/>
          <w:numId w:val="25"/>
        </w:numPr>
        <w:spacing w:after="0" w:line="240" w:lineRule="auto"/>
        <w:rPr>
          <w:rFonts w:ascii="Arial" w:hAnsi="Arial" w:cs="Arial"/>
          <w:szCs w:val="24"/>
        </w:rPr>
      </w:pPr>
      <w:r w:rsidRPr="009B2990">
        <w:rPr>
          <w:rFonts w:ascii="Arial" w:hAnsi="Arial" w:cs="Arial"/>
          <w:szCs w:val="24"/>
        </w:rPr>
        <w:t>Retail sale of alcohol</w:t>
      </w:r>
      <w:r w:rsidR="00436AF6" w:rsidRPr="009B2990">
        <w:rPr>
          <w:rFonts w:ascii="Arial" w:hAnsi="Arial" w:cs="Arial"/>
          <w:szCs w:val="24"/>
        </w:rPr>
        <w:t>;</w:t>
      </w:r>
      <w:r w:rsidRPr="009B2990">
        <w:rPr>
          <w:rFonts w:ascii="Arial" w:hAnsi="Arial" w:cs="Arial"/>
          <w:szCs w:val="24"/>
        </w:rPr>
        <w:t xml:space="preserve"> </w:t>
      </w:r>
    </w:p>
    <w:p w14:paraId="2EE4A65B" w14:textId="77777777" w:rsidR="000B2D39" w:rsidRPr="009B2990" w:rsidRDefault="000B2D39" w:rsidP="009728B9">
      <w:pPr>
        <w:pStyle w:val="ListParagraph"/>
        <w:numPr>
          <w:ilvl w:val="0"/>
          <w:numId w:val="25"/>
        </w:numPr>
        <w:spacing w:after="0" w:line="240" w:lineRule="auto"/>
        <w:rPr>
          <w:rFonts w:ascii="Arial" w:hAnsi="Arial" w:cs="Arial"/>
          <w:szCs w:val="24"/>
        </w:rPr>
      </w:pPr>
      <w:r w:rsidRPr="009B2990">
        <w:rPr>
          <w:rFonts w:ascii="Arial" w:hAnsi="Arial" w:cs="Arial"/>
          <w:szCs w:val="24"/>
        </w:rPr>
        <w:t xml:space="preserve">Supply of alcohol by or on </w:t>
      </w:r>
      <w:r w:rsidR="00F27F7B" w:rsidRPr="009B2990">
        <w:rPr>
          <w:rFonts w:ascii="Arial" w:hAnsi="Arial" w:cs="Arial"/>
          <w:szCs w:val="24"/>
        </w:rPr>
        <w:t>behalf</w:t>
      </w:r>
      <w:r w:rsidRPr="009B2990">
        <w:rPr>
          <w:rFonts w:ascii="Arial" w:hAnsi="Arial" w:cs="Arial"/>
          <w:szCs w:val="24"/>
        </w:rPr>
        <w:t xml:space="preserve"> of club members</w:t>
      </w:r>
      <w:r w:rsidR="00436AF6" w:rsidRPr="009B2990">
        <w:rPr>
          <w:rFonts w:ascii="Arial" w:hAnsi="Arial" w:cs="Arial"/>
          <w:szCs w:val="24"/>
        </w:rPr>
        <w:t>;</w:t>
      </w:r>
      <w:r w:rsidRPr="009B2990">
        <w:rPr>
          <w:rFonts w:ascii="Arial" w:hAnsi="Arial" w:cs="Arial"/>
          <w:szCs w:val="24"/>
        </w:rPr>
        <w:t xml:space="preserve"> </w:t>
      </w:r>
    </w:p>
    <w:p w14:paraId="14CEC4D5" w14:textId="77777777" w:rsidR="000B2D39" w:rsidRPr="009B2990" w:rsidRDefault="000B2D39" w:rsidP="009728B9">
      <w:pPr>
        <w:pStyle w:val="ListParagraph"/>
        <w:numPr>
          <w:ilvl w:val="0"/>
          <w:numId w:val="25"/>
        </w:numPr>
        <w:spacing w:after="0" w:line="240" w:lineRule="auto"/>
        <w:rPr>
          <w:rFonts w:ascii="Arial" w:hAnsi="Arial" w:cs="Arial"/>
          <w:szCs w:val="24"/>
        </w:rPr>
      </w:pPr>
      <w:r w:rsidRPr="009B2990">
        <w:rPr>
          <w:rFonts w:ascii="Arial" w:hAnsi="Arial" w:cs="Arial"/>
          <w:szCs w:val="24"/>
        </w:rPr>
        <w:t>Provision of regulated entertainment</w:t>
      </w:r>
      <w:r w:rsidR="00436AF6" w:rsidRPr="009B2990">
        <w:rPr>
          <w:rFonts w:ascii="Arial" w:hAnsi="Arial" w:cs="Arial"/>
          <w:szCs w:val="24"/>
        </w:rPr>
        <w:t>; and</w:t>
      </w:r>
      <w:r w:rsidRPr="009B2990">
        <w:rPr>
          <w:rFonts w:ascii="Arial" w:hAnsi="Arial" w:cs="Arial"/>
          <w:szCs w:val="24"/>
        </w:rPr>
        <w:t xml:space="preserve"> </w:t>
      </w:r>
    </w:p>
    <w:p w14:paraId="5B61D5B3" w14:textId="77777777" w:rsidR="006C4606" w:rsidRPr="009B2990" w:rsidRDefault="000B2D39" w:rsidP="009728B9">
      <w:pPr>
        <w:pStyle w:val="ListParagraph"/>
        <w:numPr>
          <w:ilvl w:val="0"/>
          <w:numId w:val="25"/>
        </w:numPr>
        <w:spacing w:after="0" w:line="240" w:lineRule="auto"/>
        <w:rPr>
          <w:rFonts w:ascii="Arial" w:hAnsi="Arial" w:cs="Arial"/>
          <w:szCs w:val="24"/>
        </w:rPr>
      </w:pPr>
      <w:r w:rsidRPr="009B2990">
        <w:rPr>
          <w:rFonts w:ascii="Arial" w:hAnsi="Arial" w:cs="Arial"/>
          <w:szCs w:val="24"/>
        </w:rPr>
        <w:t>Supply of late nigh</w:t>
      </w:r>
      <w:r w:rsidR="00AB39DC" w:rsidRPr="009B2990">
        <w:rPr>
          <w:rFonts w:ascii="Arial" w:hAnsi="Arial" w:cs="Arial"/>
          <w:szCs w:val="24"/>
        </w:rPr>
        <w:t>t</w:t>
      </w:r>
      <w:r w:rsidRPr="009B2990">
        <w:rPr>
          <w:rFonts w:ascii="Arial" w:hAnsi="Arial" w:cs="Arial"/>
          <w:szCs w:val="24"/>
        </w:rPr>
        <w:t xml:space="preserve"> refreshment </w:t>
      </w:r>
      <w:r w:rsidR="00F27F7B" w:rsidRPr="009B2990">
        <w:rPr>
          <w:rFonts w:ascii="Arial" w:hAnsi="Arial" w:cs="Arial"/>
          <w:szCs w:val="24"/>
        </w:rPr>
        <w:t>being</w:t>
      </w:r>
      <w:r w:rsidRPr="009B2990">
        <w:rPr>
          <w:rFonts w:ascii="Arial" w:hAnsi="Arial" w:cs="Arial"/>
          <w:szCs w:val="24"/>
        </w:rPr>
        <w:t xml:space="preserve"> </w:t>
      </w:r>
      <w:r w:rsidR="00F27F7B" w:rsidRPr="009B2990">
        <w:rPr>
          <w:rFonts w:ascii="Arial" w:hAnsi="Arial" w:cs="Arial"/>
          <w:szCs w:val="24"/>
        </w:rPr>
        <w:t>supply</w:t>
      </w:r>
      <w:r w:rsidRPr="009B2990">
        <w:rPr>
          <w:rFonts w:ascii="Arial" w:hAnsi="Arial" w:cs="Arial"/>
          <w:szCs w:val="24"/>
        </w:rPr>
        <w:t xml:space="preserve"> of hot food and/or hot drink from any premises (subject to any statutory exemption) including food stalls, between 23:00 hours and 05:00 hours.  </w:t>
      </w:r>
    </w:p>
    <w:p w14:paraId="53502851" w14:textId="77777777" w:rsidR="000B2D39" w:rsidRPr="009B2990" w:rsidRDefault="000B2D39" w:rsidP="00C331FD">
      <w:pPr>
        <w:pStyle w:val="ListParagraph"/>
        <w:spacing w:after="0" w:line="240" w:lineRule="auto"/>
        <w:ind w:left="1069"/>
        <w:rPr>
          <w:rFonts w:ascii="Arial" w:hAnsi="Arial" w:cs="Arial"/>
          <w:szCs w:val="24"/>
        </w:rPr>
      </w:pPr>
    </w:p>
    <w:p w14:paraId="452781AB" w14:textId="77777777" w:rsidR="006C4606" w:rsidRPr="009B2990" w:rsidRDefault="005F0616"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In addition to the above the Act also makes the provision of licensing individuals to sell alcohol (personal licences); the permitting of certain licensable activities on a temporary basis (temporary event notice); and provisional statements. </w:t>
      </w:r>
    </w:p>
    <w:p w14:paraId="17A65996" w14:textId="77777777" w:rsidR="005F0616" w:rsidRPr="009B2990" w:rsidRDefault="005F0616" w:rsidP="00C331FD">
      <w:pPr>
        <w:pStyle w:val="ListParagraph"/>
        <w:spacing w:after="0" w:line="240" w:lineRule="auto"/>
        <w:ind w:left="709"/>
        <w:rPr>
          <w:rFonts w:ascii="Arial" w:hAnsi="Arial" w:cs="Arial"/>
          <w:szCs w:val="24"/>
        </w:rPr>
      </w:pPr>
    </w:p>
    <w:p w14:paraId="63C78883" w14:textId="77777777" w:rsidR="005F0616" w:rsidRPr="009B2990" w:rsidRDefault="005F0616"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A minority of consumers will behave badly and unlawfully once away from premises, and it would be unreasonable to expect licence holders to have control over these individual people. </w:t>
      </w:r>
    </w:p>
    <w:p w14:paraId="78CCEC31" w14:textId="77777777" w:rsidR="005F0616" w:rsidRPr="009B2990" w:rsidRDefault="005F0616" w:rsidP="00C331FD">
      <w:pPr>
        <w:pStyle w:val="ListParagraph"/>
        <w:spacing w:after="0" w:line="240" w:lineRule="auto"/>
        <w:rPr>
          <w:rFonts w:ascii="Arial" w:hAnsi="Arial" w:cs="Arial"/>
          <w:szCs w:val="24"/>
        </w:rPr>
      </w:pPr>
    </w:p>
    <w:p w14:paraId="688E1580" w14:textId="77777777" w:rsidR="005F0616" w:rsidRPr="009B2990" w:rsidRDefault="005F0616"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Licensing Authority recognises that the Act is not a cure-all for all anti-social behaviour.  There is a breadth of other strategies for addressing these problems, for example: </w:t>
      </w:r>
    </w:p>
    <w:p w14:paraId="2DDBB986" w14:textId="77777777" w:rsidR="005F0616" w:rsidRPr="009B2990" w:rsidRDefault="005F0616" w:rsidP="00C331FD">
      <w:pPr>
        <w:pStyle w:val="ListParagraph"/>
        <w:spacing w:after="0" w:line="240" w:lineRule="auto"/>
        <w:rPr>
          <w:rFonts w:ascii="Arial" w:hAnsi="Arial" w:cs="Arial"/>
          <w:szCs w:val="24"/>
        </w:rPr>
      </w:pPr>
    </w:p>
    <w:p w14:paraId="61692457" w14:textId="77777777" w:rsidR="005F0616" w:rsidRPr="009B2990" w:rsidRDefault="00FE4C2A"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 xml:space="preserve">Planning controls </w:t>
      </w:r>
    </w:p>
    <w:p w14:paraId="19A41591" w14:textId="77777777" w:rsidR="00FE4C2A" w:rsidRPr="009B2990" w:rsidRDefault="00FE4C2A"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 xml:space="preserve">Powers of local </w:t>
      </w:r>
      <w:r w:rsidR="00F27F7B" w:rsidRPr="009B2990">
        <w:rPr>
          <w:rFonts w:ascii="Arial" w:hAnsi="Arial" w:cs="Arial"/>
          <w:szCs w:val="24"/>
        </w:rPr>
        <w:t>authorities</w:t>
      </w:r>
      <w:r w:rsidRPr="009B2990">
        <w:rPr>
          <w:rFonts w:ascii="Arial" w:hAnsi="Arial" w:cs="Arial"/>
          <w:szCs w:val="24"/>
        </w:rPr>
        <w:t xml:space="preserve"> to designate parts of the local authority areas as places where alcohol may not be consumed publicly</w:t>
      </w:r>
    </w:p>
    <w:p w14:paraId="46DC2E19" w14:textId="77777777" w:rsidR="00FE4C2A" w:rsidRPr="009B2990" w:rsidRDefault="00FE4C2A"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 xml:space="preserve">Powers of Police and Local Authorities under the Anti-Social behaviour legislation </w:t>
      </w:r>
    </w:p>
    <w:p w14:paraId="07E1476F" w14:textId="77777777" w:rsidR="00FE4C2A" w:rsidRPr="009B2990" w:rsidRDefault="00FE4C2A"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Police enforcement of the general law concerning disorder and anti-social behaviour, including the issuing of fixed penalty notices</w:t>
      </w:r>
    </w:p>
    <w:p w14:paraId="687E1256" w14:textId="77777777" w:rsidR="00FE4C2A" w:rsidRPr="009B2990" w:rsidRDefault="00FE4C2A"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 xml:space="preserve">The prosecution of any personal licence holder or member of staff selling alcohol to people who are drunk </w:t>
      </w:r>
    </w:p>
    <w:p w14:paraId="4792631B" w14:textId="77777777" w:rsidR="00FE4C2A" w:rsidRPr="007D5029" w:rsidRDefault="00FE4C2A"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 xml:space="preserve">Confiscation of alcohol from adults and children in designated areas </w:t>
      </w:r>
      <w:r w:rsidR="00A05102" w:rsidRPr="009B2990">
        <w:rPr>
          <w:rFonts w:ascii="Arial" w:hAnsi="Arial" w:cs="Arial"/>
          <w:szCs w:val="24"/>
        </w:rPr>
        <w:t>protected by Public Space Protection Orders</w:t>
      </w:r>
      <w:r w:rsidR="00627BE8" w:rsidRPr="009B2990">
        <w:rPr>
          <w:rFonts w:ascii="Arial" w:hAnsi="Arial" w:cs="Arial"/>
          <w:szCs w:val="24"/>
        </w:rPr>
        <w:t xml:space="preserve"> and dispersal powers</w:t>
      </w:r>
    </w:p>
    <w:p w14:paraId="55F0D1EF" w14:textId="77777777" w:rsidR="00FE4C2A" w:rsidRPr="00800F77" w:rsidRDefault="00FE4C2A" w:rsidP="009728B9">
      <w:pPr>
        <w:pStyle w:val="ListParagraph"/>
        <w:numPr>
          <w:ilvl w:val="0"/>
          <w:numId w:val="4"/>
        </w:numPr>
        <w:spacing w:after="0" w:line="240" w:lineRule="auto"/>
        <w:ind w:left="1134" w:hanging="425"/>
        <w:rPr>
          <w:rFonts w:ascii="Arial" w:hAnsi="Arial" w:cs="Arial"/>
          <w:szCs w:val="24"/>
        </w:rPr>
      </w:pPr>
      <w:r w:rsidRPr="00377C25">
        <w:rPr>
          <w:rFonts w:ascii="Arial" w:hAnsi="Arial" w:cs="Arial"/>
          <w:szCs w:val="24"/>
        </w:rPr>
        <w:t>Police powers to close down instantly for up to 24 hours any licensed premises or temporary event on grounds of disorder, the likelihood of disorder or excessive noi</w:t>
      </w:r>
      <w:r w:rsidR="00A05102" w:rsidRPr="00800F77">
        <w:rPr>
          <w:rFonts w:ascii="Arial" w:hAnsi="Arial" w:cs="Arial"/>
          <w:szCs w:val="24"/>
        </w:rPr>
        <w:t>se emanating from the premises</w:t>
      </w:r>
    </w:p>
    <w:p w14:paraId="12B29079" w14:textId="77777777" w:rsidR="00D86FF6" w:rsidRPr="009B2990" w:rsidRDefault="00D86FF6" w:rsidP="009728B9">
      <w:pPr>
        <w:pStyle w:val="ListParagraph"/>
        <w:numPr>
          <w:ilvl w:val="0"/>
          <w:numId w:val="4"/>
        </w:numPr>
        <w:spacing w:after="0" w:line="240" w:lineRule="auto"/>
        <w:ind w:left="1134" w:hanging="425"/>
        <w:rPr>
          <w:rFonts w:ascii="Arial" w:hAnsi="Arial" w:cs="Arial"/>
          <w:szCs w:val="24"/>
        </w:rPr>
      </w:pPr>
      <w:r w:rsidRPr="00D43974">
        <w:rPr>
          <w:rFonts w:ascii="Arial" w:hAnsi="Arial" w:cs="Arial"/>
          <w:szCs w:val="24"/>
        </w:rPr>
        <w:t xml:space="preserve">The power of the Police, other responsible authorities or other person </w:t>
      </w:r>
      <w:r w:rsidR="00F27F7B" w:rsidRPr="00D43974">
        <w:rPr>
          <w:rFonts w:ascii="Arial" w:hAnsi="Arial" w:cs="Arial"/>
          <w:szCs w:val="24"/>
        </w:rPr>
        <w:t>to</w:t>
      </w:r>
      <w:r w:rsidRPr="00D43974">
        <w:rPr>
          <w:rFonts w:ascii="Arial" w:hAnsi="Arial" w:cs="Arial"/>
          <w:szCs w:val="24"/>
        </w:rPr>
        <w:t xml:space="preserve"> seek a review of the licence or ce</w:t>
      </w:r>
      <w:r w:rsidRPr="009B2990">
        <w:rPr>
          <w:rFonts w:ascii="Arial" w:hAnsi="Arial" w:cs="Arial"/>
          <w:szCs w:val="24"/>
        </w:rPr>
        <w:t>rtificate</w:t>
      </w:r>
    </w:p>
    <w:p w14:paraId="675D32D8" w14:textId="77777777" w:rsidR="00D86FF6" w:rsidRPr="009B2990" w:rsidRDefault="00D86FF6" w:rsidP="009728B9">
      <w:pPr>
        <w:pStyle w:val="ListParagraph"/>
        <w:numPr>
          <w:ilvl w:val="0"/>
          <w:numId w:val="4"/>
        </w:numPr>
        <w:spacing w:after="0" w:line="240" w:lineRule="auto"/>
        <w:ind w:left="1134" w:hanging="425"/>
        <w:rPr>
          <w:rFonts w:ascii="Arial" w:hAnsi="Arial" w:cs="Arial"/>
          <w:szCs w:val="24"/>
        </w:rPr>
      </w:pPr>
      <w:r w:rsidRPr="009B2990">
        <w:rPr>
          <w:rFonts w:ascii="Arial" w:hAnsi="Arial" w:cs="Arial"/>
          <w:szCs w:val="24"/>
        </w:rPr>
        <w:t>Pr</w:t>
      </w:r>
      <w:r w:rsidR="00A05102" w:rsidRPr="009B2990">
        <w:rPr>
          <w:rFonts w:ascii="Arial" w:hAnsi="Arial" w:cs="Arial"/>
          <w:szCs w:val="24"/>
        </w:rPr>
        <w:t>omotion of positive activities</w:t>
      </w:r>
    </w:p>
    <w:p w14:paraId="7D746DD8" w14:textId="77777777" w:rsidR="005F0616" w:rsidRPr="009B2990" w:rsidRDefault="005F0616" w:rsidP="00C331FD">
      <w:pPr>
        <w:pStyle w:val="ListParagraph"/>
        <w:spacing w:after="0" w:line="240" w:lineRule="auto"/>
        <w:rPr>
          <w:rFonts w:ascii="Arial" w:hAnsi="Arial" w:cs="Arial"/>
          <w:szCs w:val="24"/>
        </w:rPr>
      </w:pPr>
    </w:p>
    <w:p w14:paraId="76A6EE74" w14:textId="77777777" w:rsidR="00D86FF6" w:rsidRPr="009B2990" w:rsidRDefault="00D86FF6" w:rsidP="009728B9">
      <w:pPr>
        <w:pStyle w:val="Heading1"/>
        <w:numPr>
          <w:ilvl w:val="0"/>
          <w:numId w:val="1"/>
        </w:numPr>
        <w:spacing w:before="0"/>
        <w:ind w:left="709" w:hanging="709"/>
        <w:rPr>
          <w:rFonts w:ascii="Arial" w:hAnsi="Arial" w:cs="Arial"/>
          <w:color w:val="auto"/>
          <w:sz w:val="24"/>
          <w:szCs w:val="24"/>
        </w:rPr>
      </w:pPr>
      <w:bookmarkStart w:id="4" w:name="_Toc418000348"/>
      <w:r w:rsidRPr="009B2990">
        <w:rPr>
          <w:rFonts w:ascii="Arial" w:hAnsi="Arial" w:cs="Arial"/>
          <w:color w:val="auto"/>
          <w:sz w:val="24"/>
          <w:szCs w:val="24"/>
        </w:rPr>
        <w:t>General matters</w:t>
      </w:r>
      <w:bookmarkEnd w:id="4"/>
      <w:r w:rsidRPr="009B2990">
        <w:rPr>
          <w:rFonts w:ascii="Arial" w:hAnsi="Arial" w:cs="Arial"/>
          <w:color w:val="auto"/>
          <w:sz w:val="24"/>
          <w:szCs w:val="24"/>
        </w:rPr>
        <w:t xml:space="preserve"> </w:t>
      </w:r>
    </w:p>
    <w:p w14:paraId="7D16C30F" w14:textId="77777777" w:rsidR="00C271F7" w:rsidRPr="007D5029" w:rsidRDefault="00C271F7" w:rsidP="00C331FD">
      <w:pPr>
        <w:pStyle w:val="ListParagraph"/>
        <w:spacing w:after="0" w:line="240" w:lineRule="auto"/>
        <w:ind w:left="709"/>
        <w:rPr>
          <w:rFonts w:ascii="Arial" w:hAnsi="Arial" w:cs="Arial"/>
          <w:szCs w:val="24"/>
        </w:rPr>
      </w:pPr>
    </w:p>
    <w:p w14:paraId="6D461E71" w14:textId="77777777" w:rsidR="00E3420A" w:rsidRPr="00377C25" w:rsidRDefault="00E3420A" w:rsidP="00C331FD">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In this document:</w:t>
      </w:r>
    </w:p>
    <w:p w14:paraId="360AC8F7" w14:textId="77777777" w:rsidR="00E3420A" w:rsidRPr="00800F77" w:rsidRDefault="00E3420A" w:rsidP="00E3420A">
      <w:pPr>
        <w:spacing w:after="0" w:line="240" w:lineRule="auto"/>
        <w:rPr>
          <w:rFonts w:ascii="Arial" w:hAnsi="Arial" w:cs="Arial"/>
          <w:szCs w:val="24"/>
        </w:rPr>
      </w:pPr>
    </w:p>
    <w:p w14:paraId="56CC8592" w14:textId="77777777"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“the Act” means the Licensing Act 2003</w:t>
      </w:r>
    </w:p>
    <w:p w14:paraId="7F2D03B5" w14:textId="77777777"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“the Authority” means the Licensing Authority, namely Allerdale Borough Council</w:t>
      </w:r>
    </w:p>
    <w:p w14:paraId="7CF43681" w14:textId="77777777"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“the Borough” means the area within the authority’s jurisdiction</w:t>
      </w:r>
    </w:p>
    <w:p w14:paraId="3FDBE787" w14:textId="77777777"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Unless indicated to the contrary the words and phrases defined in the Act shall have the meanings given in the</w:t>
      </w:r>
      <w:r w:rsidR="00A05102" w:rsidRPr="007D5029">
        <w:rPr>
          <w:rFonts w:ascii="Arial" w:eastAsia="Times New Roman" w:hAnsi="Arial" w:cs="Arial"/>
          <w:szCs w:val="24"/>
        </w:rPr>
        <w:t xml:space="preserve"> Act when used in this document</w:t>
      </w:r>
    </w:p>
    <w:p w14:paraId="724DF8D6" w14:textId="1B8AB713"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Any reference to the grant of a licence, certificate or provisional statement shall, unless the context indicates or it is specifically stated otherwise, include reference to the variation</w:t>
      </w:r>
      <w:r w:rsidR="007D6393" w:rsidRPr="007D5029">
        <w:rPr>
          <w:rFonts w:ascii="Arial" w:eastAsia="Times New Roman" w:hAnsi="Arial" w:cs="Arial"/>
          <w:szCs w:val="24"/>
        </w:rPr>
        <w:t xml:space="preserve"> or</w:t>
      </w:r>
      <w:r w:rsidR="00963B84" w:rsidRPr="007D5029">
        <w:rPr>
          <w:rFonts w:ascii="Arial" w:eastAsia="Times New Roman" w:hAnsi="Arial" w:cs="Arial"/>
          <w:szCs w:val="24"/>
        </w:rPr>
        <w:t xml:space="preserve"> </w:t>
      </w:r>
      <w:r w:rsidR="007D6393" w:rsidRPr="007D5029">
        <w:rPr>
          <w:rFonts w:ascii="Arial" w:eastAsia="Times New Roman" w:hAnsi="Arial" w:cs="Arial"/>
          <w:szCs w:val="24"/>
        </w:rPr>
        <w:t xml:space="preserve">review </w:t>
      </w:r>
      <w:r w:rsidR="00A05102" w:rsidRPr="007D5029">
        <w:rPr>
          <w:rFonts w:ascii="Arial" w:eastAsia="Times New Roman" w:hAnsi="Arial" w:cs="Arial"/>
          <w:szCs w:val="24"/>
        </w:rPr>
        <w:t xml:space="preserve"> of a licence</w:t>
      </w:r>
    </w:p>
    <w:p w14:paraId="34501EEE" w14:textId="77777777"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Policies in relation to premises licences shall also apply to provisional statements and club premises certificates unless it is expressly stated to the contrary or the context indicates otherwise</w:t>
      </w:r>
    </w:p>
    <w:p w14:paraId="00BF6D9A" w14:textId="77777777" w:rsidR="00E3420A" w:rsidRPr="007D5029" w:rsidRDefault="00E3420A" w:rsidP="009728B9">
      <w:pPr>
        <w:numPr>
          <w:ilvl w:val="0"/>
          <w:numId w:val="23"/>
        </w:numPr>
        <w:spacing w:after="0" w:line="240" w:lineRule="auto"/>
        <w:ind w:left="1134" w:hanging="436"/>
        <w:jc w:val="both"/>
        <w:rPr>
          <w:rFonts w:ascii="Arial" w:eastAsia="Times New Roman" w:hAnsi="Arial" w:cs="Arial"/>
          <w:szCs w:val="24"/>
        </w:rPr>
      </w:pPr>
      <w:r w:rsidRPr="007D5029">
        <w:rPr>
          <w:rFonts w:ascii="Arial" w:eastAsia="Times New Roman" w:hAnsi="Arial" w:cs="Arial"/>
          <w:szCs w:val="24"/>
        </w:rPr>
        <w:t>Words denoting any gender shall include all genders, words in the singular shall include the plural and vice versa, and words denoting persons shall include firms and corporations.</w:t>
      </w:r>
    </w:p>
    <w:p w14:paraId="4ADC57F4" w14:textId="77777777" w:rsidR="00E3420A" w:rsidRPr="007D5029" w:rsidRDefault="00E3420A" w:rsidP="00E3420A">
      <w:pPr>
        <w:spacing w:after="0" w:line="240" w:lineRule="auto"/>
        <w:ind w:left="709"/>
        <w:rPr>
          <w:rFonts w:ascii="Arial" w:hAnsi="Arial" w:cs="Arial"/>
          <w:szCs w:val="24"/>
        </w:rPr>
      </w:pPr>
    </w:p>
    <w:p w14:paraId="02270F86" w14:textId="77777777" w:rsidR="00C271F7" w:rsidRPr="00800F77" w:rsidRDefault="00940F14" w:rsidP="00C331FD">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Allerdale Borough</w:t>
      </w:r>
      <w:r w:rsidR="00140763" w:rsidRPr="00377C25">
        <w:rPr>
          <w:rFonts w:ascii="Arial" w:hAnsi="Arial" w:cs="Arial"/>
          <w:szCs w:val="24"/>
        </w:rPr>
        <w:t xml:space="preserve"> Council is the Licensing Authority for this </w:t>
      </w:r>
      <w:r w:rsidRPr="00377C25">
        <w:rPr>
          <w:rFonts w:ascii="Arial" w:hAnsi="Arial" w:cs="Arial"/>
          <w:szCs w:val="24"/>
        </w:rPr>
        <w:t xml:space="preserve">borough </w:t>
      </w:r>
      <w:r w:rsidR="00140763" w:rsidRPr="00800F77">
        <w:rPr>
          <w:rFonts w:ascii="Arial" w:hAnsi="Arial" w:cs="Arial"/>
          <w:szCs w:val="24"/>
        </w:rPr>
        <w:t xml:space="preserve">under the terms of the Act who are responsible for determining all applications for licensable activities, as defined in Section 1 of the Act. </w:t>
      </w:r>
    </w:p>
    <w:p w14:paraId="2F8B4B7E" w14:textId="77777777" w:rsidR="00140763" w:rsidRPr="00D43974" w:rsidRDefault="00140763" w:rsidP="00C331FD">
      <w:pPr>
        <w:pStyle w:val="ListParagraph"/>
        <w:spacing w:after="0" w:line="240" w:lineRule="auto"/>
        <w:rPr>
          <w:rFonts w:ascii="Arial" w:hAnsi="Arial" w:cs="Arial"/>
          <w:szCs w:val="24"/>
        </w:rPr>
      </w:pPr>
    </w:p>
    <w:p w14:paraId="0DDBE304" w14:textId="77777777" w:rsidR="00140763" w:rsidRPr="009B2990" w:rsidRDefault="00140763"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Licensing Authority recognises that </w:t>
      </w:r>
      <w:r w:rsidR="00940F14" w:rsidRPr="009B2990">
        <w:rPr>
          <w:rFonts w:ascii="Arial" w:hAnsi="Arial" w:cs="Arial"/>
          <w:szCs w:val="24"/>
        </w:rPr>
        <w:t>the Council</w:t>
      </w:r>
      <w:r w:rsidRPr="009B2990">
        <w:rPr>
          <w:rFonts w:ascii="Arial" w:hAnsi="Arial" w:cs="Arial"/>
          <w:szCs w:val="24"/>
        </w:rPr>
        <w:t xml:space="preserve"> operates services who act as ‘Responsible Authorities’ i.e. Environmental Health, Planning, </w:t>
      </w:r>
      <w:r w:rsidR="00940F14" w:rsidRPr="009B2990">
        <w:rPr>
          <w:rFonts w:ascii="Arial" w:hAnsi="Arial" w:cs="Arial"/>
          <w:szCs w:val="24"/>
        </w:rPr>
        <w:t xml:space="preserve">and the </w:t>
      </w:r>
      <w:r w:rsidRPr="009B2990">
        <w:rPr>
          <w:rFonts w:ascii="Arial" w:hAnsi="Arial" w:cs="Arial"/>
          <w:szCs w:val="24"/>
        </w:rPr>
        <w:t xml:space="preserve">Licensing Authority, who are able to make representations on any licence application submitted under the terms of the Act.  The Licensing Authority will </w:t>
      </w:r>
      <w:r w:rsidR="00F27F7B" w:rsidRPr="009B2990">
        <w:rPr>
          <w:rFonts w:ascii="Arial" w:hAnsi="Arial" w:cs="Arial"/>
          <w:szCs w:val="24"/>
        </w:rPr>
        <w:t>treat</w:t>
      </w:r>
      <w:r w:rsidRPr="009B2990">
        <w:rPr>
          <w:rFonts w:ascii="Arial" w:hAnsi="Arial" w:cs="Arial"/>
          <w:szCs w:val="24"/>
        </w:rPr>
        <w:t xml:space="preserve"> these submissions with the same consideration a</w:t>
      </w:r>
      <w:r w:rsidR="00940F14" w:rsidRPr="009B2990">
        <w:rPr>
          <w:rFonts w:ascii="Arial" w:hAnsi="Arial" w:cs="Arial"/>
          <w:szCs w:val="24"/>
        </w:rPr>
        <w:t>s any other representations having</w:t>
      </w:r>
      <w:r w:rsidRPr="009B2990">
        <w:rPr>
          <w:rFonts w:ascii="Arial" w:hAnsi="Arial" w:cs="Arial"/>
          <w:szCs w:val="24"/>
        </w:rPr>
        <w:t xml:space="preserve"> regard to the terms of Section 182 Statutory Guidance </w:t>
      </w:r>
      <w:r w:rsidR="00F27F7B" w:rsidRPr="009B2990">
        <w:rPr>
          <w:rFonts w:ascii="Arial" w:hAnsi="Arial" w:cs="Arial"/>
          <w:szCs w:val="24"/>
        </w:rPr>
        <w:t>on</w:t>
      </w:r>
      <w:r w:rsidRPr="009B2990">
        <w:rPr>
          <w:rFonts w:ascii="Arial" w:hAnsi="Arial" w:cs="Arial"/>
          <w:szCs w:val="24"/>
        </w:rPr>
        <w:t xml:space="preserve"> this </w:t>
      </w:r>
      <w:r w:rsidR="00F27F7B" w:rsidRPr="009B2990">
        <w:rPr>
          <w:rFonts w:ascii="Arial" w:hAnsi="Arial" w:cs="Arial"/>
          <w:szCs w:val="24"/>
        </w:rPr>
        <w:t>Licensing</w:t>
      </w:r>
      <w:r w:rsidRPr="009B2990">
        <w:rPr>
          <w:rFonts w:ascii="Arial" w:hAnsi="Arial" w:cs="Arial"/>
          <w:szCs w:val="24"/>
        </w:rPr>
        <w:t xml:space="preserve"> Po</w:t>
      </w:r>
      <w:r w:rsidR="00AC311B" w:rsidRPr="009B2990">
        <w:rPr>
          <w:rFonts w:ascii="Arial" w:hAnsi="Arial" w:cs="Arial"/>
          <w:szCs w:val="24"/>
        </w:rPr>
        <w:t>licy</w:t>
      </w:r>
      <w:r w:rsidR="00940F14" w:rsidRPr="009B2990">
        <w:rPr>
          <w:rFonts w:ascii="Arial" w:hAnsi="Arial" w:cs="Arial"/>
          <w:szCs w:val="24"/>
        </w:rPr>
        <w:t>. F</w:t>
      </w:r>
      <w:r w:rsidR="00AC311B" w:rsidRPr="009B2990">
        <w:rPr>
          <w:rFonts w:ascii="Arial" w:hAnsi="Arial" w:cs="Arial"/>
          <w:szCs w:val="24"/>
        </w:rPr>
        <w:t xml:space="preserve">or the purpose of the Act, Cumbria County Council’s Safeguarding and Review team is the responsible authority in </w:t>
      </w:r>
      <w:r w:rsidR="00F27F7B" w:rsidRPr="009B2990">
        <w:rPr>
          <w:rFonts w:ascii="Arial" w:hAnsi="Arial" w:cs="Arial"/>
          <w:szCs w:val="24"/>
        </w:rPr>
        <w:t>relating</w:t>
      </w:r>
      <w:r w:rsidR="00AC311B" w:rsidRPr="009B2990">
        <w:rPr>
          <w:rFonts w:ascii="Arial" w:hAnsi="Arial" w:cs="Arial"/>
          <w:szCs w:val="24"/>
        </w:rPr>
        <w:t xml:space="preserve"> to the protection of children from harm. </w:t>
      </w:r>
    </w:p>
    <w:p w14:paraId="47A0CA73" w14:textId="77777777" w:rsidR="00AC311B" w:rsidRPr="009B2990" w:rsidRDefault="00AC311B" w:rsidP="00C331FD">
      <w:pPr>
        <w:pStyle w:val="ListParagraph"/>
        <w:spacing w:after="0" w:line="240" w:lineRule="auto"/>
        <w:rPr>
          <w:rFonts w:ascii="Arial" w:hAnsi="Arial" w:cs="Arial"/>
          <w:szCs w:val="24"/>
        </w:rPr>
      </w:pPr>
    </w:p>
    <w:p w14:paraId="7E8367E1" w14:textId="77777777" w:rsidR="00AC311B" w:rsidRPr="009B2990" w:rsidRDefault="00AC311B"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Act requires the Licensing Authority to keep a register containing a record of each premises licence, club premises certificate, personal licence issued and temporary event notice received and in doing so this will have regard to the </w:t>
      </w:r>
      <w:r w:rsidR="00F27F7B" w:rsidRPr="009B2990">
        <w:rPr>
          <w:rFonts w:ascii="Arial" w:hAnsi="Arial" w:cs="Arial"/>
          <w:szCs w:val="24"/>
        </w:rPr>
        <w:t>information</w:t>
      </w:r>
      <w:r w:rsidRPr="009B2990">
        <w:rPr>
          <w:rFonts w:ascii="Arial" w:hAnsi="Arial" w:cs="Arial"/>
          <w:szCs w:val="24"/>
        </w:rPr>
        <w:t xml:space="preserve"> set out in Schedule 3 of the Act. </w:t>
      </w:r>
    </w:p>
    <w:p w14:paraId="1235153B" w14:textId="77777777" w:rsidR="00AC311B" w:rsidRPr="009B2990" w:rsidRDefault="00AC311B" w:rsidP="00C331FD">
      <w:pPr>
        <w:pStyle w:val="ListParagraph"/>
        <w:spacing w:after="0" w:line="240" w:lineRule="auto"/>
        <w:rPr>
          <w:rFonts w:ascii="Arial" w:hAnsi="Arial" w:cs="Arial"/>
          <w:szCs w:val="24"/>
        </w:rPr>
      </w:pPr>
    </w:p>
    <w:p w14:paraId="197C40E4" w14:textId="339E19A9" w:rsidR="00C271F7" w:rsidRPr="007D5029" w:rsidRDefault="00DC1346" w:rsidP="00940F14">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To comply with this requirement our register may be accessed online </w:t>
      </w:r>
      <w:r w:rsidR="00BC6C73" w:rsidRPr="009B2990">
        <w:rPr>
          <w:rFonts w:ascii="Arial" w:hAnsi="Arial" w:cs="Arial"/>
          <w:szCs w:val="24"/>
        </w:rPr>
        <w:t xml:space="preserve">using </w:t>
      </w:r>
      <w:r w:rsidRPr="009B2990">
        <w:rPr>
          <w:rFonts w:ascii="Arial" w:hAnsi="Arial" w:cs="Arial"/>
          <w:szCs w:val="24"/>
        </w:rPr>
        <w:t xml:space="preserve">the following link </w:t>
      </w:r>
      <w:hyperlink r:id="rId13" w:history="1">
        <w:r w:rsidR="00940F14" w:rsidRPr="009B2990">
          <w:rPr>
            <w:rStyle w:val="Hyperlink"/>
            <w:rFonts w:ascii="Arial" w:hAnsi="Arial" w:cs="Arial"/>
            <w:color w:val="00B0F0"/>
            <w:szCs w:val="24"/>
          </w:rPr>
          <w:t>https://ipa.allerdale.gov.uk/PAforLalpacLIVE/1/WcaHome</w:t>
        </w:r>
      </w:hyperlink>
    </w:p>
    <w:p w14:paraId="4ED2371B" w14:textId="77777777" w:rsidR="00940F14" w:rsidRPr="00377C25" w:rsidRDefault="00940F14" w:rsidP="00940F14">
      <w:pPr>
        <w:spacing w:after="0" w:line="240" w:lineRule="auto"/>
        <w:rPr>
          <w:rFonts w:ascii="Arial" w:hAnsi="Arial" w:cs="Arial"/>
          <w:szCs w:val="24"/>
        </w:rPr>
      </w:pPr>
    </w:p>
    <w:p w14:paraId="7198DD33" w14:textId="77777777" w:rsidR="009728B9" w:rsidRPr="00800F77" w:rsidRDefault="0098116B" w:rsidP="00C331FD">
      <w:pPr>
        <w:spacing w:after="0" w:line="240" w:lineRule="auto"/>
        <w:rPr>
          <w:rFonts w:ascii="Arial" w:hAnsi="Arial" w:cs="Arial"/>
          <w:b/>
          <w:szCs w:val="24"/>
        </w:rPr>
      </w:pPr>
      <w:r w:rsidRPr="00800F77">
        <w:rPr>
          <w:rFonts w:ascii="Arial" w:hAnsi="Arial" w:cs="Arial"/>
          <w:b/>
          <w:szCs w:val="24"/>
        </w:rPr>
        <w:t>Disclaimer</w:t>
      </w:r>
    </w:p>
    <w:p w14:paraId="106AD7EE" w14:textId="77777777" w:rsidR="0098116B" w:rsidRPr="00D43974" w:rsidRDefault="0098116B" w:rsidP="00C331FD">
      <w:pPr>
        <w:spacing w:after="0" w:line="240" w:lineRule="auto"/>
        <w:rPr>
          <w:rFonts w:ascii="Arial" w:hAnsi="Arial" w:cs="Arial"/>
          <w:b/>
          <w:szCs w:val="24"/>
        </w:rPr>
      </w:pPr>
      <w:r w:rsidRPr="00D43974">
        <w:rPr>
          <w:rFonts w:ascii="Arial" w:hAnsi="Arial" w:cs="Arial"/>
          <w:b/>
          <w:szCs w:val="24"/>
        </w:rPr>
        <w:t xml:space="preserve"> </w:t>
      </w:r>
    </w:p>
    <w:p w14:paraId="6DEA763D" w14:textId="77777777" w:rsidR="0098116B" w:rsidRPr="009B2990" w:rsidRDefault="0098116B"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Advice and guidance contained in the Statement of Licensing Policy is intended only to assist readers and should not be interpreted as legal advice or as constituent of </w:t>
      </w:r>
      <w:r w:rsidR="00940F14" w:rsidRPr="009B2990">
        <w:rPr>
          <w:rFonts w:ascii="Arial" w:hAnsi="Arial" w:cs="Arial"/>
          <w:szCs w:val="24"/>
        </w:rPr>
        <w:t>Allerdale Borough</w:t>
      </w:r>
      <w:r w:rsidRPr="009B2990">
        <w:rPr>
          <w:rFonts w:ascii="Arial" w:hAnsi="Arial" w:cs="Arial"/>
          <w:szCs w:val="24"/>
        </w:rPr>
        <w:t xml:space="preserve"> Council’s Statement of Licensing Policy.   Readers are strongly advised to seek their own legal advice if they are unsure of the requirements of the Licensing Act 2003 or of the Guidance or Regulations issued under the Act. </w:t>
      </w:r>
    </w:p>
    <w:p w14:paraId="56C6E584" w14:textId="77777777" w:rsidR="004224C4" w:rsidRPr="009B2990" w:rsidRDefault="004224C4" w:rsidP="004224C4">
      <w:pPr>
        <w:spacing w:after="0" w:line="240" w:lineRule="auto"/>
        <w:jc w:val="both"/>
        <w:rPr>
          <w:rFonts w:ascii="Arial" w:hAnsi="Arial" w:cs="Arial"/>
          <w:szCs w:val="24"/>
        </w:rPr>
      </w:pPr>
    </w:p>
    <w:p w14:paraId="275FCD66" w14:textId="77777777" w:rsidR="009728B9" w:rsidRPr="009B2990" w:rsidRDefault="0098116B" w:rsidP="00C331FD">
      <w:pPr>
        <w:spacing w:after="0" w:line="240" w:lineRule="auto"/>
        <w:jc w:val="both"/>
        <w:rPr>
          <w:rFonts w:ascii="Arial" w:hAnsi="Arial" w:cs="Arial"/>
          <w:b/>
          <w:szCs w:val="24"/>
        </w:rPr>
      </w:pPr>
      <w:r w:rsidRPr="009B2990">
        <w:rPr>
          <w:rFonts w:ascii="Arial" w:hAnsi="Arial" w:cs="Arial"/>
          <w:b/>
          <w:szCs w:val="24"/>
        </w:rPr>
        <w:t>Consultation</w:t>
      </w:r>
    </w:p>
    <w:p w14:paraId="215790BB" w14:textId="77777777" w:rsidR="0098116B" w:rsidRPr="009B2990" w:rsidRDefault="0098116B" w:rsidP="00C331FD">
      <w:pPr>
        <w:spacing w:after="0" w:line="240" w:lineRule="auto"/>
        <w:jc w:val="both"/>
        <w:rPr>
          <w:rFonts w:ascii="Arial" w:hAnsi="Arial" w:cs="Arial"/>
          <w:b/>
          <w:szCs w:val="24"/>
        </w:rPr>
      </w:pPr>
      <w:r w:rsidRPr="009B2990">
        <w:rPr>
          <w:rFonts w:ascii="Arial" w:hAnsi="Arial" w:cs="Arial"/>
          <w:b/>
          <w:szCs w:val="24"/>
        </w:rPr>
        <w:t xml:space="preserve"> </w:t>
      </w:r>
    </w:p>
    <w:p w14:paraId="37582522" w14:textId="77777777" w:rsidR="0098116B" w:rsidRPr="009B2990" w:rsidRDefault="00AB71C3"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There are a number of groups which have a stake in the leisure industry, including providers, customers, residents and enforcers, all of which have views and concerns that require consideration as part of the licensing function and promotion of the licensing objectives. </w:t>
      </w:r>
    </w:p>
    <w:p w14:paraId="4B9562F7" w14:textId="77777777" w:rsidR="00AB71C3" w:rsidRPr="009B2990" w:rsidRDefault="00AB71C3" w:rsidP="00C331FD">
      <w:pPr>
        <w:pStyle w:val="ListParagraph"/>
        <w:spacing w:after="0" w:line="240" w:lineRule="auto"/>
        <w:ind w:left="709"/>
        <w:jc w:val="both"/>
        <w:rPr>
          <w:rFonts w:ascii="Arial" w:hAnsi="Arial" w:cs="Arial"/>
          <w:szCs w:val="24"/>
        </w:rPr>
      </w:pPr>
    </w:p>
    <w:p w14:paraId="3D0280DC" w14:textId="77777777" w:rsidR="00AB71C3" w:rsidRPr="009B2990" w:rsidRDefault="00AB71C3"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In developing this policy statement, the Licensing Authority </w:t>
      </w:r>
      <w:r w:rsidR="00961282" w:rsidRPr="009B2990">
        <w:rPr>
          <w:rFonts w:ascii="Arial" w:hAnsi="Arial" w:cs="Arial"/>
          <w:szCs w:val="24"/>
        </w:rPr>
        <w:t xml:space="preserve">consulted widely.  Along with the statutory consultees (the Responsible Authorities), the views of existing license holders, businesses, voluntary groups and residents were also taken into account.  Due consideration was given to the views of all those who responded to </w:t>
      </w:r>
      <w:r w:rsidR="00A66F85" w:rsidRPr="009B2990">
        <w:rPr>
          <w:rFonts w:ascii="Arial" w:hAnsi="Arial" w:cs="Arial"/>
          <w:szCs w:val="24"/>
        </w:rPr>
        <w:t>the</w:t>
      </w:r>
      <w:r w:rsidR="00961282" w:rsidRPr="009B2990">
        <w:rPr>
          <w:rFonts w:ascii="Arial" w:hAnsi="Arial" w:cs="Arial"/>
          <w:szCs w:val="24"/>
        </w:rPr>
        <w:t xml:space="preserve"> consultation process. </w:t>
      </w:r>
    </w:p>
    <w:p w14:paraId="24165DAD" w14:textId="77777777" w:rsidR="004224C4" w:rsidRPr="009B2990" w:rsidRDefault="004224C4" w:rsidP="004224C4">
      <w:pPr>
        <w:spacing w:after="0" w:line="240" w:lineRule="auto"/>
        <w:jc w:val="both"/>
        <w:rPr>
          <w:rFonts w:ascii="Arial" w:hAnsi="Arial" w:cs="Arial"/>
          <w:szCs w:val="24"/>
        </w:rPr>
      </w:pPr>
    </w:p>
    <w:p w14:paraId="091482F4" w14:textId="77777777" w:rsidR="00961282" w:rsidRPr="009B2990" w:rsidRDefault="00961282" w:rsidP="00C331FD">
      <w:pPr>
        <w:spacing w:after="0" w:line="240" w:lineRule="auto"/>
        <w:rPr>
          <w:rFonts w:ascii="Arial" w:hAnsi="Arial" w:cs="Arial"/>
          <w:b/>
          <w:szCs w:val="24"/>
        </w:rPr>
      </w:pPr>
      <w:r w:rsidRPr="009B2990">
        <w:rPr>
          <w:rFonts w:ascii="Arial" w:hAnsi="Arial" w:cs="Arial"/>
          <w:b/>
          <w:szCs w:val="24"/>
        </w:rPr>
        <w:t xml:space="preserve">Links to other Strategies </w:t>
      </w:r>
    </w:p>
    <w:p w14:paraId="72F07A98" w14:textId="77777777" w:rsidR="009728B9" w:rsidRPr="009B2990" w:rsidRDefault="009728B9" w:rsidP="00C331FD">
      <w:pPr>
        <w:spacing w:after="0" w:line="240" w:lineRule="auto"/>
        <w:rPr>
          <w:rFonts w:ascii="Arial" w:hAnsi="Arial" w:cs="Arial"/>
          <w:b/>
          <w:szCs w:val="24"/>
        </w:rPr>
      </w:pPr>
    </w:p>
    <w:p w14:paraId="0E9BFCA7" w14:textId="77777777" w:rsidR="00961282" w:rsidRPr="009B2990" w:rsidRDefault="00961282"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In preparing this Statement of Licensing Policy, the Licensing Authority has had regard to and consulted with those involved in </w:t>
      </w:r>
      <w:r w:rsidR="00B90224" w:rsidRPr="009B2990">
        <w:rPr>
          <w:rFonts w:ascii="Arial" w:hAnsi="Arial" w:cs="Arial"/>
          <w:szCs w:val="24"/>
        </w:rPr>
        <w:t>Allerdale Borough</w:t>
      </w:r>
      <w:r w:rsidRPr="009B2990">
        <w:rPr>
          <w:rFonts w:ascii="Arial" w:hAnsi="Arial" w:cs="Arial"/>
          <w:szCs w:val="24"/>
        </w:rPr>
        <w:t xml:space="preserve"> Council’s local strategies on crime prevention, planning transport, culture, tourism, community, eGovernment and economic development, to ensure the proper co-ordination and integration of the aims and actions of these policies.  </w:t>
      </w:r>
      <w:r w:rsidR="0044350A" w:rsidRPr="009B2990">
        <w:rPr>
          <w:rFonts w:ascii="Arial" w:hAnsi="Arial" w:cs="Arial"/>
          <w:szCs w:val="24"/>
        </w:rPr>
        <w:t>See Appendix 5.</w:t>
      </w:r>
    </w:p>
    <w:p w14:paraId="113847A5" w14:textId="77777777" w:rsidR="006C4606" w:rsidRPr="009B2990" w:rsidRDefault="006C4606" w:rsidP="00C331FD">
      <w:pPr>
        <w:pStyle w:val="ListParagraph"/>
        <w:spacing w:after="0" w:line="240" w:lineRule="auto"/>
        <w:ind w:left="709"/>
        <w:jc w:val="both"/>
        <w:rPr>
          <w:rFonts w:ascii="Arial" w:hAnsi="Arial" w:cs="Arial"/>
          <w:szCs w:val="24"/>
        </w:rPr>
      </w:pPr>
    </w:p>
    <w:p w14:paraId="37214887" w14:textId="72AB67C1" w:rsidR="00961282" w:rsidRPr="009B2990" w:rsidRDefault="00961282"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appropriate, the licensing authority will co-ordinate and liaise with </w:t>
      </w:r>
      <w:r w:rsidR="001A3C07" w:rsidRPr="009B2990">
        <w:rPr>
          <w:rFonts w:ascii="Arial" w:hAnsi="Arial" w:cs="Arial"/>
          <w:szCs w:val="24"/>
        </w:rPr>
        <w:t>the planning authority and will provide information regarding licensed premises in the area, including evidenced alcohol related crime and disorder information where available, to enable</w:t>
      </w:r>
      <w:r w:rsidR="00963B84" w:rsidRPr="009B2990">
        <w:rPr>
          <w:rFonts w:ascii="Arial" w:hAnsi="Arial" w:cs="Arial"/>
          <w:szCs w:val="24"/>
        </w:rPr>
        <w:t xml:space="preserve"> the</w:t>
      </w:r>
      <w:r w:rsidR="001A3C07" w:rsidRPr="009B2990">
        <w:rPr>
          <w:rFonts w:ascii="Arial" w:hAnsi="Arial" w:cs="Arial"/>
          <w:szCs w:val="24"/>
        </w:rPr>
        <w:t xml:space="preserve"> Planning Committee to have regard to such matters when making decisions. </w:t>
      </w:r>
    </w:p>
    <w:p w14:paraId="12E836BE" w14:textId="77777777" w:rsidR="00436B07" w:rsidRPr="009B2990" w:rsidRDefault="00436B07" w:rsidP="00C331FD">
      <w:pPr>
        <w:pStyle w:val="ListParagraph"/>
        <w:spacing w:after="0" w:line="240" w:lineRule="auto"/>
        <w:rPr>
          <w:rFonts w:ascii="Arial" w:hAnsi="Arial" w:cs="Arial"/>
          <w:szCs w:val="24"/>
        </w:rPr>
      </w:pPr>
    </w:p>
    <w:p w14:paraId="7188C660" w14:textId="77777777" w:rsidR="009728B9" w:rsidRPr="009B2990" w:rsidRDefault="00436B07" w:rsidP="00C331FD">
      <w:pPr>
        <w:spacing w:after="0" w:line="240" w:lineRule="auto"/>
        <w:rPr>
          <w:rFonts w:ascii="Arial" w:hAnsi="Arial" w:cs="Arial"/>
          <w:b/>
          <w:szCs w:val="24"/>
        </w:rPr>
      </w:pPr>
      <w:r w:rsidRPr="009B2990">
        <w:rPr>
          <w:rFonts w:ascii="Arial" w:hAnsi="Arial" w:cs="Arial"/>
          <w:b/>
          <w:szCs w:val="24"/>
        </w:rPr>
        <w:t>Planning and Building Control</w:t>
      </w:r>
    </w:p>
    <w:p w14:paraId="272F4949" w14:textId="77777777" w:rsidR="00436B07" w:rsidRPr="009B2990" w:rsidRDefault="00436B07" w:rsidP="00C331FD">
      <w:pPr>
        <w:spacing w:after="0" w:line="240" w:lineRule="auto"/>
        <w:rPr>
          <w:rFonts w:ascii="Arial" w:hAnsi="Arial" w:cs="Arial"/>
          <w:b/>
          <w:szCs w:val="24"/>
        </w:rPr>
      </w:pPr>
      <w:r w:rsidRPr="009B2990">
        <w:rPr>
          <w:rFonts w:ascii="Arial" w:hAnsi="Arial" w:cs="Arial"/>
          <w:b/>
          <w:szCs w:val="24"/>
        </w:rPr>
        <w:t xml:space="preserve"> </w:t>
      </w:r>
    </w:p>
    <w:p w14:paraId="5C1B4B76" w14:textId="77777777" w:rsidR="00436B07" w:rsidRPr="009B2990" w:rsidRDefault="00436B0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will ensure that planning, building control and licensing regimes will be separated to avoid duplication and inefficiency. </w:t>
      </w:r>
    </w:p>
    <w:p w14:paraId="1E2AD4D2" w14:textId="77777777" w:rsidR="00436B07" w:rsidRPr="009B2990" w:rsidRDefault="00436B07" w:rsidP="00C331FD">
      <w:pPr>
        <w:pStyle w:val="ListParagraph"/>
        <w:spacing w:after="0" w:line="240" w:lineRule="auto"/>
        <w:ind w:left="709"/>
        <w:jc w:val="both"/>
        <w:rPr>
          <w:rFonts w:ascii="Arial" w:hAnsi="Arial" w:cs="Arial"/>
          <w:szCs w:val="24"/>
        </w:rPr>
      </w:pPr>
    </w:p>
    <w:p w14:paraId="6C3345CB" w14:textId="534B465B" w:rsidR="00436B07" w:rsidRPr="009B2990" w:rsidRDefault="00436B0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The licensing authority would normally expect that applications for premises licen</w:t>
      </w:r>
      <w:r w:rsidR="00963B84" w:rsidRPr="009B2990">
        <w:rPr>
          <w:rFonts w:ascii="Arial" w:hAnsi="Arial" w:cs="Arial"/>
          <w:szCs w:val="24"/>
        </w:rPr>
        <w:t>c</w:t>
      </w:r>
      <w:r w:rsidRPr="009B2990">
        <w:rPr>
          <w:rFonts w:ascii="Arial" w:hAnsi="Arial" w:cs="Arial"/>
          <w:szCs w:val="24"/>
        </w:rPr>
        <w:t>es for permanent commercial</w:t>
      </w:r>
      <w:r w:rsidR="00A66F85" w:rsidRPr="009B2990">
        <w:rPr>
          <w:rFonts w:ascii="Arial" w:hAnsi="Arial" w:cs="Arial"/>
          <w:szCs w:val="24"/>
        </w:rPr>
        <w:t xml:space="preserve"> premises should </w:t>
      </w:r>
      <w:r w:rsidR="00431F27" w:rsidRPr="009B2990">
        <w:rPr>
          <w:rFonts w:ascii="Arial" w:hAnsi="Arial" w:cs="Arial"/>
          <w:szCs w:val="24"/>
        </w:rPr>
        <w:t>be fro</w:t>
      </w:r>
      <w:r w:rsidRPr="009B2990">
        <w:rPr>
          <w:rFonts w:ascii="Arial" w:hAnsi="Arial" w:cs="Arial"/>
          <w:szCs w:val="24"/>
        </w:rPr>
        <w:t xml:space="preserve">m businesses with planning consent for the property concerned.  However, the licensing authority acknowledges that applications for premises licences or club premises certificates may be made prior to any relevant planning permission having being sought or granted by the planning </w:t>
      </w:r>
      <w:r w:rsidRPr="009B2990">
        <w:rPr>
          <w:rFonts w:ascii="Arial" w:hAnsi="Arial" w:cs="Arial"/>
          <w:szCs w:val="24"/>
        </w:rPr>
        <w:lastRenderedPageBreak/>
        <w:t xml:space="preserve">authority.  Applicants would be expected to ensure that all relevant permissions are obtained. </w:t>
      </w:r>
    </w:p>
    <w:p w14:paraId="06095DDB" w14:textId="77777777" w:rsidR="00436B07" w:rsidRPr="009B2990" w:rsidRDefault="00436B07" w:rsidP="00C331FD">
      <w:pPr>
        <w:pStyle w:val="ListParagraph"/>
        <w:spacing w:after="0" w:line="240" w:lineRule="auto"/>
        <w:rPr>
          <w:rFonts w:ascii="Arial" w:hAnsi="Arial" w:cs="Arial"/>
          <w:szCs w:val="24"/>
        </w:rPr>
      </w:pPr>
    </w:p>
    <w:p w14:paraId="30625D9F" w14:textId="77777777" w:rsidR="00436B07" w:rsidRPr="009B2990" w:rsidRDefault="00436B0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recognises that licensing applications should not be a re-run of planning applications nor should they cut across decisions taken by </w:t>
      </w:r>
      <w:r w:rsidR="00A66F85" w:rsidRPr="009B2990">
        <w:rPr>
          <w:rFonts w:ascii="Arial" w:hAnsi="Arial" w:cs="Arial"/>
          <w:szCs w:val="24"/>
        </w:rPr>
        <w:t xml:space="preserve">the </w:t>
      </w:r>
      <w:r w:rsidRPr="009B2990">
        <w:rPr>
          <w:rFonts w:ascii="Arial" w:hAnsi="Arial" w:cs="Arial"/>
          <w:szCs w:val="24"/>
        </w:rPr>
        <w:t xml:space="preserve">planning committee or following appeals against decisions taken by the Council’s planning committee.  The licensing authority’s licensing </w:t>
      </w:r>
      <w:r w:rsidR="00A66F85" w:rsidRPr="009B2990">
        <w:rPr>
          <w:rFonts w:ascii="Arial" w:hAnsi="Arial" w:cs="Arial"/>
          <w:szCs w:val="24"/>
        </w:rPr>
        <w:t>panel</w:t>
      </w:r>
      <w:r w:rsidRPr="009B2990">
        <w:rPr>
          <w:rFonts w:ascii="Arial" w:hAnsi="Arial" w:cs="Arial"/>
          <w:szCs w:val="24"/>
        </w:rPr>
        <w:t xml:space="preserve"> will not be bound by decisions made by the Council’s planning committee and vice versa.</w:t>
      </w:r>
    </w:p>
    <w:p w14:paraId="48AE660B" w14:textId="77777777" w:rsidR="00436B07" w:rsidRPr="009B2990" w:rsidRDefault="00436B07" w:rsidP="00C331FD">
      <w:pPr>
        <w:pStyle w:val="ListParagraph"/>
        <w:spacing w:after="0" w:line="240" w:lineRule="auto"/>
        <w:rPr>
          <w:rFonts w:ascii="Arial" w:hAnsi="Arial" w:cs="Arial"/>
          <w:szCs w:val="24"/>
        </w:rPr>
      </w:pPr>
    </w:p>
    <w:p w14:paraId="658D8032" w14:textId="77777777" w:rsidR="00436B07" w:rsidRPr="009B2990" w:rsidRDefault="00436B0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the granting of any variation to a premises licence or club premises certificate involves a material alteration to a premises, the licensing authority would expect the applicant to apply for relevant planning permission or building control consent where appropriate. </w:t>
      </w:r>
    </w:p>
    <w:p w14:paraId="007BF3F5" w14:textId="77777777" w:rsidR="00436B07" w:rsidRPr="009B2990" w:rsidRDefault="00436B07" w:rsidP="00C331FD">
      <w:pPr>
        <w:pStyle w:val="ListParagraph"/>
        <w:spacing w:after="0" w:line="240" w:lineRule="auto"/>
        <w:rPr>
          <w:rFonts w:ascii="Arial" w:hAnsi="Arial" w:cs="Arial"/>
          <w:szCs w:val="24"/>
        </w:rPr>
      </w:pPr>
    </w:p>
    <w:p w14:paraId="2E4A9FCC" w14:textId="77777777" w:rsidR="006B6BD2" w:rsidRPr="009B2990" w:rsidRDefault="00436B0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recognises that when, as a condition of planning permission a terminal hour has been set for the use of the premises for commercial purposes, and where these hours are different from the licensing hours, the applicant must observe the earlier closing time.  Premises operating in breach of their planning permission would be liable to prosecution under planning law. </w:t>
      </w:r>
    </w:p>
    <w:p w14:paraId="7FE12BE0" w14:textId="77777777" w:rsidR="006B6BD2" w:rsidRPr="009B2990" w:rsidRDefault="006B6BD2" w:rsidP="00C331FD">
      <w:pPr>
        <w:spacing w:after="0" w:line="240" w:lineRule="auto"/>
        <w:jc w:val="both"/>
        <w:rPr>
          <w:rFonts w:ascii="Arial" w:hAnsi="Arial" w:cs="Arial"/>
          <w:szCs w:val="24"/>
        </w:rPr>
      </w:pPr>
    </w:p>
    <w:p w14:paraId="7C5D22C0" w14:textId="77777777" w:rsidR="006B6BD2" w:rsidRPr="009B2990" w:rsidRDefault="006B6BD2" w:rsidP="00C331FD">
      <w:pPr>
        <w:spacing w:after="0" w:line="240" w:lineRule="auto"/>
        <w:jc w:val="both"/>
        <w:rPr>
          <w:rFonts w:ascii="Arial" w:hAnsi="Arial" w:cs="Arial"/>
          <w:b/>
          <w:szCs w:val="24"/>
        </w:rPr>
      </w:pPr>
      <w:r w:rsidRPr="009B2990">
        <w:rPr>
          <w:rFonts w:ascii="Arial" w:hAnsi="Arial" w:cs="Arial"/>
          <w:b/>
          <w:szCs w:val="24"/>
        </w:rPr>
        <w:t xml:space="preserve">Special Events in the Open Air or in Temporary Structures </w:t>
      </w:r>
    </w:p>
    <w:p w14:paraId="1C0B176A" w14:textId="77777777" w:rsidR="009728B9" w:rsidRPr="009B2990" w:rsidRDefault="009728B9" w:rsidP="00C331FD">
      <w:pPr>
        <w:spacing w:after="0" w:line="240" w:lineRule="auto"/>
        <w:jc w:val="both"/>
        <w:rPr>
          <w:rFonts w:ascii="Arial" w:hAnsi="Arial" w:cs="Arial"/>
          <w:b/>
          <w:szCs w:val="24"/>
        </w:rPr>
      </w:pPr>
    </w:p>
    <w:p w14:paraId="708DF421" w14:textId="434A3603" w:rsidR="006B6BD2" w:rsidRPr="009B2990" w:rsidRDefault="00127F2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The promotion</w:t>
      </w:r>
      <w:r w:rsidR="006B6BD2" w:rsidRPr="009B2990">
        <w:rPr>
          <w:rFonts w:ascii="Arial" w:hAnsi="Arial" w:cs="Arial"/>
          <w:szCs w:val="24"/>
        </w:rPr>
        <w:t xml:space="preserve"> and the organisation of live musical and similar entertainment in the open air or in temporary structures like marquees etc. can provide opportunities for community involvement, civic pride and can attract visitors to the </w:t>
      </w:r>
      <w:r w:rsidR="00A66F85" w:rsidRPr="009B2990">
        <w:rPr>
          <w:rFonts w:ascii="Arial" w:hAnsi="Arial" w:cs="Arial"/>
          <w:szCs w:val="24"/>
        </w:rPr>
        <w:t>borough</w:t>
      </w:r>
      <w:r w:rsidR="006B6BD2" w:rsidRPr="009B2990">
        <w:rPr>
          <w:rFonts w:ascii="Arial" w:hAnsi="Arial" w:cs="Arial"/>
          <w:szCs w:val="24"/>
        </w:rPr>
        <w:t xml:space="preserve">. </w:t>
      </w:r>
    </w:p>
    <w:p w14:paraId="1106E1A4" w14:textId="77777777" w:rsidR="00963B84" w:rsidRPr="009B2990" w:rsidRDefault="00963B84" w:rsidP="009B2990">
      <w:pPr>
        <w:pStyle w:val="ListParagraph"/>
        <w:spacing w:after="0" w:line="240" w:lineRule="auto"/>
        <w:ind w:left="709"/>
        <w:jc w:val="both"/>
        <w:rPr>
          <w:rFonts w:ascii="Arial" w:hAnsi="Arial" w:cs="Arial"/>
          <w:szCs w:val="24"/>
        </w:rPr>
      </w:pPr>
    </w:p>
    <w:p w14:paraId="10DB7FCA" w14:textId="77777777" w:rsidR="006B6BD2" w:rsidRPr="009B2990" w:rsidRDefault="006B6BD2"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However, the success of such events by the way of contribution to the Council’s cultural and tourist strategies depends upon the quality, levels of </w:t>
      </w:r>
      <w:r w:rsidR="00127F20" w:rsidRPr="009B2990">
        <w:rPr>
          <w:rFonts w:ascii="Arial" w:hAnsi="Arial" w:cs="Arial"/>
          <w:szCs w:val="24"/>
        </w:rPr>
        <w:t>safety</w:t>
      </w:r>
      <w:r w:rsidRPr="009B2990">
        <w:rPr>
          <w:rFonts w:ascii="Arial" w:hAnsi="Arial" w:cs="Arial"/>
          <w:szCs w:val="24"/>
        </w:rPr>
        <w:t xml:space="preserve"> and consideration for the rights of people who work in the vicinity and the standard of provision of facilities for those coming to enjoy the event. </w:t>
      </w:r>
    </w:p>
    <w:p w14:paraId="4FC22E24" w14:textId="77777777" w:rsidR="006B6BD2" w:rsidRPr="009B2990" w:rsidRDefault="006B6BD2" w:rsidP="00C331FD">
      <w:pPr>
        <w:pStyle w:val="ListParagraph"/>
        <w:spacing w:after="0" w:line="240" w:lineRule="auto"/>
        <w:rPr>
          <w:rFonts w:ascii="Arial" w:hAnsi="Arial" w:cs="Arial"/>
          <w:szCs w:val="24"/>
        </w:rPr>
      </w:pPr>
    </w:p>
    <w:p w14:paraId="6770F909" w14:textId="5F3DA1EC" w:rsidR="006B6BD2" w:rsidRPr="007D5029" w:rsidRDefault="00127F20" w:rsidP="001B2E2E">
      <w:pPr>
        <w:pStyle w:val="ListParagraph"/>
        <w:numPr>
          <w:ilvl w:val="1"/>
          <w:numId w:val="1"/>
        </w:numPr>
        <w:tabs>
          <w:tab w:val="left" w:pos="709"/>
        </w:tabs>
        <w:spacing w:after="0" w:line="240" w:lineRule="auto"/>
        <w:ind w:left="709" w:hanging="709"/>
        <w:jc w:val="both"/>
        <w:rPr>
          <w:rFonts w:ascii="Arial" w:hAnsi="Arial" w:cs="Arial"/>
          <w:szCs w:val="24"/>
        </w:rPr>
      </w:pPr>
      <w:r w:rsidRPr="009B2990">
        <w:rPr>
          <w:rFonts w:ascii="Arial" w:hAnsi="Arial" w:cs="Arial"/>
          <w:szCs w:val="24"/>
        </w:rPr>
        <w:t xml:space="preserve">In recognition of the special factors that are relevant, particularly with respect to major open air events such as </w:t>
      </w:r>
      <w:r w:rsidR="00A66F85" w:rsidRPr="009B2990">
        <w:rPr>
          <w:rFonts w:ascii="Arial" w:hAnsi="Arial" w:cs="Arial"/>
          <w:szCs w:val="24"/>
        </w:rPr>
        <w:t>music</w:t>
      </w:r>
      <w:r w:rsidRPr="009B2990">
        <w:rPr>
          <w:rFonts w:ascii="Arial" w:hAnsi="Arial" w:cs="Arial"/>
          <w:szCs w:val="24"/>
        </w:rPr>
        <w:t xml:space="preserve"> festival</w:t>
      </w:r>
      <w:r w:rsidR="00A66F85" w:rsidRPr="009B2990">
        <w:rPr>
          <w:rFonts w:ascii="Arial" w:hAnsi="Arial" w:cs="Arial"/>
          <w:szCs w:val="24"/>
        </w:rPr>
        <w:t>s</w:t>
      </w:r>
      <w:r w:rsidRPr="009B2990">
        <w:rPr>
          <w:rFonts w:ascii="Arial" w:hAnsi="Arial" w:cs="Arial"/>
          <w:szCs w:val="24"/>
        </w:rPr>
        <w:t xml:space="preserve"> </w:t>
      </w:r>
      <w:r w:rsidR="00A66F85" w:rsidRPr="009B2990">
        <w:rPr>
          <w:rFonts w:ascii="Arial" w:hAnsi="Arial" w:cs="Arial"/>
          <w:szCs w:val="24"/>
        </w:rPr>
        <w:t>or similar large scale events</w:t>
      </w:r>
      <w:r w:rsidR="00CF335F" w:rsidRPr="009B2990">
        <w:rPr>
          <w:rFonts w:ascii="Arial" w:hAnsi="Arial" w:cs="Arial"/>
          <w:szCs w:val="24"/>
        </w:rPr>
        <w:t>,</w:t>
      </w:r>
      <w:r w:rsidR="00A66F85" w:rsidRPr="009B2990">
        <w:rPr>
          <w:rFonts w:ascii="Arial" w:hAnsi="Arial" w:cs="Arial"/>
          <w:szCs w:val="24"/>
        </w:rPr>
        <w:t xml:space="preserve"> a multi-agency </w:t>
      </w:r>
      <w:r w:rsidR="0085333B" w:rsidRPr="009B2990">
        <w:rPr>
          <w:rFonts w:ascii="Arial" w:hAnsi="Arial" w:cs="Arial"/>
          <w:szCs w:val="24"/>
        </w:rPr>
        <w:t>group</w:t>
      </w:r>
      <w:r w:rsidR="00A66F85" w:rsidRPr="009B2990">
        <w:rPr>
          <w:rFonts w:ascii="Arial" w:hAnsi="Arial" w:cs="Arial"/>
          <w:szCs w:val="24"/>
        </w:rPr>
        <w:t xml:space="preserve"> </w:t>
      </w:r>
      <w:r w:rsidRPr="009B2990">
        <w:rPr>
          <w:rFonts w:ascii="Arial" w:hAnsi="Arial" w:cs="Arial"/>
          <w:szCs w:val="24"/>
        </w:rPr>
        <w:t xml:space="preserve">has </w:t>
      </w:r>
      <w:r w:rsidR="00A66F85" w:rsidRPr="009B2990">
        <w:rPr>
          <w:rFonts w:ascii="Arial" w:hAnsi="Arial" w:cs="Arial"/>
          <w:szCs w:val="24"/>
        </w:rPr>
        <w:t xml:space="preserve">been </w:t>
      </w:r>
      <w:r w:rsidRPr="009B2990">
        <w:rPr>
          <w:rFonts w:ascii="Arial" w:hAnsi="Arial" w:cs="Arial"/>
          <w:szCs w:val="24"/>
        </w:rPr>
        <w:t>established to assist organisers in co-ordinating such events</w:t>
      </w:r>
      <w:r w:rsidR="00A66F85" w:rsidRPr="009B2990">
        <w:rPr>
          <w:rFonts w:ascii="Arial" w:hAnsi="Arial" w:cs="Arial"/>
          <w:szCs w:val="24"/>
        </w:rPr>
        <w:t xml:space="preserve">, called </w:t>
      </w:r>
      <w:r w:rsidR="00CF335F" w:rsidRPr="009B2990">
        <w:rPr>
          <w:rFonts w:ascii="Arial" w:hAnsi="Arial" w:cs="Arial"/>
          <w:szCs w:val="24"/>
        </w:rPr>
        <w:t xml:space="preserve">the </w:t>
      </w:r>
      <w:r w:rsidR="00476086" w:rsidRPr="009B2990">
        <w:rPr>
          <w:rFonts w:ascii="Arial" w:hAnsi="Arial" w:cs="Arial"/>
          <w:szCs w:val="24"/>
        </w:rPr>
        <w:t>Safety</w:t>
      </w:r>
      <w:r w:rsidR="00A66F85" w:rsidRPr="009B2990">
        <w:rPr>
          <w:rFonts w:ascii="Arial" w:hAnsi="Arial" w:cs="Arial"/>
          <w:szCs w:val="24"/>
        </w:rPr>
        <w:t xml:space="preserve"> Advisory Group</w:t>
      </w:r>
      <w:r w:rsidR="001B2E2E" w:rsidRPr="009B2990">
        <w:rPr>
          <w:rFonts w:ascii="Arial" w:hAnsi="Arial" w:cs="Arial"/>
          <w:szCs w:val="24"/>
        </w:rPr>
        <w:t xml:space="preserve">. </w:t>
      </w:r>
      <w:r w:rsidR="006B6BD2" w:rsidRPr="009B2990">
        <w:rPr>
          <w:rFonts w:ascii="Arial" w:hAnsi="Arial" w:cs="Arial"/>
          <w:szCs w:val="24"/>
        </w:rPr>
        <w:t>This includes council departments who have an interest in or legislative role relevant to such events, together with representatives of the various emergency services</w:t>
      </w:r>
      <w:r w:rsidR="00476086" w:rsidRPr="009B2990">
        <w:rPr>
          <w:rFonts w:ascii="Arial" w:hAnsi="Arial" w:cs="Arial"/>
          <w:szCs w:val="24"/>
        </w:rPr>
        <w:t xml:space="preserve"> and other relevant agencies</w:t>
      </w:r>
      <w:r w:rsidR="006B6BD2" w:rsidRPr="009B2990">
        <w:rPr>
          <w:rFonts w:ascii="Arial" w:hAnsi="Arial" w:cs="Arial"/>
          <w:szCs w:val="24"/>
        </w:rPr>
        <w:t>.</w:t>
      </w:r>
      <w:r w:rsidR="001B2E2E" w:rsidRPr="009B2990">
        <w:rPr>
          <w:rFonts w:ascii="Arial" w:hAnsi="Arial" w:cs="Arial"/>
          <w:szCs w:val="24"/>
        </w:rPr>
        <w:t xml:space="preserve"> Please follow</w:t>
      </w:r>
      <w:r w:rsidR="005B3C54" w:rsidRPr="009B2990">
        <w:rPr>
          <w:rFonts w:ascii="Arial" w:hAnsi="Arial" w:cs="Arial"/>
          <w:szCs w:val="24"/>
        </w:rPr>
        <w:t xml:space="preserve"> the</w:t>
      </w:r>
      <w:r w:rsidR="001B2E2E" w:rsidRPr="009B2990">
        <w:rPr>
          <w:rFonts w:ascii="Arial" w:hAnsi="Arial" w:cs="Arial"/>
          <w:szCs w:val="24"/>
        </w:rPr>
        <w:t xml:space="preserve"> link to access the </w:t>
      </w:r>
      <w:r w:rsidR="00476086" w:rsidRPr="009B2990">
        <w:rPr>
          <w:rFonts w:ascii="Arial" w:hAnsi="Arial" w:cs="Arial"/>
          <w:szCs w:val="24"/>
        </w:rPr>
        <w:t>Safety</w:t>
      </w:r>
      <w:r w:rsidR="001B2E2E" w:rsidRPr="009B2990">
        <w:rPr>
          <w:rFonts w:ascii="Arial" w:hAnsi="Arial" w:cs="Arial"/>
          <w:szCs w:val="24"/>
        </w:rPr>
        <w:t xml:space="preserve"> Advisory Group </w:t>
      </w:r>
      <w:hyperlink r:id="rId14" w:history="1">
        <w:r w:rsidR="001B2E2E" w:rsidRPr="009B2990">
          <w:rPr>
            <w:rStyle w:val="Hyperlink"/>
            <w:rFonts w:ascii="Arial" w:hAnsi="Arial" w:cs="Arial"/>
            <w:szCs w:val="24"/>
          </w:rPr>
          <w:t>http://www.cumbria.gov.uk/events_calendar/eventsafetyinformation.asp</w:t>
        </w:r>
      </w:hyperlink>
    </w:p>
    <w:p w14:paraId="740EC5ED" w14:textId="77777777" w:rsidR="006B6BD2" w:rsidRPr="00377C25" w:rsidRDefault="006B6BD2" w:rsidP="001B2E2E">
      <w:pPr>
        <w:pStyle w:val="ListParagraph"/>
        <w:tabs>
          <w:tab w:val="left" w:pos="709"/>
        </w:tabs>
        <w:spacing w:after="0" w:line="240" w:lineRule="auto"/>
        <w:ind w:left="709" w:hanging="709"/>
        <w:rPr>
          <w:rFonts w:ascii="Arial" w:hAnsi="Arial" w:cs="Arial"/>
          <w:szCs w:val="24"/>
        </w:rPr>
      </w:pPr>
    </w:p>
    <w:p w14:paraId="75CC185E" w14:textId="77777777" w:rsidR="006B6BD2" w:rsidRPr="00D43974" w:rsidRDefault="006B6BD2" w:rsidP="00C331FD">
      <w:pPr>
        <w:pStyle w:val="ListParagraph"/>
        <w:numPr>
          <w:ilvl w:val="1"/>
          <w:numId w:val="1"/>
        </w:numPr>
        <w:spacing w:after="0" w:line="240" w:lineRule="auto"/>
        <w:ind w:left="709" w:hanging="709"/>
        <w:jc w:val="both"/>
        <w:rPr>
          <w:rFonts w:ascii="Arial" w:hAnsi="Arial" w:cs="Arial"/>
          <w:szCs w:val="24"/>
        </w:rPr>
      </w:pPr>
      <w:r w:rsidRPr="00800F77">
        <w:rPr>
          <w:rFonts w:ascii="Arial" w:hAnsi="Arial" w:cs="Arial"/>
          <w:szCs w:val="24"/>
        </w:rPr>
        <w:t xml:space="preserve">Members of the </w:t>
      </w:r>
      <w:r w:rsidR="0085333B" w:rsidRPr="00800F77">
        <w:rPr>
          <w:rFonts w:ascii="Arial" w:hAnsi="Arial" w:cs="Arial"/>
          <w:szCs w:val="24"/>
        </w:rPr>
        <w:t>group</w:t>
      </w:r>
      <w:r w:rsidRPr="00800F77">
        <w:rPr>
          <w:rFonts w:ascii="Arial" w:hAnsi="Arial" w:cs="Arial"/>
          <w:szCs w:val="24"/>
        </w:rPr>
        <w:t xml:space="preserve"> are notified about all </w:t>
      </w:r>
      <w:r w:rsidR="0085333B" w:rsidRPr="00800F77">
        <w:rPr>
          <w:rFonts w:ascii="Arial" w:hAnsi="Arial" w:cs="Arial"/>
          <w:szCs w:val="24"/>
        </w:rPr>
        <w:t>applications</w:t>
      </w:r>
      <w:r w:rsidRPr="00800F77">
        <w:rPr>
          <w:rFonts w:ascii="Arial" w:hAnsi="Arial" w:cs="Arial"/>
          <w:szCs w:val="24"/>
        </w:rPr>
        <w:t xml:space="preserve"> to </w:t>
      </w:r>
      <w:r w:rsidR="00AA2900" w:rsidRPr="00800F77">
        <w:rPr>
          <w:rFonts w:ascii="Arial" w:hAnsi="Arial" w:cs="Arial"/>
          <w:szCs w:val="24"/>
        </w:rPr>
        <w:t>hold such</w:t>
      </w:r>
      <w:r w:rsidRPr="003921D4">
        <w:rPr>
          <w:rFonts w:ascii="Arial" w:hAnsi="Arial" w:cs="Arial"/>
          <w:szCs w:val="24"/>
        </w:rPr>
        <w:t xml:space="preserve"> events and where necessary special meetings will be organised </w:t>
      </w:r>
      <w:r w:rsidR="0085333B" w:rsidRPr="00D43974">
        <w:rPr>
          <w:rFonts w:ascii="Arial" w:hAnsi="Arial" w:cs="Arial"/>
          <w:szCs w:val="24"/>
        </w:rPr>
        <w:t>with the event organisers to advise on legislative requirements.</w:t>
      </w:r>
    </w:p>
    <w:p w14:paraId="31CFD758" w14:textId="77777777" w:rsidR="0085333B" w:rsidRPr="009B2990" w:rsidRDefault="0085333B" w:rsidP="0085333B">
      <w:pPr>
        <w:spacing w:after="0" w:line="240" w:lineRule="auto"/>
        <w:jc w:val="both"/>
        <w:rPr>
          <w:rFonts w:ascii="Arial" w:hAnsi="Arial" w:cs="Arial"/>
          <w:szCs w:val="24"/>
        </w:rPr>
      </w:pPr>
    </w:p>
    <w:p w14:paraId="0D8514ED" w14:textId="54745279" w:rsidR="006B6BD2" w:rsidRPr="009B2990" w:rsidRDefault="00E636B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Health and Safety Executive website contains many useful guidance documents on event safety. In particular organisers </w:t>
      </w:r>
      <w:r w:rsidR="00AA2900" w:rsidRPr="009B2990">
        <w:rPr>
          <w:rFonts w:ascii="Arial" w:hAnsi="Arial" w:cs="Arial"/>
          <w:szCs w:val="24"/>
        </w:rPr>
        <w:t xml:space="preserve">are recommended to obtain </w:t>
      </w:r>
      <w:r w:rsidRPr="009B2990">
        <w:rPr>
          <w:rFonts w:ascii="Arial" w:hAnsi="Arial" w:cs="Arial"/>
          <w:szCs w:val="24"/>
        </w:rPr>
        <w:t xml:space="preserve">the document known as the Purple Guide published by the Events Industry Forum. </w:t>
      </w:r>
    </w:p>
    <w:p w14:paraId="4580864A" w14:textId="77777777" w:rsidR="00AA2900" w:rsidRPr="009B2990" w:rsidRDefault="00AA2900" w:rsidP="00C331FD">
      <w:pPr>
        <w:pStyle w:val="ListParagraph"/>
        <w:spacing w:after="0" w:line="240" w:lineRule="auto"/>
        <w:rPr>
          <w:rFonts w:ascii="Arial" w:hAnsi="Arial" w:cs="Arial"/>
          <w:szCs w:val="24"/>
        </w:rPr>
      </w:pPr>
    </w:p>
    <w:p w14:paraId="6EAC9594" w14:textId="77777777" w:rsidR="00AA2900" w:rsidRPr="009B2990" w:rsidRDefault="00AA290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Guidance on the planning of such events is </w:t>
      </w:r>
      <w:r w:rsidR="00127F20" w:rsidRPr="009B2990">
        <w:rPr>
          <w:rFonts w:ascii="Arial" w:hAnsi="Arial" w:cs="Arial"/>
          <w:szCs w:val="24"/>
        </w:rPr>
        <w:t>available</w:t>
      </w:r>
      <w:r w:rsidRPr="009B2990">
        <w:rPr>
          <w:rFonts w:ascii="Arial" w:hAnsi="Arial" w:cs="Arial"/>
          <w:szCs w:val="24"/>
        </w:rPr>
        <w:t xml:space="preserve"> to organisers but it is important that substantial notice is given so that proper </w:t>
      </w:r>
      <w:r w:rsidR="00127F20" w:rsidRPr="009B2990">
        <w:rPr>
          <w:rFonts w:ascii="Arial" w:hAnsi="Arial" w:cs="Arial"/>
          <w:szCs w:val="24"/>
        </w:rPr>
        <w:t>preparations</w:t>
      </w:r>
      <w:r w:rsidRPr="009B2990">
        <w:rPr>
          <w:rFonts w:ascii="Arial" w:hAnsi="Arial" w:cs="Arial"/>
          <w:szCs w:val="24"/>
        </w:rPr>
        <w:t xml:space="preserve"> and precautions can be put in place for the event.  This also applies if the event is proposed under a Temporary Event Notice. </w:t>
      </w:r>
    </w:p>
    <w:p w14:paraId="6DF340A7" w14:textId="15BAE2E4" w:rsidR="005709E6" w:rsidRDefault="005709E6">
      <w:pPr>
        <w:rPr>
          <w:rFonts w:ascii="Arial" w:hAnsi="Arial" w:cs="Arial"/>
          <w:szCs w:val="24"/>
        </w:rPr>
      </w:pPr>
      <w:r>
        <w:rPr>
          <w:rFonts w:ascii="Arial" w:hAnsi="Arial" w:cs="Arial"/>
          <w:szCs w:val="24"/>
        </w:rPr>
        <w:br w:type="page"/>
      </w:r>
    </w:p>
    <w:p w14:paraId="3D9EFED3" w14:textId="77777777" w:rsidR="00AA2900" w:rsidRPr="009B2990" w:rsidRDefault="00AA2900" w:rsidP="00C331FD">
      <w:pPr>
        <w:spacing w:after="0" w:line="240" w:lineRule="auto"/>
        <w:jc w:val="both"/>
        <w:rPr>
          <w:rFonts w:ascii="Arial" w:hAnsi="Arial" w:cs="Arial"/>
          <w:szCs w:val="24"/>
        </w:rPr>
      </w:pPr>
    </w:p>
    <w:p w14:paraId="28044A78" w14:textId="77777777" w:rsidR="009728B9" w:rsidRPr="009B2990" w:rsidRDefault="00AA2900" w:rsidP="00C331FD">
      <w:pPr>
        <w:spacing w:after="0" w:line="240" w:lineRule="auto"/>
        <w:jc w:val="both"/>
        <w:rPr>
          <w:rFonts w:ascii="Arial" w:hAnsi="Arial" w:cs="Arial"/>
          <w:b/>
          <w:szCs w:val="24"/>
        </w:rPr>
      </w:pPr>
      <w:r w:rsidRPr="009B2990">
        <w:rPr>
          <w:rFonts w:ascii="Arial" w:hAnsi="Arial" w:cs="Arial"/>
          <w:b/>
          <w:szCs w:val="24"/>
        </w:rPr>
        <w:t>Community Applicants</w:t>
      </w:r>
    </w:p>
    <w:p w14:paraId="47A9A48D" w14:textId="77777777" w:rsidR="00AC311B" w:rsidRPr="009B2990" w:rsidRDefault="00AA2900" w:rsidP="00C331FD">
      <w:pPr>
        <w:spacing w:after="0" w:line="240" w:lineRule="auto"/>
        <w:jc w:val="both"/>
        <w:rPr>
          <w:rFonts w:ascii="Arial" w:hAnsi="Arial" w:cs="Arial"/>
          <w:b/>
          <w:szCs w:val="24"/>
        </w:rPr>
      </w:pPr>
      <w:r w:rsidRPr="009B2990">
        <w:rPr>
          <w:rFonts w:ascii="Arial" w:hAnsi="Arial" w:cs="Arial"/>
          <w:b/>
          <w:szCs w:val="24"/>
        </w:rPr>
        <w:t xml:space="preserve"> </w:t>
      </w:r>
    </w:p>
    <w:p w14:paraId="521A8F96" w14:textId="77777777" w:rsidR="00AA2900" w:rsidRPr="009B2990" w:rsidRDefault="00AA290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Whilst this policy is aimed at all licensable activities under the Act it should be noted that the Council sees a distinction between large or permanent activities, such as those proposed by </w:t>
      </w:r>
      <w:r w:rsidR="00127F20" w:rsidRPr="009B2990">
        <w:rPr>
          <w:rFonts w:ascii="Arial" w:hAnsi="Arial" w:cs="Arial"/>
          <w:szCs w:val="24"/>
        </w:rPr>
        <w:t>commercial</w:t>
      </w:r>
      <w:r w:rsidRPr="009B2990">
        <w:rPr>
          <w:rFonts w:ascii="Arial" w:hAnsi="Arial" w:cs="Arial"/>
          <w:szCs w:val="24"/>
        </w:rPr>
        <w:t xml:space="preserve"> operations and small or temporary activities such as those which might be proposed by cultural or community groups. </w:t>
      </w:r>
    </w:p>
    <w:p w14:paraId="60034994" w14:textId="77777777" w:rsidR="00AA2900" w:rsidRPr="009B2990" w:rsidRDefault="00AA2900" w:rsidP="00C331FD">
      <w:pPr>
        <w:pStyle w:val="ListParagraph"/>
        <w:spacing w:after="0" w:line="240" w:lineRule="auto"/>
        <w:ind w:left="709"/>
        <w:jc w:val="both"/>
        <w:rPr>
          <w:rFonts w:ascii="Arial" w:hAnsi="Arial" w:cs="Arial"/>
          <w:szCs w:val="24"/>
        </w:rPr>
      </w:pPr>
    </w:p>
    <w:p w14:paraId="792A95AB" w14:textId="77777777" w:rsidR="00AA2900" w:rsidRPr="009B2990" w:rsidRDefault="001D4E2C"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events are proposed by cultural or community groups, it is recognised that those groups may not have the same skill or the expertise or access to professional advice.  Such groups may seek assistance and guidance from the Council by contacting the Licensing Section. </w:t>
      </w:r>
    </w:p>
    <w:p w14:paraId="71BCB854" w14:textId="77777777" w:rsidR="001D4E2C" w:rsidRPr="009B2990" w:rsidRDefault="001D4E2C" w:rsidP="00C331FD">
      <w:pPr>
        <w:pStyle w:val="ListParagraph"/>
        <w:spacing w:after="0" w:line="240" w:lineRule="auto"/>
        <w:rPr>
          <w:rFonts w:ascii="Arial" w:hAnsi="Arial" w:cs="Arial"/>
          <w:szCs w:val="24"/>
        </w:rPr>
      </w:pPr>
    </w:p>
    <w:p w14:paraId="6FF86E6A" w14:textId="1848C26E" w:rsidR="001D4E2C" w:rsidRPr="009B2990" w:rsidRDefault="001D4E2C"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Whatever the nature of the applicant and activity proposed, the overriding matter is that the Council will consider the individual merits of the application and act </w:t>
      </w:r>
      <w:r w:rsidR="00205923" w:rsidRPr="009B2990">
        <w:rPr>
          <w:rFonts w:ascii="Arial" w:hAnsi="Arial" w:cs="Arial"/>
          <w:szCs w:val="24"/>
        </w:rPr>
        <w:t xml:space="preserve">so </w:t>
      </w:r>
      <w:r w:rsidRPr="009B2990">
        <w:rPr>
          <w:rFonts w:ascii="Arial" w:hAnsi="Arial" w:cs="Arial"/>
          <w:szCs w:val="24"/>
        </w:rPr>
        <w:t>as to promote the licensing objective</w:t>
      </w:r>
      <w:r w:rsidR="0056467A">
        <w:rPr>
          <w:rFonts w:ascii="Arial" w:hAnsi="Arial" w:cs="Arial"/>
          <w:szCs w:val="24"/>
        </w:rPr>
        <w:t>s.</w:t>
      </w:r>
    </w:p>
    <w:p w14:paraId="28B0DB1C" w14:textId="77777777" w:rsidR="001D4E2C" w:rsidRPr="009B2990" w:rsidRDefault="001D4E2C" w:rsidP="00C331FD">
      <w:pPr>
        <w:spacing w:after="0" w:line="240" w:lineRule="auto"/>
        <w:jc w:val="both"/>
        <w:rPr>
          <w:rFonts w:ascii="Arial" w:hAnsi="Arial" w:cs="Arial"/>
          <w:szCs w:val="24"/>
        </w:rPr>
      </w:pPr>
    </w:p>
    <w:p w14:paraId="23D28BBA" w14:textId="77777777" w:rsidR="006C4606" w:rsidRPr="009B2990" w:rsidRDefault="00AC311B" w:rsidP="009728B9">
      <w:pPr>
        <w:pStyle w:val="Heading1"/>
        <w:numPr>
          <w:ilvl w:val="0"/>
          <w:numId w:val="1"/>
        </w:numPr>
        <w:spacing w:before="0"/>
        <w:ind w:left="709" w:hanging="709"/>
        <w:rPr>
          <w:rFonts w:ascii="Arial" w:hAnsi="Arial" w:cs="Arial"/>
          <w:color w:val="auto"/>
          <w:sz w:val="24"/>
          <w:szCs w:val="24"/>
        </w:rPr>
      </w:pPr>
      <w:bookmarkStart w:id="5" w:name="_Toc418000349"/>
      <w:r w:rsidRPr="009B2990">
        <w:rPr>
          <w:rFonts w:ascii="Arial" w:hAnsi="Arial" w:cs="Arial"/>
          <w:color w:val="auto"/>
          <w:sz w:val="24"/>
          <w:szCs w:val="24"/>
        </w:rPr>
        <w:t>Licensing Objectives</w:t>
      </w:r>
      <w:bookmarkEnd w:id="5"/>
      <w:r w:rsidRPr="009B2990">
        <w:rPr>
          <w:rFonts w:ascii="Arial" w:hAnsi="Arial" w:cs="Arial"/>
          <w:color w:val="auto"/>
          <w:sz w:val="24"/>
          <w:szCs w:val="24"/>
        </w:rPr>
        <w:t xml:space="preserve"> </w:t>
      </w:r>
    </w:p>
    <w:p w14:paraId="5F472E24" w14:textId="77777777" w:rsidR="00E1322E" w:rsidRPr="007D5029" w:rsidRDefault="00E1322E" w:rsidP="00C331FD">
      <w:pPr>
        <w:spacing w:after="0" w:line="240" w:lineRule="auto"/>
        <w:rPr>
          <w:rFonts w:ascii="Arial" w:hAnsi="Arial" w:cs="Arial"/>
          <w:szCs w:val="24"/>
        </w:rPr>
      </w:pPr>
    </w:p>
    <w:p w14:paraId="48C21789" w14:textId="77777777" w:rsidR="00E1322E" w:rsidRPr="00377C25" w:rsidRDefault="00E1322E" w:rsidP="00C331FD">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 xml:space="preserve">The Act sets out four licensing objectives which the Licensing Authority has a duty to promote when carrying out its licensing </w:t>
      </w:r>
      <w:r w:rsidR="00F27F7B" w:rsidRPr="00377C25">
        <w:rPr>
          <w:rFonts w:ascii="Arial" w:hAnsi="Arial" w:cs="Arial"/>
          <w:szCs w:val="24"/>
        </w:rPr>
        <w:t>function</w:t>
      </w:r>
      <w:r w:rsidRPr="00377C25">
        <w:rPr>
          <w:rFonts w:ascii="Arial" w:hAnsi="Arial" w:cs="Arial"/>
          <w:szCs w:val="24"/>
        </w:rPr>
        <w:t xml:space="preserve">, namely: </w:t>
      </w:r>
    </w:p>
    <w:p w14:paraId="590DB14B" w14:textId="77777777" w:rsidR="00E1322E" w:rsidRPr="00800F77" w:rsidRDefault="00E1322E" w:rsidP="00C331FD">
      <w:pPr>
        <w:pStyle w:val="ListParagraph"/>
        <w:spacing w:after="0" w:line="240" w:lineRule="auto"/>
        <w:ind w:left="709"/>
        <w:rPr>
          <w:rFonts w:ascii="Arial" w:hAnsi="Arial" w:cs="Arial"/>
          <w:szCs w:val="24"/>
        </w:rPr>
      </w:pPr>
    </w:p>
    <w:p w14:paraId="7D5771DE" w14:textId="77777777" w:rsidR="00E1322E" w:rsidRPr="00D43974" w:rsidRDefault="00E1322E" w:rsidP="009728B9">
      <w:pPr>
        <w:pStyle w:val="ListParagraph"/>
        <w:numPr>
          <w:ilvl w:val="0"/>
          <w:numId w:val="26"/>
        </w:numPr>
        <w:spacing w:after="0" w:line="240" w:lineRule="auto"/>
        <w:rPr>
          <w:rFonts w:ascii="Arial" w:hAnsi="Arial" w:cs="Arial"/>
          <w:szCs w:val="24"/>
        </w:rPr>
      </w:pPr>
      <w:r w:rsidRPr="00D43974">
        <w:rPr>
          <w:rFonts w:ascii="Arial" w:hAnsi="Arial" w:cs="Arial"/>
          <w:szCs w:val="24"/>
        </w:rPr>
        <w:t xml:space="preserve">The Prevention of Crime and Disorder </w:t>
      </w:r>
    </w:p>
    <w:p w14:paraId="1EB859DF" w14:textId="77777777" w:rsidR="00E1322E" w:rsidRPr="009B2990" w:rsidRDefault="00E1322E" w:rsidP="009728B9">
      <w:pPr>
        <w:pStyle w:val="ListParagraph"/>
        <w:numPr>
          <w:ilvl w:val="0"/>
          <w:numId w:val="26"/>
        </w:numPr>
        <w:spacing w:after="0" w:line="240" w:lineRule="auto"/>
        <w:rPr>
          <w:rFonts w:ascii="Arial" w:hAnsi="Arial" w:cs="Arial"/>
          <w:szCs w:val="24"/>
        </w:rPr>
      </w:pPr>
      <w:r w:rsidRPr="009B2990">
        <w:rPr>
          <w:rFonts w:ascii="Arial" w:hAnsi="Arial" w:cs="Arial"/>
          <w:szCs w:val="24"/>
        </w:rPr>
        <w:t xml:space="preserve">Public Safety </w:t>
      </w:r>
    </w:p>
    <w:p w14:paraId="215C7C2E" w14:textId="77777777" w:rsidR="00E1322E" w:rsidRPr="009B2990" w:rsidRDefault="00E1322E" w:rsidP="009728B9">
      <w:pPr>
        <w:pStyle w:val="ListParagraph"/>
        <w:numPr>
          <w:ilvl w:val="0"/>
          <w:numId w:val="26"/>
        </w:numPr>
        <w:spacing w:after="0" w:line="240" w:lineRule="auto"/>
        <w:rPr>
          <w:rFonts w:ascii="Arial" w:hAnsi="Arial" w:cs="Arial"/>
          <w:szCs w:val="24"/>
        </w:rPr>
      </w:pPr>
      <w:r w:rsidRPr="009B2990">
        <w:rPr>
          <w:rFonts w:ascii="Arial" w:hAnsi="Arial" w:cs="Arial"/>
          <w:szCs w:val="24"/>
        </w:rPr>
        <w:t xml:space="preserve">The Prevention of Public Nuisance </w:t>
      </w:r>
    </w:p>
    <w:p w14:paraId="7414C514" w14:textId="77777777" w:rsidR="00E1322E" w:rsidRPr="009B2990" w:rsidRDefault="00E1322E" w:rsidP="009728B9">
      <w:pPr>
        <w:pStyle w:val="ListParagraph"/>
        <w:numPr>
          <w:ilvl w:val="0"/>
          <w:numId w:val="26"/>
        </w:numPr>
        <w:spacing w:after="0" w:line="240" w:lineRule="auto"/>
        <w:rPr>
          <w:rFonts w:ascii="Arial" w:hAnsi="Arial" w:cs="Arial"/>
          <w:szCs w:val="24"/>
        </w:rPr>
      </w:pPr>
      <w:r w:rsidRPr="009B2990">
        <w:rPr>
          <w:rFonts w:ascii="Arial" w:hAnsi="Arial" w:cs="Arial"/>
          <w:szCs w:val="24"/>
        </w:rPr>
        <w:t xml:space="preserve">The Protection of Children from Harm </w:t>
      </w:r>
    </w:p>
    <w:p w14:paraId="5BD97E55" w14:textId="77777777" w:rsidR="00E1322E" w:rsidRPr="009B2990" w:rsidRDefault="00E1322E" w:rsidP="00C331FD">
      <w:pPr>
        <w:pStyle w:val="ListParagraph"/>
        <w:spacing w:after="0" w:line="240" w:lineRule="auto"/>
        <w:ind w:left="709"/>
        <w:rPr>
          <w:rFonts w:ascii="Arial" w:hAnsi="Arial" w:cs="Arial"/>
          <w:szCs w:val="24"/>
        </w:rPr>
      </w:pPr>
    </w:p>
    <w:p w14:paraId="41D07CA3" w14:textId="77777777" w:rsidR="00E1322E" w:rsidRPr="009B2990" w:rsidRDefault="00E1322E"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These objectives are the only factors that can be taken into account in determining an </w:t>
      </w:r>
      <w:r w:rsidR="00F27F7B" w:rsidRPr="009B2990">
        <w:rPr>
          <w:rFonts w:ascii="Arial" w:hAnsi="Arial" w:cs="Arial"/>
          <w:szCs w:val="24"/>
        </w:rPr>
        <w:t>application and</w:t>
      </w:r>
      <w:r w:rsidRPr="009B2990">
        <w:rPr>
          <w:rFonts w:ascii="Arial" w:hAnsi="Arial" w:cs="Arial"/>
          <w:szCs w:val="24"/>
        </w:rPr>
        <w:t xml:space="preserve"> any conditions attached to the licence must be </w:t>
      </w:r>
      <w:r w:rsidR="00F27F7B" w:rsidRPr="009B2990">
        <w:rPr>
          <w:rFonts w:ascii="Arial" w:hAnsi="Arial" w:cs="Arial"/>
          <w:szCs w:val="24"/>
        </w:rPr>
        <w:t>necessary</w:t>
      </w:r>
      <w:r w:rsidRPr="009B2990">
        <w:rPr>
          <w:rFonts w:ascii="Arial" w:hAnsi="Arial" w:cs="Arial"/>
          <w:szCs w:val="24"/>
        </w:rPr>
        <w:t xml:space="preserve"> to promote the licensing objectives.  If there are no relevant representations, then an application must be granted and subject only to mandatory conditions and conditions consistent with the applicants operating schedule.  Any conditions offered by the applicant within their operating schedule will become conditions on the licence. </w:t>
      </w:r>
    </w:p>
    <w:p w14:paraId="764A596B" w14:textId="77777777" w:rsidR="00E1322E" w:rsidRPr="009B2990" w:rsidRDefault="00E1322E" w:rsidP="00C331FD">
      <w:pPr>
        <w:pStyle w:val="ListParagraph"/>
        <w:spacing w:after="0" w:line="240" w:lineRule="auto"/>
        <w:ind w:left="709"/>
        <w:rPr>
          <w:rFonts w:ascii="Arial" w:hAnsi="Arial" w:cs="Arial"/>
          <w:szCs w:val="24"/>
        </w:rPr>
      </w:pPr>
    </w:p>
    <w:p w14:paraId="1D5566C4" w14:textId="5E3DC487" w:rsidR="00E1322E" w:rsidRPr="009B2990" w:rsidRDefault="007A6D71"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Where necessary</w:t>
      </w:r>
      <w:r w:rsidR="00CF335F" w:rsidRPr="009B2990">
        <w:rPr>
          <w:rFonts w:ascii="Arial" w:hAnsi="Arial" w:cs="Arial"/>
          <w:szCs w:val="24"/>
        </w:rPr>
        <w:t>,</w:t>
      </w:r>
      <w:r w:rsidRPr="009B2990">
        <w:rPr>
          <w:rFonts w:ascii="Arial" w:hAnsi="Arial" w:cs="Arial"/>
          <w:szCs w:val="24"/>
        </w:rPr>
        <w:t xml:space="preserve"> applicants are expected to consider the impact of their proposal on all the objectives both within and in the vicinity of the premises and to propose practical steps in their operating schedule.  Such steps could include:</w:t>
      </w:r>
    </w:p>
    <w:p w14:paraId="705441A5" w14:textId="77777777" w:rsidR="0059406E" w:rsidRPr="009B2990" w:rsidRDefault="0059406E" w:rsidP="00C331FD">
      <w:pPr>
        <w:pStyle w:val="ListParagraph"/>
        <w:spacing w:after="0" w:line="240" w:lineRule="auto"/>
        <w:rPr>
          <w:rFonts w:ascii="Arial" w:hAnsi="Arial" w:cs="Arial"/>
          <w:szCs w:val="24"/>
        </w:rPr>
      </w:pPr>
    </w:p>
    <w:p w14:paraId="6B674BFA" w14:textId="77777777" w:rsidR="0059406E" w:rsidRPr="009B2990" w:rsidRDefault="0059406E" w:rsidP="007A6D71">
      <w:pPr>
        <w:pStyle w:val="ListParagraph"/>
        <w:spacing w:after="0" w:line="240" w:lineRule="auto"/>
        <w:ind w:left="709"/>
        <w:rPr>
          <w:rFonts w:ascii="Arial" w:hAnsi="Arial" w:cs="Arial"/>
          <w:szCs w:val="24"/>
        </w:rPr>
      </w:pPr>
      <w:r w:rsidRPr="009B2990">
        <w:rPr>
          <w:rFonts w:ascii="Arial" w:hAnsi="Arial" w:cs="Arial"/>
          <w:szCs w:val="24"/>
        </w:rPr>
        <w:t xml:space="preserve">Prevention of Crime and Disorder: </w:t>
      </w:r>
    </w:p>
    <w:p w14:paraId="74DAAB88" w14:textId="77777777" w:rsidR="0059406E" w:rsidRPr="009B2990" w:rsidRDefault="0059406E" w:rsidP="00C331FD">
      <w:pPr>
        <w:pStyle w:val="ListParagraph"/>
        <w:spacing w:after="0" w:line="240" w:lineRule="auto"/>
        <w:rPr>
          <w:rFonts w:ascii="Arial" w:hAnsi="Arial" w:cs="Arial"/>
          <w:szCs w:val="24"/>
        </w:rPr>
      </w:pPr>
    </w:p>
    <w:p w14:paraId="03F36809"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The use of </w:t>
      </w:r>
      <w:r w:rsidR="00127F20" w:rsidRPr="009B2990">
        <w:rPr>
          <w:rFonts w:ascii="Arial" w:hAnsi="Arial" w:cs="Arial"/>
          <w:szCs w:val="24"/>
        </w:rPr>
        <w:t>toughened</w:t>
      </w:r>
      <w:r w:rsidRPr="009B2990">
        <w:rPr>
          <w:rFonts w:ascii="Arial" w:hAnsi="Arial" w:cs="Arial"/>
          <w:szCs w:val="24"/>
        </w:rPr>
        <w:t xml:space="preserve"> glass/polycarbonate or other plastic/non glass bottles/receptacles</w:t>
      </w:r>
    </w:p>
    <w:p w14:paraId="2BEADCD7"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Measures to prevent open bottles or other drinks containers being carried from premises</w:t>
      </w:r>
    </w:p>
    <w:p w14:paraId="6C26E717"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Restriction of drinks promotions and responsible retailing </w:t>
      </w:r>
    </w:p>
    <w:p w14:paraId="2B7C4608"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Means of providing free water</w:t>
      </w:r>
    </w:p>
    <w:p w14:paraId="5997714E"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Marketing promotions do not encourage excessive consumption and should be socially responsible </w:t>
      </w:r>
    </w:p>
    <w:p w14:paraId="21E2935B"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Measures to prevent binge drinking </w:t>
      </w:r>
    </w:p>
    <w:p w14:paraId="0C3BD19E" w14:textId="4C9F2013"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Participation in pub/club watch</w:t>
      </w:r>
      <w:r w:rsidR="00360191" w:rsidRPr="009B2990">
        <w:rPr>
          <w:rFonts w:ascii="Arial" w:hAnsi="Arial" w:cs="Arial"/>
          <w:szCs w:val="24"/>
        </w:rPr>
        <w:t>, Best Bar None or other relevant</w:t>
      </w:r>
      <w:r w:rsidRPr="009B2990">
        <w:rPr>
          <w:rFonts w:ascii="Arial" w:hAnsi="Arial" w:cs="Arial"/>
          <w:szCs w:val="24"/>
        </w:rPr>
        <w:t xml:space="preserve"> schemes </w:t>
      </w:r>
    </w:p>
    <w:p w14:paraId="6DE55FC8"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Use of appropriate numbers of security personal and stewards ensuring effective controls at all times.  Training staff in crime prevention measures </w:t>
      </w:r>
    </w:p>
    <w:p w14:paraId="13985D24"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Search procedures </w:t>
      </w:r>
    </w:p>
    <w:p w14:paraId="5739EDB1" w14:textId="77777777" w:rsidR="0059406E" w:rsidRPr="009B2990" w:rsidRDefault="0059406E"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lastRenderedPageBreak/>
        <w:t>Use of CCTV inside and outside premises, ensuring digital systems comply with Home Office minimum requirements</w:t>
      </w:r>
    </w:p>
    <w:p w14:paraId="6460814E" w14:textId="77777777" w:rsidR="0059406E"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Adequate lighting </w:t>
      </w:r>
    </w:p>
    <w:p w14:paraId="654D7DA7" w14:textId="77777777" w:rsidR="00EE790F"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Design premises to minimise the </w:t>
      </w:r>
      <w:r w:rsidR="00127F20" w:rsidRPr="009B2990">
        <w:rPr>
          <w:rFonts w:ascii="Arial" w:hAnsi="Arial" w:cs="Arial"/>
          <w:szCs w:val="24"/>
        </w:rPr>
        <w:t>opportunity</w:t>
      </w:r>
      <w:r w:rsidRPr="009B2990">
        <w:rPr>
          <w:rFonts w:ascii="Arial" w:hAnsi="Arial" w:cs="Arial"/>
          <w:szCs w:val="24"/>
        </w:rPr>
        <w:t xml:space="preserve"> for crime and disorder </w:t>
      </w:r>
    </w:p>
    <w:p w14:paraId="68DA5438" w14:textId="77777777" w:rsidR="00EE790F"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Quality supervision and </w:t>
      </w:r>
      <w:r w:rsidR="00127F20" w:rsidRPr="009B2990">
        <w:rPr>
          <w:rFonts w:ascii="Arial" w:hAnsi="Arial" w:cs="Arial"/>
          <w:szCs w:val="24"/>
        </w:rPr>
        <w:t>surveillance</w:t>
      </w:r>
      <w:r w:rsidRPr="009B2990">
        <w:rPr>
          <w:rFonts w:ascii="Arial" w:hAnsi="Arial" w:cs="Arial"/>
          <w:szCs w:val="24"/>
        </w:rPr>
        <w:t xml:space="preserve"> in premises </w:t>
      </w:r>
    </w:p>
    <w:p w14:paraId="1ADDDF68" w14:textId="77777777" w:rsidR="00EE790F"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 xml:space="preserve">Regular checks by staff of all public areas including toilets </w:t>
      </w:r>
    </w:p>
    <w:p w14:paraId="4CD0644F" w14:textId="77777777" w:rsidR="00EE790F"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Assessment of customer profile ensuring the effective management of customers both inside premises and in outside smoking/external seating areas</w:t>
      </w:r>
    </w:p>
    <w:p w14:paraId="71A50822" w14:textId="77777777" w:rsidR="00EE790F"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Anti-discriminatory policies and practice covering e.g. homophobia and racism</w:t>
      </w:r>
    </w:p>
    <w:p w14:paraId="6335ED98" w14:textId="27A58543" w:rsidR="00EE790F" w:rsidRPr="009B2990" w:rsidRDefault="00EE790F"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Provision of a means of communication to other venues and the Police</w:t>
      </w:r>
    </w:p>
    <w:p w14:paraId="13F61078" w14:textId="1F82F4D1" w:rsidR="00360191" w:rsidRPr="009B2990" w:rsidRDefault="00360191"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Agreed protocols with police and other organisations and a commitment to co-operate and provide such evidence as the Police require</w:t>
      </w:r>
    </w:p>
    <w:p w14:paraId="7DF6B636" w14:textId="13AFE831" w:rsidR="00360191" w:rsidRPr="009B2990" w:rsidRDefault="00360191"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Ensuring that measures are in place to disperse customers over an extended period and ensure customers leave the venue in an orderly fashion and without bottles or glasses</w:t>
      </w:r>
    </w:p>
    <w:p w14:paraId="5E6B6BED" w14:textId="0F9E5238" w:rsidR="00360191" w:rsidRPr="009B2990" w:rsidRDefault="00360191" w:rsidP="009728B9">
      <w:pPr>
        <w:pStyle w:val="ListParagraph"/>
        <w:numPr>
          <w:ilvl w:val="0"/>
          <w:numId w:val="5"/>
        </w:numPr>
        <w:spacing w:after="0" w:line="240" w:lineRule="auto"/>
        <w:rPr>
          <w:rFonts w:ascii="Arial" w:hAnsi="Arial" w:cs="Arial"/>
          <w:szCs w:val="24"/>
        </w:rPr>
      </w:pPr>
      <w:r w:rsidRPr="009B2990">
        <w:rPr>
          <w:rFonts w:ascii="Arial" w:hAnsi="Arial" w:cs="Arial"/>
          <w:szCs w:val="24"/>
        </w:rPr>
        <w:t>If delivery of alcohol is part of the operating schedule, to ensure sufficient safeguards are in place</w:t>
      </w:r>
      <w:r w:rsidR="00CF335F" w:rsidRPr="009B2990">
        <w:rPr>
          <w:rFonts w:ascii="Arial" w:hAnsi="Arial" w:cs="Arial"/>
          <w:szCs w:val="24"/>
        </w:rPr>
        <w:t>,</w:t>
      </w:r>
      <w:r w:rsidRPr="009B2990">
        <w:rPr>
          <w:rFonts w:ascii="Arial" w:hAnsi="Arial" w:cs="Arial"/>
          <w:szCs w:val="24"/>
        </w:rPr>
        <w:t xml:space="preserve"> including but not limited to</w:t>
      </w:r>
      <w:r w:rsidR="00CF335F" w:rsidRPr="009B2990">
        <w:rPr>
          <w:rFonts w:ascii="Arial" w:hAnsi="Arial" w:cs="Arial"/>
          <w:szCs w:val="24"/>
        </w:rPr>
        <w:t>,</w:t>
      </w:r>
      <w:r w:rsidRPr="009B2990">
        <w:rPr>
          <w:rFonts w:ascii="Arial" w:hAnsi="Arial" w:cs="Arial"/>
          <w:szCs w:val="24"/>
        </w:rPr>
        <w:t xml:space="preserve"> challenging age, safety of delivery drivers</w:t>
      </w:r>
      <w:r w:rsidR="007D5029" w:rsidRPr="009B2990">
        <w:rPr>
          <w:rFonts w:ascii="Arial" w:hAnsi="Arial" w:cs="Arial"/>
          <w:szCs w:val="24"/>
        </w:rPr>
        <w:t xml:space="preserve">, </w:t>
      </w:r>
      <w:r w:rsidRPr="009B2990">
        <w:rPr>
          <w:rFonts w:ascii="Arial" w:hAnsi="Arial" w:cs="Arial"/>
          <w:szCs w:val="24"/>
        </w:rPr>
        <w:t>protocols for delivering to prevent alcohol being delivered to children, recording orders, only carrying ordered alcohol and a maximum number of items for delivery</w:t>
      </w:r>
      <w:r w:rsidR="007D5029" w:rsidRPr="009B2990">
        <w:rPr>
          <w:rFonts w:ascii="Arial" w:hAnsi="Arial" w:cs="Arial"/>
          <w:szCs w:val="24"/>
        </w:rPr>
        <w:t>.</w:t>
      </w:r>
    </w:p>
    <w:p w14:paraId="0CAF2E8E" w14:textId="3FF7328F" w:rsidR="00AA62F5" w:rsidRPr="009B2990" w:rsidRDefault="00AA62F5" w:rsidP="009B2990">
      <w:pPr>
        <w:spacing w:after="0" w:line="240" w:lineRule="auto"/>
        <w:rPr>
          <w:rFonts w:ascii="Arial" w:hAnsi="Arial" w:cs="Arial"/>
          <w:szCs w:val="24"/>
        </w:rPr>
      </w:pPr>
    </w:p>
    <w:p w14:paraId="734CDA29" w14:textId="77777777" w:rsidR="00AA62F5" w:rsidRPr="009B2990" w:rsidRDefault="00AA62F5" w:rsidP="00AA62F5">
      <w:pPr>
        <w:spacing w:after="0" w:line="240" w:lineRule="auto"/>
        <w:ind w:firstLine="709"/>
        <w:rPr>
          <w:rFonts w:ascii="Arial" w:hAnsi="Arial" w:cs="Arial"/>
          <w:szCs w:val="24"/>
        </w:rPr>
      </w:pPr>
      <w:r w:rsidRPr="009B2990">
        <w:rPr>
          <w:rFonts w:ascii="Arial" w:hAnsi="Arial" w:cs="Arial"/>
          <w:szCs w:val="24"/>
        </w:rPr>
        <w:t>Drugs</w:t>
      </w:r>
    </w:p>
    <w:p w14:paraId="665A3C45" w14:textId="77777777" w:rsidR="00AA62F5" w:rsidRPr="009B2990" w:rsidRDefault="00AA62F5" w:rsidP="00AA62F5">
      <w:pPr>
        <w:spacing w:after="0" w:line="240" w:lineRule="auto"/>
        <w:ind w:firstLine="709"/>
        <w:rPr>
          <w:rFonts w:ascii="Arial" w:hAnsi="Arial" w:cs="Arial"/>
          <w:szCs w:val="24"/>
        </w:rPr>
      </w:pPr>
    </w:p>
    <w:p w14:paraId="3125B864" w14:textId="02E936F0" w:rsidR="00AA62F5" w:rsidRPr="009B2990" w:rsidRDefault="00AA62F5" w:rsidP="009B2990">
      <w:pPr>
        <w:spacing w:after="0" w:line="240" w:lineRule="auto"/>
        <w:ind w:left="709"/>
        <w:rPr>
          <w:rFonts w:ascii="Arial" w:hAnsi="Arial" w:cs="Arial"/>
          <w:szCs w:val="24"/>
        </w:rPr>
      </w:pPr>
      <w:r w:rsidRPr="009B2990">
        <w:rPr>
          <w:rFonts w:ascii="Arial" w:hAnsi="Arial" w:cs="Arial"/>
          <w:szCs w:val="24"/>
        </w:rPr>
        <w:t xml:space="preserve">The Authority will expect licensees of venues likely to be affected by drugs to take all reasonable steps to prevent the entry of drugs into licensed </w:t>
      </w:r>
    </w:p>
    <w:p w14:paraId="0F1F9B37"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 xml:space="preserve">premises, to take appropriate steps to prevent drugs changing hands within the premises and to take practical measures to prevent problems arising as a result of drug misuse. This must include the provision of free water (in accordance with legislation) and a disposal policy for drugs, needles and the development of a drugs policy. </w:t>
      </w:r>
    </w:p>
    <w:p w14:paraId="4A923A03" w14:textId="77777777" w:rsidR="00AA62F5" w:rsidRPr="009B2990" w:rsidRDefault="00AA62F5" w:rsidP="00AA62F5">
      <w:pPr>
        <w:spacing w:after="0" w:line="240" w:lineRule="auto"/>
        <w:ind w:left="709"/>
        <w:rPr>
          <w:rFonts w:ascii="Arial" w:hAnsi="Arial" w:cs="Arial"/>
          <w:szCs w:val="24"/>
        </w:rPr>
      </w:pPr>
    </w:p>
    <w:p w14:paraId="66C8654C"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 xml:space="preserve">In particular the Authority will expect licensees and other staff in such venues to be familiar with the contents of the book “Safer Nightlife” issued by the London Drugs Policy Forum and endorsed by the Home Office and will expect licensees to follow the guidance it contains in relation to the operation of their premises. </w:t>
      </w:r>
    </w:p>
    <w:p w14:paraId="30E2F724" w14:textId="77777777" w:rsidR="00AA62F5" w:rsidRPr="009B2990" w:rsidRDefault="00AA62F5" w:rsidP="00AA62F5">
      <w:pPr>
        <w:spacing w:after="0" w:line="240" w:lineRule="auto"/>
        <w:ind w:left="709"/>
        <w:rPr>
          <w:rFonts w:ascii="Arial" w:hAnsi="Arial" w:cs="Arial"/>
          <w:szCs w:val="24"/>
        </w:rPr>
      </w:pPr>
    </w:p>
    <w:p w14:paraId="60C1A77B" w14:textId="5C517922"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 xml:space="preserve">In appropriate cases the Authority will consider imposing these recommendations by way of licence conditions. </w:t>
      </w:r>
    </w:p>
    <w:p w14:paraId="284AD664" w14:textId="77777777" w:rsidR="00AA62F5" w:rsidRPr="009B2990" w:rsidRDefault="00AA62F5" w:rsidP="00AA62F5">
      <w:pPr>
        <w:spacing w:after="0" w:line="240" w:lineRule="auto"/>
        <w:ind w:left="709"/>
        <w:rPr>
          <w:rFonts w:ascii="Arial" w:hAnsi="Arial" w:cs="Arial"/>
          <w:szCs w:val="24"/>
        </w:rPr>
      </w:pPr>
    </w:p>
    <w:p w14:paraId="5A0F7A9E"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Evidence indicates that more people are taking illegal drugs and are using a wider range than ever before. This is particularly true of what are often referred to as ‘recreational drugs’. Their misuse can hold grave dangers and has even led to fatalities.</w:t>
      </w:r>
    </w:p>
    <w:p w14:paraId="1EDFE1C8" w14:textId="77777777" w:rsidR="00AA62F5" w:rsidRPr="009B2990" w:rsidRDefault="00AA62F5" w:rsidP="00AA62F5">
      <w:pPr>
        <w:spacing w:after="0" w:line="240" w:lineRule="auto"/>
        <w:ind w:left="709"/>
        <w:rPr>
          <w:rFonts w:ascii="Arial" w:hAnsi="Arial" w:cs="Arial"/>
          <w:szCs w:val="24"/>
        </w:rPr>
      </w:pPr>
    </w:p>
    <w:p w14:paraId="0DE57C18"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Other factors coupled with the taking of the drugs may have contributed to these deaths, such as lack of drinking water, excessive drinking of water, an overly hot environment with inadequate ventilation, or a lack of adequate information about drugs.</w:t>
      </w:r>
    </w:p>
    <w:p w14:paraId="37D64E4E" w14:textId="77777777" w:rsidR="00AA62F5" w:rsidRPr="009B2990" w:rsidRDefault="00AA62F5" w:rsidP="00AA62F5">
      <w:pPr>
        <w:spacing w:after="0" w:line="240" w:lineRule="auto"/>
        <w:ind w:left="709"/>
        <w:rPr>
          <w:rFonts w:ascii="Arial" w:hAnsi="Arial" w:cs="Arial"/>
          <w:szCs w:val="24"/>
        </w:rPr>
      </w:pPr>
    </w:p>
    <w:p w14:paraId="3386D8E8"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 xml:space="preserve">Drugs alter the way people behave, so law controls their distribution and possession. Controlled drugs are usually manufactured and supplied illegally, which attracts </w:t>
      </w:r>
      <w:r w:rsidRPr="009B2990">
        <w:rPr>
          <w:rFonts w:ascii="Arial" w:hAnsi="Arial" w:cs="Arial"/>
          <w:szCs w:val="24"/>
        </w:rPr>
        <w:lastRenderedPageBreak/>
        <w:t xml:space="preserve">criminal involvement in their distribution. Drugs manufactured illegally often vary in quality and strength. This puts people taking such drugs in danger. </w:t>
      </w:r>
    </w:p>
    <w:p w14:paraId="573C1C90" w14:textId="77777777" w:rsidR="00AA62F5" w:rsidRPr="009B2990" w:rsidRDefault="00AA62F5" w:rsidP="00AA62F5">
      <w:pPr>
        <w:spacing w:after="0" w:line="240" w:lineRule="auto"/>
        <w:ind w:left="709"/>
        <w:rPr>
          <w:rFonts w:ascii="Arial" w:hAnsi="Arial" w:cs="Arial"/>
          <w:szCs w:val="24"/>
        </w:rPr>
      </w:pPr>
    </w:p>
    <w:p w14:paraId="3820A9D0"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 xml:space="preserve">The Authority recognises that drug use by young people in a club environment is not something that is relevant to all licensed premises. However, many entertainment venues such as nightclubs and dance venues can be popular both with drug misusers and suppliers. It also recognises the difficulties for those running such premises in preventing the use and supply of drugs in their premises. However, it believes that steps can be taken to increase the safety of drug users on premises. </w:t>
      </w:r>
    </w:p>
    <w:p w14:paraId="581F60CF" w14:textId="77777777" w:rsidR="00AA62F5" w:rsidRPr="009B2990" w:rsidRDefault="00AA62F5" w:rsidP="00AA62F5">
      <w:pPr>
        <w:spacing w:after="0" w:line="240" w:lineRule="auto"/>
        <w:ind w:left="709"/>
        <w:rPr>
          <w:rFonts w:ascii="Arial" w:hAnsi="Arial" w:cs="Arial"/>
          <w:szCs w:val="24"/>
        </w:rPr>
      </w:pPr>
    </w:p>
    <w:p w14:paraId="46D1D3A5" w14:textId="77777777" w:rsidR="00AA62F5" w:rsidRPr="009B2990" w:rsidRDefault="00AA62F5" w:rsidP="00AA62F5">
      <w:pPr>
        <w:spacing w:after="0" w:line="240" w:lineRule="auto"/>
        <w:ind w:left="709"/>
        <w:rPr>
          <w:rFonts w:ascii="Arial" w:hAnsi="Arial" w:cs="Arial"/>
          <w:szCs w:val="24"/>
        </w:rPr>
      </w:pPr>
      <w:r w:rsidRPr="009B2990">
        <w:rPr>
          <w:rFonts w:ascii="Arial" w:hAnsi="Arial" w:cs="Arial"/>
          <w:szCs w:val="24"/>
        </w:rPr>
        <w:t>The purpose of this policy is to further the crime prevention objective and to ensure public safety by preventing a tragic loss of life caused by overheating and other factors brought about by and associated with drug abuse.</w:t>
      </w:r>
    </w:p>
    <w:p w14:paraId="7AB130BD" w14:textId="77777777" w:rsidR="00AA62F5" w:rsidRPr="009B2990" w:rsidRDefault="00AA62F5" w:rsidP="00AA62F5">
      <w:pPr>
        <w:spacing w:after="0" w:line="240" w:lineRule="auto"/>
        <w:rPr>
          <w:rFonts w:ascii="Arial" w:hAnsi="Arial" w:cs="Arial"/>
          <w:szCs w:val="24"/>
        </w:rPr>
      </w:pPr>
    </w:p>
    <w:p w14:paraId="4E04EBC5" w14:textId="2AFFFF0E" w:rsidR="0059406E" w:rsidRPr="00377C25" w:rsidRDefault="00EE790F" w:rsidP="007A6D71">
      <w:pPr>
        <w:pStyle w:val="ListParagraph"/>
        <w:spacing w:after="0" w:line="240" w:lineRule="auto"/>
        <w:ind w:left="709"/>
        <w:rPr>
          <w:rFonts w:ascii="Arial" w:hAnsi="Arial" w:cs="Arial"/>
          <w:szCs w:val="24"/>
        </w:rPr>
      </w:pPr>
      <w:r w:rsidRPr="00377C25">
        <w:rPr>
          <w:rFonts w:ascii="Arial" w:hAnsi="Arial" w:cs="Arial"/>
          <w:szCs w:val="24"/>
        </w:rPr>
        <w:t xml:space="preserve">Public Safety: </w:t>
      </w:r>
    </w:p>
    <w:p w14:paraId="39E87A34" w14:textId="5077BFBE" w:rsidR="008167CD" w:rsidRPr="00800F77" w:rsidRDefault="008167CD" w:rsidP="007A6D71">
      <w:pPr>
        <w:pStyle w:val="ListParagraph"/>
        <w:spacing w:after="0" w:line="240" w:lineRule="auto"/>
        <w:ind w:left="709"/>
        <w:rPr>
          <w:rFonts w:ascii="Arial" w:hAnsi="Arial" w:cs="Arial"/>
          <w:szCs w:val="24"/>
        </w:rPr>
      </w:pPr>
    </w:p>
    <w:p w14:paraId="4F05E0DC" w14:textId="586D17E4" w:rsidR="008167CD" w:rsidRPr="007D5029" w:rsidRDefault="008167CD" w:rsidP="008167CD">
      <w:pPr>
        <w:pStyle w:val="ListParagraph"/>
        <w:spacing w:after="0" w:line="240" w:lineRule="auto"/>
        <w:ind w:left="709"/>
        <w:rPr>
          <w:rFonts w:ascii="Arial" w:hAnsi="Arial" w:cs="Arial"/>
          <w:szCs w:val="24"/>
        </w:rPr>
      </w:pPr>
      <w:r w:rsidRPr="00D43974">
        <w:rPr>
          <w:rFonts w:ascii="Arial" w:hAnsi="Arial" w:cs="Arial"/>
          <w:szCs w:val="24"/>
        </w:rPr>
        <w:t>The Authority may inspect any premises in respect of which an application has been made. Officers will determine on the basis of risk</w:t>
      </w:r>
      <w:r w:rsidRPr="007D5029">
        <w:rPr>
          <w:rFonts w:ascii="Arial" w:hAnsi="Arial" w:cs="Arial"/>
          <w:szCs w:val="24"/>
        </w:rPr>
        <w:t xml:space="preserve"> which premises require an inspection</w:t>
      </w:r>
      <w:r w:rsidR="007D5029">
        <w:rPr>
          <w:rFonts w:ascii="Arial" w:hAnsi="Arial" w:cs="Arial"/>
          <w:szCs w:val="24"/>
        </w:rPr>
        <w:t>.  They</w:t>
      </w:r>
      <w:r w:rsidRPr="007D5029">
        <w:rPr>
          <w:rFonts w:ascii="Arial" w:hAnsi="Arial" w:cs="Arial"/>
          <w:szCs w:val="24"/>
        </w:rPr>
        <w:t xml:space="preserve"> will inform the applicants and arrange an appointment as soon as practicable. </w:t>
      </w:r>
    </w:p>
    <w:p w14:paraId="2F903762" w14:textId="77777777" w:rsidR="008167CD" w:rsidRPr="007D5029" w:rsidRDefault="008167CD" w:rsidP="008167CD">
      <w:pPr>
        <w:pStyle w:val="ListParagraph"/>
        <w:spacing w:after="0" w:line="240" w:lineRule="auto"/>
        <w:ind w:left="709"/>
        <w:rPr>
          <w:rFonts w:ascii="Arial" w:hAnsi="Arial" w:cs="Arial"/>
          <w:szCs w:val="24"/>
        </w:rPr>
      </w:pPr>
    </w:p>
    <w:p w14:paraId="3A70E7EB" w14:textId="77777777" w:rsidR="008167CD" w:rsidRPr="00800F77" w:rsidRDefault="008167CD" w:rsidP="008167CD">
      <w:pPr>
        <w:pStyle w:val="ListParagraph"/>
        <w:spacing w:after="0" w:line="240" w:lineRule="auto"/>
        <w:ind w:left="709"/>
        <w:rPr>
          <w:rFonts w:ascii="Arial" w:hAnsi="Arial" w:cs="Arial"/>
          <w:szCs w:val="24"/>
        </w:rPr>
      </w:pPr>
      <w:r w:rsidRPr="00377C25">
        <w:rPr>
          <w:rFonts w:ascii="Arial" w:hAnsi="Arial" w:cs="Arial"/>
          <w:szCs w:val="24"/>
        </w:rPr>
        <w:t>Where an inspection is to be carried out, the Authority’s licensing officers will aim to reduce inconvenience, confusion and inconsistency by co-ordinating inspections and visits along with representatives of the relevant Responsible Authorities</w:t>
      </w:r>
      <w:r w:rsidRPr="00800F77">
        <w:rPr>
          <w:rFonts w:ascii="Arial" w:hAnsi="Arial" w:cs="Arial"/>
          <w:szCs w:val="24"/>
        </w:rPr>
        <w:t xml:space="preserve">. </w:t>
      </w:r>
    </w:p>
    <w:p w14:paraId="2BD7E4E9" w14:textId="77777777" w:rsidR="008167CD" w:rsidRPr="00D43974" w:rsidRDefault="008167CD" w:rsidP="008167CD">
      <w:pPr>
        <w:pStyle w:val="ListParagraph"/>
        <w:spacing w:after="0" w:line="240" w:lineRule="auto"/>
        <w:ind w:left="709"/>
        <w:rPr>
          <w:rFonts w:ascii="Arial" w:hAnsi="Arial" w:cs="Arial"/>
          <w:szCs w:val="24"/>
        </w:rPr>
      </w:pPr>
    </w:p>
    <w:p w14:paraId="20426C19" w14:textId="6FE2FC47" w:rsidR="008167CD" w:rsidRPr="00377C25" w:rsidRDefault="008167CD" w:rsidP="008167CD">
      <w:pPr>
        <w:pStyle w:val="ListParagraph"/>
        <w:spacing w:after="0" w:line="240" w:lineRule="auto"/>
        <w:ind w:left="709"/>
        <w:rPr>
          <w:rFonts w:ascii="Arial" w:hAnsi="Arial" w:cs="Arial"/>
          <w:szCs w:val="24"/>
        </w:rPr>
      </w:pPr>
      <w:r w:rsidRPr="009B2990">
        <w:rPr>
          <w:rFonts w:ascii="Arial" w:hAnsi="Arial" w:cs="Arial"/>
          <w:szCs w:val="24"/>
        </w:rPr>
        <w:t>A premises licence will not normally be granted unless the premises meet</w:t>
      </w:r>
      <w:r w:rsidR="007D5029">
        <w:rPr>
          <w:rFonts w:ascii="Arial" w:hAnsi="Arial" w:cs="Arial"/>
          <w:szCs w:val="24"/>
        </w:rPr>
        <w:t>s</w:t>
      </w:r>
      <w:r w:rsidRPr="007D5029">
        <w:rPr>
          <w:rFonts w:ascii="Arial" w:hAnsi="Arial" w:cs="Arial"/>
          <w:szCs w:val="24"/>
        </w:rPr>
        <w:t xml:space="preserve"> the statutory and any reasonable additional requirements of the Responsible Authorities.</w:t>
      </w:r>
      <w:r w:rsidRPr="00377C25">
        <w:rPr>
          <w:rFonts w:ascii="Arial" w:hAnsi="Arial" w:cs="Arial"/>
          <w:szCs w:val="24"/>
        </w:rPr>
        <w:t xml:space="preserve"> </w:t>
      </w:r>
    </w:p>
    <w:p w14:paraId="2040F484" w14:textId="77777777" w:rsidR="008167CD" w:rsidRPr="00800F77" w:rsidRDefault="008167CD" w:rsidP="008167CD">
      <w:pPr>
        <w:pStyle w:val="ListParagraph"/>
        <w:spacing w:after="0" w:line="240" w:lineRule="auto"/>
        <w:ind w:left="709"/>
        <w:rPr>
          <w:rFonts w:ascii="Arial" w:hAnsi="Arial" w:cs="Arial"/>
          <w:szCs w:val="24"/>
        </w:rPr>
      </w:pPr>
    </w:p>
    <w:p w14:paraId="50135F08" w14:textId="77777777" w:rsidR="008167CD" w:rsidRPr="009B2990" w:rsidRDefault="008167CD" w:rsidP="008167CD">
      <w:pPr>
        <w:pStyle w:val="ListParagraph"/>
        <w:spacing w:after="0" w:line="240" w:lineRule="auto"/>
        <w:ind w:left="709"/>
        <w:rPr>
          <w:rFonts w:ascii="Arial" w:hAnsi="Arial" w:cs="Arial"/>
          <w:szCs w:val="24"/>
        </w:rPr>
      </w:pPr>
      <w:r w:rsidRPr="00D43974">
        <w:rPr>
          <w:rFonts w:ascii="Arial" w:hAnsi="Arial" w:cs="Arial"/>
          <w:szCs w:val="24"/>
        </w:rPr>
        <w:t xml:space="preserve">It is acknowledged that the Act covers a wide range of types of premises including cinemas, concert halls, theatres, pubs, night clubs, private members’ clubs, shops, restaurants and takeaways. Each type of premises has different risks associated with it. It is </w:t>
      </w:r>
      <w:r w:rsidRPr="009B2990">
        <w:rPr>
          <w:rFonts w:ascii="Arial" w:hAnsi="Arial" w:cs="Arial"/>
          <w:szCs w:val="24"/>
        </w:rPr>
        <w:t>essential that applicants assess all of the risks presented by their premises and proposes practical steps to ensure the safety of staff and customers.</w:t>
      </w:r>
    </w:p>
    <w:p w14:paraId="40196462" w14:textId="77777777" w:rsidR="008167CD" w:rsidRPr="009B2990" w:rsidRDefault="008167CD" w:rsidP="008167CD">
      <w:pPr>
        <w:pStyle w:val="ListParagraph"/>
        <w:spacing w:after="0" w:line="240" w:lineRule="auto"/>
        <w:ind w:left="709"/>
        <w:rPr>
          <w:rFonts w:ascii="Arial" w:hAnsi="Arial" w:cs="Arial"/>
          <w:szCs w:val="24"/>
        </w:rPr>
      </w:pPr>
    </w:p>
    <w:p w14:paraId="1D03CB98" w14:textId="720508CF" w:rsidR="008167CD" w:rsidRPr="009B2990" w:rsidRDefault="008167CD" w:rsidP="008167CD">
      <w:pPr>
        <w:pStyle w:val="ListParagraph"/>
        <w:spacing w:after="0" w:line="240" w:lineRule="auto"/>
        <w:ind w:left="709"/>
        <w:rPr>
          <w:rFonts w:ascii="Arial" w:hAnsi="Arial" w:cs="Arial"/>
          <w:szCs w:val="24"/>
        </w:rPr>
      </w:pPr>
      <w:r w:rsidRPr="009B2990">
        <w:rPr>
          <w:rFonts w:ascii="Arial" w:hAnsi="Arial" w:cs="Arial"/>
          <w:szCs w:val="24"/>
        </w:rPr>
        <w:t xml:space="preserve">The Authority considers it best practice for all applicants to assess the risks in relation to the following issues. </w:t>
      </w:r>
    </w:p>
    <w:p w14:paraId="2DD5BEDB" w14:textId="77777777" w:rsidR="00EE790F" w:rsidRPr="009B2990" w:rsidRDefault="00EE790F" w:rsidP="00C331FD">
      <w:pPr>
        <w:pStyle w:val="ListParagraph"/>
        <w:spacing w:after="0" w:line="240" w:lineRule="auto"/>
        <w:ind w:left="709"/>
        <w:rPr>
          <w:rFonts w:ascii="Arial" w:hAnsi="Arial" w:cs="Arial"/>
          <w:szCs w:val="24"/>
        </w:rPr>
      </w:pPr>
    </w:p>
    <w:p w14:paraId="7C07ACAC"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Promotion of responsible drinking </w:t>
      </w:r>
    </w:p>
    <w:p w14:paraId="4D784FE0"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Awareness of drink spiking </w:t>
      </w:r>
    </w:p>
    <w:p w14:paraId="1B9D14ED"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Zero </w:t>
      </w:r>
      <w:r w:rsidR="00127F20" w:rsidRPr="009B2990">
        <w:rPr>
          <w:rFonts w:ascii="Arial" w:hAnsi="Arial" w:cs="Arial"/>
          <w:szCs w:val="24"/>
        </w:rPr>
        <w:t>tolerance</w:t>
      </w:r>
      <w:r w:rsidRPr="009B2990">
        <w:rPr>
          <w:rFonts w:ascii="Arial" w:hAnsi="Arial" w:cs="Arial"/>
          <w:szCs w:val="24"/>
        </w:rPr>
        <w:t xml:space="preserve"> drug policies including the appropriate use of searching/amnesty boxes to combat drug crime </w:t>
      </w:r>
    </w:p>
    <w:p w14:paraId="743885B0"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Assessment of the safe capacity for the venue and adequate monitoring and control measures to </w:t>
      </w:r>
      <w:r w:rsidR="00127F20" w:rsidRPr="009B2990">
        <w:rPr>
          <w:rFonts w:ascii="Arial" w:hAnsi="Arial" w:cs="Arial"/>
          <w:szCs w:val="24"/>
        </w:rPr>
        <w:t>avoid</w:t>
      </w:r>
      <w:r w:rsidRPr="009B2990">
        <w:rPr>
          <w:rFonts w:ascii="Arial" w:hAnsi="Arial" w:cs="Arial"/>
          <w:szCs w:val="24"/>
        </w:rPr>
        <w:t xml:space="preserve"> overcrowding </w:t>
      </w:r>
      <w:r w:rsidR="007A6D71" w:rsidRPr="009B2990">
        <w:rPr>
          <w:rFonts w:ascii="Arial" w:hAnsi="Arial" w:cs="Arial"/>
          <w:szCs w:val="24"/>
        </w:rPr>
        <w:t>determined by the fire risk assessment</w:t>
      </w:r>
    </w:p>
    <w:p w14:paraId="376D969E"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Regular removal of all glasses and bottles </w:t>
      </w:r>
    </w:p>
    <w:p w14:paraId="0237F19C"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Specific prec</w:t>
      </w:r>
      <w:r w:rsidR="007A6D71" w:rsidRPr="009B2990">
        <w:rPr>
          <w:rFonts w:ascii="Arial" w:hAnsi="Arial" w:cs="Arial"/>
          <w:szCs w:val="24"/>
        </w:rPr>
        <w:t>autions for the use of special e</w:t>
      </w:r>
      <w:r w:rsidRPr="009B2990">
        <w:rPr>
          <w:rFonts w:ascii="Arial" w:hAnsi="Arial" w:cs="Arial"/>
          <w:szCs w:val="24"/>
        </w:rPr>
        <w:t xml:space="preserve">ffects </w:t>
      </w:r>
    </w:p>
    <w:p w14:paraId="373CA8B7"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Adequate provision for ventilation/temperature control </w:t>
      </w:r>
    </w:p>
    <w:p w14:paraId="2D21536B" w14:textId="77777777" w:rsidR="00EE790F" w:rsidRPr="009B2990" w:rsidRDefault="00127F20"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Assessment</w:t>
      </w:r>
      <w:r w:rsidR="00EE790F" w:rsidRPr="009B2990">
        <w:rPr>
          <w:rFonts w:ascii="Arial" w:hAnsi="Arial" w:cs="Arial"/>
          <w:szCs w:val="24"/>
        </w:rPr>
        <w:t xml:space="preserve">, monitoring and </w:t>
      </w:r>
      <w:r w:rsidRPr="009B2990">
        <w:rPr>
          <w:rFonts w:ascii="Arial" w:hAnsi="Arial" w:cs="Arial"/>
          <w:szCs w:val="24"/>
        </w:rPr>
        <w:t>management</w:t>
      </w:r>
      <w:r w:rsidR="00EE790F" w:rsidRPr="009B2990">
        <w:rPr>
          <w:rFonts w:ascii="Arial" w:hAnsi="Arial" w:cs="Arial"/>
          <w:szCs w:val="24"/>
        </w:rPr>
        <w:t xml:space="preserve"> of noise exposure </w:t>
      </w:r>
    </w:p>
    <w:p w14:paraId="7289FFAB"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Assessment fo</w:t>
      </w:r>
      <w:r w:rsidR="00127F20" w:rsidRPr="009B2990">
        <w:rPr>
          <w:rFonts w:ascii="Arial" w:hAnsi="Arial" w:cs="Arial"/>
          <w:szCs w:val="24"/>
        </w:rPr>
        <w:t xml:space="preserve">r </w:t>
      </w:r>
      <w:r w:rsidRPr="009B2990">
        <w:rPr>
          <w:rFonts w:ascii="Arial" w:hAnsi="Arial" w:cs="Arial"/>
          <w:szCs w:val="24"/>
        </w:rPr>
        <w:t xml:space="preserve">crowd dynamics </w:t>
      </w:r>
    </w:p>
    <w:p w14:paraId="33222E1F"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Safety of gas and electrical services </w:t>
      </w:r>
    </w:p>
    <w:p w14:paraId="41501D6C" w14:textId="7777777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Fire safety and emergency lighting </w:t>
      </w:r>
    </w:p>
    <w:p w14:paraId="3985A0FC" w14:textId="0B820B67" w:rsidR="00EE790F" w:rsidRPr="009B2990" w:rsidRDefault="00EE790F"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 xml:space="preserve">Easy accessible free drinking water </w:t>
      </w:r>
    </w:p>
    <w:p w14:paraId="16FC2B30" w14:textId="3FE72A48" w:rsidR="008167CD" w:rsidRPr="009B2990" w:rsidRDefault="008167CD"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Sanitation</w:t>
      </w:r>
    </w:p>
    <w:p w14:paraId="224DE759" w14:textId="3E61692F" w:rsidR="008167CD" w:rsidRPr="009B2990" w:rsidRDefault="008167CD"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t>Safe seating</w:t>
      </w:r>
    </w:p>
    <w:p w14:paraId="3A0D15C1" w14:textId="1995E04D" w:rsidR="00385E00" w:rsidRPr="009B2990" w:rsidRDefault="00385E00" w:rsidP="009728B9">
      <w:pPr>
        <w:pStyle w:val="ListParagraph"/>
        <w:numPr>
          <w:ilvl w:val="0"/>
          <w:numId w:val="6"/>
        </w:numPr>
        <w:spacing w:after="0" w:line="240" w:lineRule="auto"/>
        <w:rPr>
          <w:rFonts w:ascii="Arial" w:hAnsi="Arial" w:cs="Arial"/>
          <w:szCs w:val="24"/>
        </w:rPr>
      </w:pPr>
      <w:r w:rsidRPr="009B2990">
        <w:rPr>
          <w:rFonts w:ascii="Arial" w:hAnsi="Arial" w:cs="Arial"/>
          <w:szCs w:val="24"/>
        </w:rPr>
        <w:lastRenderedPageBreak/>
        <w:t xml:space="preserve">Maintenance records of premises and equipment </w:t>
      </w:r>
      <w:r w:rsidR="00BD25C2" w:rsidRPr="009B2990">
        <w:rPr>
          <w:rFonts w:ascii="Arial" w:hAnsi="Arial" w:cs="Arial"/>
          <w:szCs w:val="24"/>
        </w:rPr>
        <w:t>demonstrating compliance with statutory requirements any procedural requirements of relevant organisations (where such conditions will not duplicate requirements under existing legislation), for example electrical safety, fire alarm, emergency lighting, ceiling certificate etc.</w:t>
      </w:r>
    </w:p>
    <w:p w14:paraId="25CAB4C1" w14:textId="1856216B" w:rsidR="00A016EE" w:rsidRPr="009B2990" w:rsidRDefault="00A016EE" w:rsidP="009B2990">
      <w:pPr>
        <w:spacing w:after="0" w:line="240" w:lineRule="auto"/>
        <w:rPr>
          <w:rFonts w:ascii="Arial" w:hAnsi="Arial" w:cs="Arial"/>
          <w:szCs w:val="24"/>
        </w:rPr>
      </w:pPr>
    </w:p>
    <w:p w14:paraId="4B97608B" w14:textId="4AE99859" w:rsidR="008167CD" w:rsidRPr="00E25CFA" w:rsidRDefault="00A016EE" w:rsidP="00E25CFA">
      <w:pPr>
        <w:spacing w:after="0" w:line="240" w:lineRule="auto"/>
        <w:ind w:left="720"/>
        <w:rPr>
          <w:rFonts w:ascii="Arial" w:hAnsi="Arial" w:cs="Arial"/>
          <w:szCs w:val="24"/>
        </w:rPr>
      </w:pPr>
      <w:r w:rsidRPr="007D5029">
        <w:rPr>
          <w:rFonts w:ascii="Arial" w:hAnsi="Arial" w:cs="Arial"/>
          <w:szCs w:val="24"/>
        </w:rPr>
        <w:t>The Authority expects premises that are open to customers to meet the highest standards of the relevant organisations in order to best secure the safety of staff and customers. This is also one of the licensing objectives. The Authority believes that customers should feel confident that when they e</w:t>
      </w:r>
      <w:r w:rsidR="00E25CFA">
        <w:rPr>
          <w:rFonts w:ascii="Arial" w:hAnsi="Arial" w:cs="Arial"/>
          <w:szCs w:val="24"/>
        </w:rPr>
        <w:t>nter premises they will be safe.</w:t>
      </w:r>
    </w:p>
    <w:p w14:paraId="2B731A05" w14:textId="5FB89A32" w:rsidR="00666BE7" w:rsidRPr="009B2990" w:rsidRDefault="00666BE7" w:rsidP="009B2990">
      <w:pPr>
        <w:spacing w:after="0" w:line="240" w:lineRule="auto"/>
        <w:rPr>
          <w:rFonts w:ascii="Arial" w:hAnsi="Arial" w:cs="Arial"/>
          <w:szCs w:val="24"/>
        </w:rPr>
      </w:pPr>
    </w:p>
    <w:p w14:paraId="581B0B9F" w14:textId="77777777" w:rsidR="00C2740D" w:rsidRPr="00377C25" w:rsidRDefault="0009210E" w:rsidP="007A6D71">
      <w:pPr>
        <w:pStyle w:val="ListParagraph"/>
        <w:spacing w:after="0" w:line="240" w:lineRule="auto"/>
        <w:ind w:left="709"/>
        <w:rPr>
          <w:rFonts w:ascii="Arial" w:hAnsi="Arial" w:cs="Arial"/>
          <w:szCs w:val="24"/>
        </w:rPr>
      </w:pPr>
      <w:r w:rsidRPr="00377C25">
        <w:rPr>
          <w:rFonts w:ascii="Arial" w:hAnsi="Arial" w:cs="Arial"/>
          <w:szCs w:val="24"/>
        </w:rPr>
        <w:t>Prevention of Public Nuisance:</w:t>
      </w:r>
    </w:p>
    <w:p w14:paraId="193EFAE9" w14:textId="77777777" w:rsidR="00C2740D" w:rsidRPr="00800F77" w:rsidRDefault="00C2740D" w:rsidP="007A6D71">
      <w:pPr>
        <w:pStyle w:val="ListParagraph"/>
        <w:spacing w:after="0" w:line="240" w:lineRule="auto"/>
        <w:ind w:left="709"/>
        <w:rPr>
          <w:rFonts w:ascii="Arial" w:hAnsi="Arial" w:cs="Arial"/>
          <w:szCs w:val="24"/>
        </w:rPr>
      </w:pPr>
    </w:p>
    <w:p w14:paraId="30759509" w14:textId="1ECEE9AF" w:rsidR="00EE790F" w:rsidRPr="00D43974" w:rsidRDefault="00C2740D" w:rsidP="007A6D71">
      <w:pPr>
        <w:pStyle w:val="ListParagraph"/>
        <w:spacing w:after="0" w:line="240" w:lineRule="auto"/>
        <w:ind w:left="709"/>
        <w:rPr>
          <w:rFonts w:ascii="Arial" w:hAnsi="Arial" w:cs="Arial"/>
          <w:szCs w:val="24"/>
        </w:rPr>
      </w:pPr>
      <w:r w:rsidRPr="00D43974">
        <w:rPr>
          <w:rFonts w:ascii="Arial" w:hAnsi="Arial" w:cs="Arial"/>
          <w:szCs w:val="24"/>
        </w:rPr>
        <w:t>Practical steps to consider include:</w:t>
      </w:r>
      <w:r w:rsidR="0009210E" w:rsidRPr="00D43974">
        <w:rPr>
          <w:rFonts w:ascii="Arial" w:hAnsi="Arial" w:cs="Arial"/>
          <w:szCs w:val="24"/>
        </w:rPr>
        <w:t xml:space="preserve"> </w:t>
      </w:r>
    </w:p>
    <w:p w14:paraId="29E34653" w14:textId="77777777" w:rsidR="0009210E" w:rsidRPr="009B2990" w:rsidRDefault="0009210E" w:rsidP="00C331FD">
      <w:pPr>
        <w:pStyle w:val="ListParagraph"/>
        <w:spacing w:after="0" w:line="240" w:lineRule="auto"/>
        <w:ind w:left="709"/>
        <w:rPr>
          <w:rFonts w:ascii="Arial" w:hAnsi="Arial" w:cs="Arial"/>
          <w:szCs w:val="24"/>
        </w:rPr>
      </w:pPr>
    </w:p>
    <w:p w14:paraId="0F0D9FA5" w14:textId="77777777" w:rsidR="0009210E" w:rsidRPr="009B2990" w:rsidRDefault="00127F20"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Assessment</w:t>
      </w:r>
      <w:r w:rsidR="0009210E" w:rsidRPr="009B2990">
        <w:rPr>
          <w:rFonts w:ascii="Arial" w:hAnsi="Arial" w:cs="Arial"/>
          <w:szCs w:val="24"/>
        </w:rPr>
        <w:t xml:space="preserve"> of the </w:t>
      </w:r>
      <w:r w:rsidRPr="009B2990">
        <w:rPr>
          <w:rFonts w:ascii="Arial" w:hAnsi="Arial" w:cs="Arial"/>
          <w:szCs w:val="24"/>
        </w:rPr>
        <w:t>likelihood</w:t>
      </w:r>
      <w:r w:rsidR="0009210E" w:rsidRPr="009B2990">
        <w:rPr>
          <w:rFonts w:ascii="Arial" w:hAnsi="Arial" w:cs="Arial"/>
          <w:szCs w:val="24"/>
        </w:rPr>
        <w:t xml:space="preserve"> of nuisance affecting local communities through an assessment of the location of premises, character of the surrounding area and the proximity to residential and other sensitive premises.  Nuisance could be from noise, odour or light</w:t>
      </w:r>
    </w:p>
    <w:p w14:paraId="18B226FB" w14:textId="77777777" w:rsidR="0009210E" w:rsidRPr="009B2990" w:rsidRDefault="00127F20"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Latest</w:t>
      </w:r>
      <w:r w:rsidR="0009210E" w:rsidRPr="009B2990">
        <w:rPr>
          <w:rFonts w:ascii="Arial" w:hAnsi="Arial" w:cs="Arial"/>
          <w:szCs w:val="24"/>
        </w:rPr>
        <w:t xml:space="preserve"> admission times </w:t>
      </w:r>
    </w:p>
    <w:p w14:paraId="058E1AD8" w14:textId="7777777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Measures for the limitation of noise emissions from the premises.  These may include as appropriate noise </w:t>
      </w:r>
      <w:r w:rsidR="00127F20" w:rsidRPr="009B2990">
        <w:rPr>
          <w:rFonts w:ascii="Arial" w:hAnsi="Arial" w:cs="Arial"/>
          <w:szCs w:val="24"/>
        </w:rPr>
        <w:t>limitation</w:t>
      </w:r>
      <w:r w:rsidRPr="009B2990">
        <w:rPr>
          <w:rFonts w:ascii="Arial" w:hAnsi="Arial" w:cs="Arial"/>
          <w:szCs w:val="24"/>
        </w:rPr>
        <w:t xml:space="preserve"> devices, sound insulation, whether windows are to be opened, the installation of acoustic lobbies and double glazing </w:t>
      </w:r>
    </w:p>
    <w:p w14:paraId="37A871AA" w14:textId="6C3A6A3B"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Measures to deal with queuing, where necessary </w:t>
      </w:r>
    </w:p>
    <w:p w14:paraId="541D4C24" w14:textId="7777777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Use and management of outdoor areas </w:t>
      </w:r>
    </w:p>
    <w:p w14:paraId="02FEE290" w14:textId="180A4290"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Measures to deal with dispersal of customers from the premises as necessary, including the </w:t>
      </w:r>
      <w:r w:rsidR="00127F20" w:rsidRPr="009B2990">
        <w:rPr>
          <w:rFonts w:ascii="Arial" w:hAnsi="Arial" w:cs="Arial"/>
          <w:szCs w:val="24"/>
        </w:rPr>
        <w:t>employment</w:t>
      </w:r>
      <w:r w:rsidRPr="009B2990">
        <w:rPr>
          <w:rFonts w:ascii="Arial" w:hAnsi="Arial" w:cs="Arial"/>
          <w:szCs w:val="24"/>
        </w:rPr>
        <w:t xml:space="preserve"> of door supervisors, use of dedicated </w:t>
      </w:r>
      <w:r w:rsidR="00C037A9" w:rsidRPr="009B2990">
        <w:rPr>
          <w:rFonts w:ascii="Arial" w:hAnsi="Arial" w:cs="Arial"/>
          <w:szCs w:val="24"/>
        </w:rPr>
        <w:t>taxi</w:t>
      </w:r>
      <w:r w:rsidRPr="009B2990">
        <w:rPr>
          <w:rFonts w:ascii="Arial" w:hAnsi="Arial" w:cs="Arial"/>
          <w:szCs w:val="24"/>
        </w:rPr>
        <w:t xml:space="preserve"> firms, notices in the premises requesting customers to respect neighbours </w:t>
      </w:r>
    </w:p>
    <w:p w14:paraId="07466DDB" w14:textId="7777777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Winding down periods particularly in public houses and nightclubs etc.</w:t>
      </w:r>
    </w:p>
    <w:p w14:paraId="33F11F3D" w14:textId="2866F535"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Disposal of waste, particularly glass</w:t>
      </w:r>
      <w:r w:rsidR="00C037A9" w:rsidRPr="009B2990">
        <w:rPr>
          <w:rFonts w:ascii="Arial" w:hAnsi="Arial" w:cs="Arial"/>
          <w:szCs w:val="24"/>
        </w:rPr>
        <w:t xml:space="preserve"> </w:t>
      </w:r>
    </w:p>
    <w:p w14:paraId="444825DE" w14:textId="5CA83BCB"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Use and maintenance of plant, including air extraction and ventilation systems </w:t>
      </w:r>
    </w:p>
    <w:p w14:paraId="1EE18184" w14:textId="7777777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Litter collection in vicinity </w:t>
      </w:r>
    </w:p>
    <w:p w14:paraId="4C32683D" w14:textId="7777777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Consideration of an adequate traffic management plan </w:t>
      </w:r>
    </w:p>
    <w:p w14:paraId="44D5CA58" w14:textId="2B3980A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Noise from deliveries/collections</w:t>
      </w:r>
      <w:r w:rsidR="00C037A9" w:rsidRPr="009B2990">
        <w:rPr>
          <w:rFonts w:ascii="Arial" w:hAnsi="Arial" w:cs="Arial"/>
          <w:szCs w:val="24"/>
        </w:rPr>
        <w:t>/waste collections</w:t>
      </w:r>
      <w:r w:rsidRPr="009B2990">
        <w:rPr>
          <w:rFonts w:ascii="Arial" w:hAnsi="Arial" w:cs="Arial"/>
          <w:szCs w:val="24"/>
        </w:rPr>
        <w:t xml:space="preserve"> </w:t>
      </w:r>
    </w:p>
    <w:p w14:paraId="58C0782B" w14:textId="77777777"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Odour and light nuisance </w:t>
      </w:r>
    </w:p>
    <w:p w14:paraId="6ACF0088" w14:textId="6A619A9A" w:rsidR="0009210E" w:rsidRPr="009B2990" w:rsidRDefault="0009210E" w:rsidP="009728B9">
      <w:pPr>
        <w:pStyle w:val="ListParagraph"/>
        <w:numPr>
          <w:ilvl w:val="0"/>
          <w:numId w:val="7"/>
        </w:numPr>
        <w:spacing w:after="0" w:line="240" w:lineRule="auto"/>
        <w:rPr>
          <w:rFonts w:ascii="Arial" w:hAnsi="Arial" w:cs="Arial"/>
          <w:szCs w:val="24"/>
        </w:rPr>
      </w:pPr>
      <w:r w:rsidRPr="009B2990">
        <w:rPr>
          <w:rFonts w:ascii="Arial" w:hAnsi="Arial" w:cs="Arial"/>
          <w:szCs w:val="24"/>
        </w:rPr>
        <w:t xml:space="preserve">Measures to supervise customers use of beer gardens, smoking and external seating areas </w:t>
      </w:r>
    </w:p>
    <w:p w14:paraId="3D74FC7B" w14:textId="15685C19" w:rsidR="00C037A9" w:rsidRPr="009B2990" w:rsidRDefault="00C037A9" w:rsidP="009B2990">
      <w:pPr>
        <w:spacing w:after="0" w:line="240" w:lineRule="auto"/>
        <w:rPr>
          <w:rFonts w:ascii="Arial" w:hAnsi="Arial" w:cs="Arial"/>
          <w:szCs w:val="24"/>
        </w:rPr>
      </w:pPr>
    </w:p>
    <w:p w14:paraId="0EA5AAE7" w14:textId="24484488" w:rsidR="0068733F" w:rsidRPr="00377C25" w:rsidRDefault="00C037A9" w:rsidP="009B2990">
      <w:pPr>
        <w:spacing w:after="0" w:line="240" w:lineRule="auto"/>
        <w:ind w:left="709"/>
        <w:rPr>
          <w:rFonts w:ascii="Arial" w:hAnsi="Arial" w:cs="Arial"/>
          <w:szCs w:val="24"/>
        </w:rPr>
      </w:pPr>
      <w:r w:rsidRPr="007D5029">
        <w:rPr>
          <w:rFonts w:ascii="Arial" w:hAnsi="Arial" w:cs="Arial"/>
          <w:szCs w:val="24"/>
        </w:rPr>
        <w:t>In general, the Authority will deal with the issue of licensing hours on the individual merits of each application. However, when issuing a licence, stricter conditions are likely to be imposed with regard to noise control in the case of premises that are situated in predominantly residential areas and other noise sensit</w:t>
      </w:r>
      <w:r w:rsidR="0068733F" w:rsidRPr="00377C25">
        <w:rPr>
          <w:rFonts w:ascii="Arial" w:hAnsi="Arial" w:cs="Arial"/>
          <w:szCs w:val="24"/>
        </w:rPr>
        <w:t>ive locations.</w:t>
      </w:r>
    </w:p>
    <w:p w14:paraId="0379DF5D" w14:textId="1271293E" w:rsidR="0068733F" w:rsidRPr="00800F77" w:rsidRDefault="0068733F" w:rsidP="009B2990">
      <w:pPr>
        <w:spacing w:after="0" w:line="240" w:lineRule="auto"/>
        <w:ind w:left="709"/>
        <w:rPr>
          <w:rFonts w:ascii="Arial" w:hAnsi="Arial" w:cs="Arial"/>
          <w:szCs w:val="24"/>
        </w:rPr>
      </w:pPr>
    </w:p>
    <w:p w14:paraId="2AD81F2F" w14:textId="5344DA0E" w:rsidR="00277FD2" w:rsidRPr="00800F77" w:rsidRDefault="00277FD2" w:rsidP="009B2990">
      <w:pPr>
        <w:spacing w:after="0" w:line="240" w:lineRule="auto"/>
        <w:ind w:firstLine="709"/>
        <w:jc w:val="both"/>
        <w:rPr>
          <w:rFonts w:ascii="Arial" w:hAnsi="Arial" w:cs="Arial"/>
          <w:szCs w:val="24"/>
        </w:rPr>
      </w:pPr>
      <w:r w:rsidRPr="00800F77">
        <w:rPr>
          <w:rFonts w:ascii="Arial" w:hAnsi="Arial" w:cs="Arial"/>
          <w:szCs w:val="24"/>
        </w:rPr>
        <w:t xml:space="preserve">Location of Premises </w:t>
      </w:r>
    </w:p>
    <w:p w14:paraId="483067F0" w14:textId="77777777" w:rsidR="00277FD2" w:rsidRPr="00D43974" w:rsidRDefault="00277FD2" w:rsidP="009B2990">
      <w:pPr>
        <w:spacing w:after="0" w:line="240" w:lineRule="auto"/>
        <w:ind w:firstLine="709"/>
        <w:jc w:val="both"/>
        <w:rPr>
          <w:rFonts w:ascii="Arial" w:hAnsi="Arial" w:cs="Arial"/>
          <w:szCs w:val="24"/>
        </w:rPr>
      </w:pPr>
    </w:p>
    <w:p w14:paraId="37CC3CBC" w14:textId="79EF51BE" w:rsidR="00277FD2" w:rsidRPr="00377C25" w:rsidRDefault="00277FD2" w:rsidP="009B2990">
      <w:pPr>
        <w:spacing w:after="0" w:line="240" w:lineRule="auto"/>
        <w:ind w:left="709"/>
        <w:jc w:val="both"/>
        <w:rPr>
          <w:rFonts w:ascii="Arial" w:hAnsi="Arial" w:cs="Arial"/>
          <w:szCs w:val="24"/>
        </w:rPr>
      </w:pPr>
      <w:r w:rsidRPr="00D43974">
        <w:rPr>
          <w:rFonts w:ascii="Arial" w:hAnsi="Arial" w:cs="Arial"/>
          <w:szCs w:val="24"/>
        </w:rPr>
        <w:t xml:space="preserve">The Authority will assess the potential impact of the premises against the characteristics of the area in which they are situated. For example, in the </w:t>
      </w:r>
      <w:r w:rsidRPr="009B2990">
        <w:rPr>
          <w:rFonts w:ascii="Arial" w:hAnsi="Arial" w:cs="Arial"/>
          <w:szCs w:val="24"/>
        </w:rPr>
        <w:t>event of representation being made</w:t>
      </w:r>
      <w:r w:rsidR="00A40B08">
        <w:rPr>
          <w:rFonts w:ascii="Arial" w:hAnsi="Arial" w:cs="Arial"/>
          <w:szCs w:val="24"/>
        </w:rPr>
        <w:t>,</w:t>
      </w:r>
      <w:r w:rsidRPr="00A40B08">
        <w:rPr>
          <w:rFonts w:ascii="Arial" w:hAnsi="Arial" w:cs="Arial"/>
          <w:szCs w:val="24"/>
        </w:rPr>
        <w:t xml:space="preserve"> there would be close scrutiny of applications for a closing time of later than 11pm in respect of premises situated in quiet residential areas with low background noise. Greater fl</w:t>
      </w:r>
      <w:r w:rsidRPr="00377C25">
        <w:rPr>
          <w:rFonts w:ascii="Arial" w:hAnsi="Arial" w:cs="Arial"/>
          <w:szCs w:val="24"/>
        </w:rPr>
        <w:t>exibility on closing times would be considered where for example, applicants could demonstrate that:</w:t>
      </w:r>
    </w:p>
    <w:p w14:paraId="6EAB1D0F" w14:textId="77777777" w:rsidR="00277FD2" w:rsidRPr="00800F77" w:rsidRDefault="00277FD2" w:rsidP="009B2990">
      <w:pPr>
        <w:spacing w:after="0" w:line="240" w:lineRule="auto"/>
        <w:ind w:left="709"/>
        <w:jc w:val="both"/>
        <w:rPr>
          <w:rFonts w:ascii="Arial" w:hAnsi="Arial" w:cs="Arial"/>
          <w:szCs w:val="24"/>
        </w:rPr>
      </w:pPr>
    </w:p>
    <w:p w14:paraId="62898641" w14:textId="7118A0D7" w:rsidR="00277FD2" w:rsidRPr="00800F77" w:rsidRDefault="00277FD2" w:rsidP="009B2990">
      <w:pPr>
        <w:pStyle w:val="ListParagraph"/>
        <w:numPr>
          <w:ilvl w:val="0"/>
          <w:numId w:val="27"/>
        </w:numPr>
        <w:spacing w:after="0" w:line="240" w:lineRule="auto"/>
        <w:jc w:val="both"/>
        <w:rPr>
          <w:rFonts w:ascii="Arial" w:hAnsi="Arial" w:cs="Arial"/>
          <w:szCs w:val="24"/>
        </w:rPr>
      </w:pPr>
      <w:r w:rsidRPr="00800F77">
        <w:rPr>
          <w:rFonts w:ascii="Arial" w:hAnsi="Arial" w:cs="Arial"/>
          <w:szCs w:val="24"/>
        </w:rPr>
        <w:t>there is a high level of accessibility to public transport services</w:t>
      </w:r>
      <w:r w:rsidR="00A850FB" w:rsidRPr="00800F77">
        <w:rPr>
          <w:rFonts w:ascii="Arial" w:hAnsi="Arial" w:cs="Arial"/>
          <w:szCs w:val="24"/>
        </w:rPr>
        <w:t>;</w:t>
      </w:r>
    </w:p>
    <w:p w14:paraId="34A17D53" w14:textId="59CB7BA0" w:rsidR="00A850FB" w:rsidRPr="009B2990" w:rsidRDefault="00277FD2" w:rsidP="009B2990">
      <w:pPr>
        <w:pStyle w:val="ListParagraph"/>
        <w:numPr>
          <w:ilvl w:val="0"/>
          <w:numId w:val="27"/>
        </w:numPr>
        <w:spacing w:after="0" w:line="240" w:lineRule="auto"/>
        <w:jc w:val="both"/>
        <w:rPr>
          <w:rFonts w:ascii="Arial" w:hAnsi="Arial" w:cs="Arial"/>
          <w:szCs w:val="24"/>
        </w:rPr>
      </w:pPr>
      <w:r w:rsidRPr="00D43974">
        <w:rPr>
          <w:rFonts w:ascii="Arial" w:hAnsi="Arial" w:cs="Arial"/>
          <w:szCs w:val="24"/>
        </w:rPr>
        <w:lastRenderedPageBreak/>
        <w:t>there is an appropriate amount of car parking, readily accessible to the premises, and in places where vehicular movement will not cause demonstrable adverse impact to local resident</w:t>
      </w:r>
      <w:r w:rsidR="00A850FB" w:rsidRPr="009B2990">
        <w:rPr>
          <w:rFonts w:ascii="Arial" w:hAnsi="Arial" w:cs="Arial"/>
          <w:szCs w:val="24"/>
        </w:rPr>
        <w:t>;</w:t>
      </w:r>
    </w:p>
    <w:p w14:paraId="3BF531BF" w14:textId="3D0ABE67" w:rsidR="00A850FB" w:rsidRPr="009B2990" w:rsidRDefault="00277FD2" w:rsidP="009B2990">
      <w:pPr>
        <w:pStyle w:val="ListParagraph"/>
        <w:numPr>
          <w:ilvl w:val="0"/>
          <w:numId w:val="27"/>
        </w:numPr>
        <w:spacing w:after="0" w:line="240" w:lineRule="auto"/>
        <w:jc w:val="both"/>
        <w:rPr>
          <w:rFonts w:ascii="Arial" w:hAnsi="Arial" w:cs="Arial"/>
          <w:szCs w:val="24"/>
        </w:rPr>
      </w:pPr>
      <w:r w:rsidRPr="009B2990">
        <w:rPr>
          <w:rFonts w:ascii="Arial" w:hAnsi="Arial" w:cs="Arial"/>
          <w:szCs w:val="24"/>
        </w:rPr>
        <w:t>the operating schedule indicates that the applicant is taking appropriate steps to comply with the licensing objective of preventing public nuisance</w:t>
      </w:r>
      <w:r w:rsidR="00A850FB" w:rsidRPr="009B2990">
        <w:rPr>
          <w:rFonts w:ascii="Arial" w:hAnsi="Arial" w:cs="Arial"/>
          <w:szCs w:val="24"/>
        </w:rPr>
        <w:t>;</w:t>
      </w:r>
    </w:p>
    <w:p w14:paraId="0A8B4F26" w14:textId="5AB71A39" w:rsidR="00A850FB" w:rsidRPr="009B2990" w:rsidRDefault="00277FD2" w:rsidP="009B2990">
      <w:pPr>
        <w:pStyle w:val="ListParagraph"/>
        <w:numPr>
          <w:ilvl w:val="0"/>
          <w:numId w:val="27"/>
        </w:numPr>
        <w:spacing w:after="0" w:line="240" w:lineRule="auto"/>
        <w:jc w:val="both"/>
        <w:rPr>
          <w:rFonts w:ascii="Arial" w:hAnsi="Arial" w:cs="Arial"/>
          <w:szCs w:val="24"/>
        </w:rPr>
      </w:pPr>
      <w:r w:rsidRPr="009B2990">
        <w:rPr>
          <w:rFonts w:ascii="Arial" w:hAnsi="Arial" w:cs="Arial"/>
          <w:szCs w:val="24"/>
        </w:rPr>
        <w:t>the licensable activities would not be likely to cause adverse impact especially on local residents, or that, if there is a potential to cause adverse impact, appropriate measures are to be put in place to prevent or minimise that impact</w:t>
      </w:r>
      <w:r w:rsidR="00A850FB" w:rsidRPr="009B2990">
        <w:rPr>
          <w:rFonts w:ascii="Arial" w:hAnsi="Arial" w:cs="Arial"/>
          <w:szCs w:val="24"/>
        </w:rPr>
        <w:t>.</w:t>
      </w:r>
    </w:p>
    <w:p w14:paraId="0C02CA22" w14:textId="77777777" w:rsidR="00A850FB" w:rsidRPr="009B2990" w:rsidRDefault="00A850FB" w:rsidP="009B2990">
      <w:pPr>
        <w:spacing w:after="0" w:line="240" w:lineRule="auto"/>
        <w:ind w:left="709"/>
        <w:jc w:val="both"/>
        <w:rPr>
          <w:rFonts w:ascii="Arial" w:hAnsi="Arial" w:cs="Arial"/>
          <w:szCs w:val="24"/>
        </w:rPr>
      </w:pPr>
    </w:p>
    <w:p w14:paraId="2B805EC4" w14:textId="485A2B6F" w:rsidR="00277FD2" w:rsidRPr="009B2990" w:rsidRDefault="00277FD2" w:rsidP="009B2990">
      <w:pPr>
        <w:spacing w:after="0" w:line="240" w:lineRule="auto"/>
        <w:ind w:left="709"/>
        <w:jc w:val="both"/>
        <w:rPr>
          <w:rFonts w:ascii="Arial" w:hAnsi="Arial" w:cs="Arial"/>
          <w:szCs w:val="24"/>
        </w:rPr>
      </w:pPr>
      <w:r w:rsidRPr="009B2990">
        <w:rPr>
          <w:rFonts w:ascii="Arial" w:hAnsi="Arial" w:cs="Arial"/>
          <w:szCs w:val="24"/>
        </w:rPr>
        <w:t xml:space="preserve">This part of the policy dealing with opening hours is based on a broad distinction between the approach to be taken in certain predominantly commercial areas like parts of the town centres and the rest of the District. Any activity involving public entertainment or eating or drinking on the premises has the potential to impact adversely on the surrounding area due to noise, smells, or congestion on the footway. Public nuisance may also be caused by customers being noisy when leaving, leaving litter or taking up on-street car parking space needed by residents. The impact of noise generated by these activities, especially customers departing either on foot or in cars, is particularly intrusive at night when ambient noise levels are much lower. </w:t>
      </w:r>
    </w:p>
    <w:p w14:paraId="76C04F3B" w14:textId="77777777" w:rsidR="00277FD2" w:rsidRPr="009B2990" w:rsidRDefault="00277FD2" w:rsidP="00277FD2">
      <w:pPr>
        <w:spacing w:after="0" w:line="240" w:lineRule="auto"/>
        <w:jc w:val="both"/>
        <w:rPr>
          <w:rFonts w:ascii="Arial" w:hAnsi="Arial" w:cs="Arial"/>
          <w:szCs w:val="24"/>
        </w:rPr>
      </w:pPr>
    </w:p>
    <w:p w14:paraId="553604A8" w14:textId="5728908C" w:rsidR="00277FD2" w:rsidRPr="009B2990" w:rsidRDefault="00A850FB" w:rsidP="00277FD2">
      <w:pPr>
        <w:spacing w:after="0" w:line="240" w:lineRule="auto"/>
        <w:jc w:val="both"/>
        <w:rPr>
          <w:rFonts w:ascii="Arial" w:hAnsi="Arial" w:cs="Arial"/>
          <w:szCs w:val="24"/>
        </w:rPr>
      </w:pPr>
      <w:r w:rsidRPr="009B2990">
        <w:rPr>
          <w:rFonts w:ascii="Arial" w:hAnsi="Arial" w:cs="Arial"/>
          <w:szCs w:val="24"/>
        </w:rPr>
        <w:t xml:space="preserve"> </w:t>
      </w:r>
      <w:r w:rsidR="00277FD2" w:rsidRPr="009B2990">
        <w:rPr>
          <w:rFonts w:ascii="Arial" w:hAnsi="Arial" w:cs="Arial"/>
          <w:szCs w:val="24"/>
        </w:rPr>
        <w:t xml:space="preserve"> </w:t>
      </w:r>
    </w:p>
    <w:p w14:paraId="540D25DB" w14:textId="77777777" w:rsidR="00A850FB" w:rsidRPr="009B2990" w:rsidRDefault="00277FD2" w:rsidP="009B2990">
      <w:pPr>
        <w:spacing w:after="0" w:line="240" w:lineRule="auto"/>
        <w:ind w:left="709"/>
        <w:jc w:val="both"/>
        <w:rPr>
          <w:rFonts w:ascii="Arial" w:hAnsi="Arial" w:cs="Arial"/>
          <w:szCs w:val="24"/>
        </w:rPr>
      </w:pPr>
      <w:r w:rsidRPr="009B2990">
        <w:rPr>
          <w:rFonts w:ascii="Arial" w:hAnsi="Arial" w:cs="Arial"/>
          <w:szCs w:val="24"/>
        </w:rPr>
        <w:t>Parts of the District are sensitive to the impact of licensable activities because they are either residential in character or close to residential areas. Many shopping areas are abutted by residential areas, including housing above commercial premises. The impact of traffic and parking related to licensed premises can be considerable. Even where a majority of customers arrive on foot or by public transport, the additional parking demand may be significant, especially where there are already a number of licensed premises. The impact may be felt by local residents in preventing them from parking close to their homes and by increasing the danger from traffic in residential streets.</w:t>
      </w:r>
    </w:p>
    <w:p w14:paraId="03BDEAD8" w14:textId="77777777" w:rsidR="00A850FB" w:rsidRPr="009B2990" w:rsidRDefault="00A850FB" w:rsidP="009B2990">
      <w:pPr>
        <w:spacing w:after="0" w:line="240" w:lineRule="auto"/>
        <w:ind w:left="709"/>
        <w:jc w:val="both"/>
        <w:rPr>
          <w:rFonts w:ascii="Arial" w:hAnsi="Arial" w:cs="Arial"/>
          <w:szCs w:val="24"/>
        </w:rPr>
      </w:pPr>
    </w:p>
    <w:p w14:paraId="7530E200" w14:textId="77777777" w:rsidR="00A850FB" w:rsidRPr="009B2990" w:rsidRDefault="00277FD2" w:rsidP="009B2990">
      <w:pPr>
        <w:spacing w:after="0" w:line="240" w:lineRule="auto"/>
        <w:ind w:left="709"/>
        <w:jc w:val="both"/>
        <w:rPr>
          <w:rFonts w:ascii="Arial" w:hAnsi="Arial" w:cs="Arial"/>
          <w:szCs w:val="24"/>
        </w:rPr>
      </w:pPr>
      <w:r w:rsidRPr="009B2990">
        <w:rPr>
          <w:rFonts w:ascii="Arial" w:hAnsi="Arial" w:cs="Arial"/>
          <w:szCs w:val="24"/>
        </w:rPr>
        <w:t>However, some commercial areas in the District, such as parts of town centres, may be more suitable locations for licensed activities, especially for those, which have late opening hours or attract significant numbers of people. In town centres, more customers are likely to travel by public transport and the activities may help bring vitality to the area after normal shopping hours. The ambient noise levels are also likely to be higher in the evening particularly when compared with predominantly residential areas so that additional noise may be less objectionable.</w:t>
      </w:r>
    </w:p>
    <w:p w14:paraId="7CDF966A" w14:textId="77777777" w:rsidR="00A850FB" w:rsidRPr="009B2990" w:rsidRDefault="00A850FB" w:rsidP="009B2990">
      <w:pPr>
        <w:spacing w:after="0" w:line="240" w:lineRule="auto"/>
        <w:ind w:left="709"/>
        <w:jc w:val="both"/>
        <w:rPr>
          <w:rFonts w:ascii="Arial" w:hAnsi="Arial" w:cs="Arial"/>
          <w:szCs w:val="24"/>
        </w:rPr>
      </w:pPr>
    </w:p>
    <w:p w14:paraId="145D73E8" w14:textId="53A14B8F" w:rsidR="00277FD2" w:rsidRPr="009B2990" w:rsidRDefault="00277FD2" w:rsidP="009B2990">
      <w:pPr>
        <w:spacing w:after="0" w:line="240" w:lineRule="auto"/>
        <w:ind w:left="709"/>
        <w:jc w:val="both"/>
        <w:rPr>
          <w:rFonts w:ascii="Arial" w:hAnsi="Arial" w:cs="Arial"/>
          <w:szCs w:val="24"/>
        </w:rPr>
      </w:pPr>
      <w:r w:rsidRPr="009B2990">
        <w:rPr>
          <w:rFonts w:ascii="Arial" w:hAnsi="Arial" w:cs="Arial"/>
          <w:szCs w:val="24"/>
        </w:rPr>
        <w:t xml:space="preserve">An entertainment use attracting large numbers of people should be very close to bus routes or taxi ranks, for instance. For the same reasons, the level of public transport accessibility will be an important factor in considering any exception to the normal </w:t>
      </w:r>
      <w:r w:rsidR="00A850FB" w:rsidRPr="009B2990">
        <w:rPr>
          <w:rFonts w:ascii="Arial" w:hAnsi="Arial" w:cs="Arial"/>
          <w:szCs w:val="24"/>
        </w:rPr>
        <w:t>closing times in any location.</w:t>
      </w:r>
    </w:p>
    <w:p w14:paraId="759DE5DF" w14:textId="77777777" w:rsidR="00A40B08" w:rsidRDefault="0068733F" w:rsidP="009B2990">
      <w:pPr>
        <w:spacing w:after="0" w:line="240" w:lineRule="auto"/>
        <w:rPr>
          <w:rFonts w:ascii="Arial" w:hAnsi="Arial" w:cs="Arial"/>
          <w:szCs w:val="24"/>
        </w:rPr>
      </w:pPr>
      <w:r w:rsidRPr="009B2990">
        <w:rPr>
          <w:rFonts w:ascii="Arial" w:hAnsi="Arial" w:cs="Arial"/>
          <w:szCs w:val="24"/>
        </w:rPr>
        <w:tab/>
      </w:r>
    </w:p>
    <w:p w14:paraId="58AB751A" w14:textId="27D01AB9" w:rsidR="0068733F" w:rsidRPr="00A40B08" w:rsidRDefault="0068733F" w:rsidP="009B2990">
      <w:pPr>
        <w:spacing w:after="0" w:line="240" w:lineRule="auto"/>
        <w:ind w:firstLine="709"/>
        <w:rPr>
          <w:rFonts w:ascii="Arial" w:hAnsi="Arial" w:cs="Arial"/>
          <w:szCs w:val="24"/>
        </w:rPr>
      </w:pPr>
      <w:r w:rsidRPr="00A40B08">
        <w:rPr>
          <w:rFonts w:ascii="Arial" w:hAnsi="Arial" w:cs="Arial"/>
          <w:szCs w:val="24"/>
        </w:rPr>
        <w:t>Noise</w:t>
      </w:r>
    </w:p>
    <w:p w14:paraId="3D971881" w14:textId="77777777" w:rsidR="0068733F" w:rsidRPr="00A40B08" w:rsidRDefault="0068733F" w:rsidP="009B2990">
      <w:pPr>
        <w:spacing w:after="0" w:line="240" w:lineRule="auto"/>
        <w:rPr>
          <w:rFonts w:ascii="Arial" w:hAnsi="Arial" w:cs="Arial"/>
          <w:szCs w:val="24"/>
        </w:rPr>
      </w:pPr>
    </w:p>
    <w:p w14:paraId="26F3E84A" w14:textId="16C84C80" w:rsidR="0068733F" w:rsidRPr="00377C25" w:rsidRDefault="0068733F" w:rsidP="009B2990">
      <w:pPr>
        <w:spacing w:after="0" w:line="240" w:lineRule="auto"/>
        <w:ind w:left="709"/>
        <w:rPr>
          <w:rFonts w:ascii="Arial" w:hAnsi="Arial" w:cs="Arial"/>
          <w:szCs w:val="24"/>
        </w:rPr>
      </w:pPr>
      <w:r w:rsidRPr="00A40B08">
        <w:rPr>
          <w:rFonts w:ascii="Arial" w:hAnsi="Arial" w:cs="Arial"/>
          <w:szCs w:val="24"/>
        </w:rPr>
        <w:t>In the event of representations being made, the Authority will not normally grant a premises licence in terms which are, in its opinion, likely to result in increased noise disturbance to people living or working in the vicinity.</w:t>
      </w:r>
    </w:p>
    <w:p w14:paraId="74BCC895" w14:textId="77777777" w:rsidR="0068733F" w:rsidRPr="00800F77" w:rsidRDefault="0068733F" w:rsidP="009B2990">
      <w:pPr>
        <w:spacing w:after="0" w:line="240" w:lineRule="auto"/>
        <w:ind w:left="709"/>
        <w:rPr>
          <w:rFonts w:ascii="Arial" w:hAnsi="Arial" w:cs="Arial"/>
          <w:szCs w:val="24"/>
        </w:rPr>
      </w:pPr>
    </w:p>
    <w:p w14:paraId="4C1162AE" w14:textId="77777777" w:rsidR="0068733F" w:rsidRPr="009B2990" w:rsidRDefault="0068733F" w:rsidP="009B2990">
      <w:pPr>
        <w:spacing w:after="0" w:line="240" w:lineRule="auto"/>
        <w:ind w:left="709"/>
        <w:rPr>
          <w:rFonts w:ascii="Arial" w:hAnsi="Arial" w:cs="Arial"/>
          <w:szCs w:val="24"/>
        </w:rPr>
      </w:pPr>
      <w:r w:rsidRPr="00D43974">
        <w:rPr>
          <w:rFonts w:ascii="Arial" w:hAnsi="Arial" w:cs="Arial"/>
          <w:szCs w:val="24"/>
        </w:rPr>
        <w:t>In particular, the Authority will give careful consideration to an application for a licence for premises situated in an area where there are residences in the vicinity which would be adversely affected, such that the proposed hours of operation would be likely to result in unreasonable noise disturbance between the hours of 11pm and 7am.</w:t>
      </w:r>
    </w:p>
    <w:p w14:paraId="68043FEF" w14:textId="77777777" w:rsidR="0068733F" w:rsidRPr="009B2990" w:rsidRDefault="0068733F" w:rsidP="009B2990">
      <w:pPr>
        <w:spacing w:after="0" w:line="240" w:lineRule="auto"/>
        <w:ind w:left="709"/>
        <w:rPr>
          <w:rFonts w:ascii="Arial" w:hAnsi="Arial" w:cs="Arial"/>
          <w:szCs w:val="24"/>
        </w:rPr>
      </w:pPr>
    </w:p>
    <w:p w14:paraId="3FBAA618" w14:textId="77777777" w:rsidR="0068733F" w:rsidRPr="009B2990" w:rsidRDefault="0068733F" w:rsidP="009B2990">
      <w:pPr>
        <w:spacing w:after="0" w:line="240" w:lineRule="auto"/>
        <w:ind w:left="709"/>
        <w:rPr>
          <w:rFonts w:ascii="Arial" w:hAnsi="Arial" w:cs="Arial"/>
          <w:szCs w:val="24"/>
        </w:rPr>
      </w:pPr>
      <w:r w:rsidRPr="009B2990">
        <w:rPr>
          <w:rFonts w:ascii="Arial" w:hAnsi="Arial" w:cs="Arial"/>
          <w:szCs w:val="24"/>
        </w:rPr>
        <w:lastRenderedPageBreak/>
        <w:t>The Authority expects the applicant to assess the likely sources of noise disturbance that could arise due to the proposed use, consider the existing noise context of the area and propose practical steps to prevent noise disturbance or minimise its effects.</w:t>
      </w:r>
    </w:p>
    <w:p w14:paraId="30989317" w14:textId="77777777" w:rsidR="0068733F" w:rsidRPr="009B2990" w:rsidRDefault="0068733F" w:rsidP="009B2990">
      <w:pPr>
        <w:spacing w:after="0" w:line="240" w:lineRule="auto"/>
        <w:ind w:left="709"/>
        <w:rPr>
          <w:rFonts w:ascii="Arial" w:hAnsi="Arial" w:cs="Arial"/>
          <w:szCs w:val="24"/>
        </w:rPr>
      </w:pPr>
    </w:p>
    <w:p w14:paraId="7D4DBF87" w14:textId="77777777" w:rsidR="0068733F" w:rsidRPr="009B2990" w:rsidRDefault="0068733F" w:rsidP="009B2990">
      <w:pPr>
        <w:spacing w:after="0" w:line="240" w:lineRule="auto"/>
        <w:ind w:left="709"/>
        <w:rPr>
          <w:rFonts w:ascii="Arial" w:hAnsi="Arial" w:cs="Arial"/>
          <w:szCs w:val="24"/>
        </w:rPr>
      </w:pPr>
      <w:r w:rsidRPr="009B2990">
        <w:rPr>
          <w:rFonts w:ascii="Arial" w:hAnsi="Arial" w:cs="Arial"/>
          <w:szCs w:val="24"/>
        </w:rPr>
        <w:t>Potential sources of noise include:</w:t>
      </w:r>
    </w:p>
    <w:p w14:paraId="51D98859" w14:textId="77777777" w:rsidR="0068733F" w:rsidRPr="009B2990" w:rsidRDefault="0068733F" w:rsidP="009B2990">
      <w:pPr>
        <w:spacing w:after="0" w:line="240" w:lineRule="auto"/>
        <w:ind w:left="709"/>
        <w:rPr>
          <w:rFonts w:ascii="Arial" w:hAnsi="Arial" w:cs="Arial"/>
          <w:szCs w:val="24"/>
        </w:rPr>
      </w:pPr>
    </w:p>
    <w:p w14:paraId="61661064" w14:textId="77777777" w:rsidR="0068733F" w:rsidRPr="009B2990" w:rsidRDefault="0068733F" w:rsidP="009B2990">
      <w:pPr>
        <w:pStyle w:val="ListParagraph"/>
        <w:numPr>
          <w:ilvl w:val="0"/>
          <w:numId w:val="28"/>
        </w:numPr>
        <w:spacing w:after="0" w:line="240" w:lineRule="auto"/>
        <w:rPr>
          <w:rFonts w:ascii="Arial" w:hAnsi="Arial" w:cs="Arial"/>
          <w:szCs w:val="24"/>
        </w:rPr>
      </w:pPr>
      <w:r w:rsidRPr="009B2990">
        <w:rPr>
          <w:rFonts w:ascii="Arial" w:hAnsi="Arial" w:cs="Arial"/>
          <w:szCs w:val="24"/>
        </w:rPr>
        <w:t xml:space="preserve">Sound leakage from the licensed premises (from entertainment provided, customers on the premises, mechanical equipment etc) </w:t>
      </w:r>
    </w:p>
    <w:p w14:paraId="6AC2B682" w14:textId="77777777" w:rsidR="0068733F" w:rsidRPr="009B2990" w:rsidRDefault="0068733F" w:rsidP="009B2990">
      <w:pPr>
        <w:pStyle w:val="ListParagraph"/>
        <w:numPr>
          <w:ilvl w:val="0"/>
          <w:numId w:val="28"/>
        </w:numPr>
        <w:spacing w:after="0" w:line="240" w:lineRule="auto"/>
        <w:rPr>
          <w:rFonts w:ascii="Arial" w:hAnsi="Arial" w:cs="Arial"/>
          <w:szCs w:val="24"/>
        </w:rPr>
      </w:pPr>
      <w:r w:rsidRPr="009B2990">
        <w:rPr>
          <w:rFonts w:ascii="Arial" w:hAnsi="Arial" w:cs="Arial"/>
          <w:szCs w:val="24"/>
        </w:rPr>
        <w:t>Customers and staff arriving and leaving the premises (including car doors slamming)</w:t>
      </w:r>
    </w:p>
    <w:p w14:paraId="39A43823" w14:textId="77777777" w:rsidR="0068733F" w:rsidRPr="009B2990" w:rsidRDefault="0068733F" w:rsidP="009B2990">
      <w:pPr>
        <w:pStyle w:val="ListParagraph"/>
        <w:numPr>
          <w:ilvl w:val="0"/>
          <w:numId w:val="28"/>
        </w:numPr>
        <w:spacing w:after="0" w:line="240" w:lineRule="auto"/>
        <w:rPr>
          <w:rFonts w:ascii="Arial" w:hAnsi="Arial" w:cs="Arial"/>
          <w:szCs w:val="24"/>
        </w:rPr>
      </w:pPr>
      <w:r w:rsidRPr="009B2990">
        <w:rPr>
          <w:rFonts w:ascii="Arial" w:hAnsi="Arial" w:cs="Arial"/>
          <w:szCs w:val="24"/>
        </w:rPr>
        <w:t xml:space="preserve">Excessive noise from outside entertainment </w:t>
      </w:r>
    </w:p>
    <w:p w14:paraId="6116B7F2" w14:textId="5D8DDD27" w:rsidR="0068733F" w:rsidRPr="009B2990" w:rsidRDefault="0068733F" w:rsidP="009B2990">
      <w:pPr>
        <w:pStyle w:val="ListParagraph"/>
        <w:numPr>
          <w:ilvl w:val="0"/>
          <w:numId w:val="28"/>
        </w:numPr>
        <w:spacing w:after="0" w:line="240" w:lineRule="auto"/>
        <w:rPr>
          <w:rFonts w:ascii="Arial" w:hAnsi="Arial" w:cs="Arial"/>
          <w:szCs w:val="24"/>
        </w:rPr>
      </w:pPr>
      <w:r w:rsidRPr="009B2990">
        <w:rPr>
          <w:rFonts w:ascii="Arial" w:hAnsi="Arial" w:cs="Arial"/>
          <w:szCs w:val="24"/>
        </w:rPr>
        <w:t>Customers occupying outside areas for the purpose of smoking and/or the consumption of alcohol</w:t>
      </w:r>
    </w:p>
    <w:p w14:paraId="74AC123A" w14:textId="2967BECC" w:rsidR="00561BE6" w:rsidRPr="007D5029" w:rsidRDefault="00561BE6" w:rsidP="00C331FD">
      <w:pPr>
        <w:pStyle w:val="ListParagraph"/>
        <w:spacing w:after="0" w:line="240" w:lineRule="auto"/>
        <w:ind w:left="1429"/>
        <w:rPr>
          <w:rFonts w:ascii="Arial" w:hAnsi="Arial" w:cs="Arial"/>
          <w:szCs w:val="24"/>
        </w:rPr>
      </w:pPr>
    </w:p>
    <w:p w14:paraId="0C0F6297" w14:textId="3B0CE30B" w:rsidR="00561BE6" w:rsidRPr="00A40B08" w:rsidRDefault="00561BE6" w:rsidP="009B2990">
      <w:pPr>
        <w:spacing w:after="0" w:line="240" w:lineRule="auto"/>
        <w:ind w:left="709" w:firstLine="11"/>
        <w:rPr>
          <w:rFonts w:ascii="Arial" w:hAnsi="Arial" w:cs="Arial"/>
          <w:szCs w:val="24"/>
        </w:rPr>
      </w:pPr>
      <w:r w:rsidRPr="007D5029">
        <w:rPr>
          <w:rFonts w:ascii="Arial" w:hAnsi="Arial" w:cs="Arial"/>
          <w:szCs w:val="24"/>
        </w:rPr>
        <w:t xml:space="preserve">The Authority may impose conditions to ensure that appropriate steps </w:t>
      </w:r>
      <w:r w:rsidRPr="00A40B08">
        <w:rPr>
          <w:rFonts w:ascii="Arial" w:hAnsi="Arial" w:cs="Arial"/>
          <w:szCs w:val="24"/>
        </w:rPr>
        <w:t>are taken to minimise noise disturbance.</w:t>
      </w:r>
    </w:p>
    <w:p w14:paraId="786EFC3A" w14:textId="6E000C5E" w:rsidR="00BB2574" w:rsidRPr="00A40B08" w:rsidRDefault="00BB2574" w:rsidP="009B2990">
      <w:pPr>
        <w:spacing w:after="0" w:line="240" w:lineRule="auto"/>
        <w:ind w:left="709" w:firstLine="11"/>
        <w:rPr>
          <w:rFonts w:ascii="Arial" w:hAnsi="Arial" w:cs="Arial"/>
          <w:szCs w:val="24"/>
        </w:rPr>
      </w:pPr>
    </w:p>
    <w:p w14:paraId="5BD39BB2" w14:textId="77777777" w:rsidR="00BB2574" w:rsidRPr="004217DB" w:rsidRDefault="00BB2574" w:rsidP="00BB2574">
      <w:pPr>
        <w:spacing w:after="0" w:line="240" w:lineRule="auto"/>
        <w:ind w:left="709" w:firstLine="11"/>
        <w:rPr>
          <w:rFonts w:ascii="Arial" w:hAnsi="Arial" w:cs="Arial"/>
          <w:szCs w:val="24"/>
        </w:rPr>
      </w:pPr>
      <w:r w:rsidRPr="004217DB">
        <w:rPr>
          <w:rFonts w:ascii="Arial" w:hAnsi="Arial" w:cs="Arial"/>
          <w:szCs w:val="24"/>
        </w:rPr>
        <w:t xml:space="preserve">The prevention of public nuisance is a licensing objective. Noise disturbance can be a public nuisance. The Authority is required to promote the licensing objectives. Granting a licence in circumstances where nuisance is likely to be caused will undermine that objective. The Council recognises that noise from licensed premises can cause great disturbance to people living and working near those premises. The Authority recognises that noise can be a nuisance </w:t>
      </w:r>
    </w:p>
    <w:p w14:paraId="12E76983" w14:textId="1A3A2FCF" w:rsidR="00BB2574" w:rsidRPr="00377C25" w:rsidRDefault="00BB2574" w:rsidP="009B2990">
      <w:pPr>
        <w:spacing w:after="0" w:line="240" w:lineRule="auto"/>
        <w:ind w:left="709" w:firstLine="11"/>
        <w:rPr>
          <w:rFonts w:ascii="Arial" w:hAnsi="Arial" w:cs="Arial"/>
          <w:szCs w:val="24"/>
        </w:rPr>
      </w:pPr>
      <w:r w:rsidRPr="004217DB">
        <w:rPr>
          <w:rFonts w:ascii="Arial" w:hAnsi="Arial" w:cs="Arial"/>
          <w:szCs w:val="24"/>
        </w:rPr>
        <w:t>during the day and at night in both residential and commercial areas and other noise sensitive locations if not properly managed or controlled.</w:t>
      </w:r>
    </w:p>
    <w:p w14:paraId="4548E97F" w14:textId="4A2536A1" w:rsidR="002F56E9" w:rsidRPr="00800F77" w:rsidRDefault="002F56E9" w:rsidP="009B2990">
      <w:pPr>
        <w:spacing w:after="0" w:line="240" w:lineRule="auto"/>
        <w:ind w:left="709" w:firstLine="11"/>
        <w:rPr>
          <w:rFonts w:ascii="Arial" w:hAnsi="Arial" w:cs="Arial"/>
          <w:szCs w:val="24"/>
        </w:rPr>
      </w:pPr>
    </w:p>
    <w:p w14:paraId="21FBB08A" w14:textId="77777777" w:rsidR="002F56E9" w:rsidRPr="00D43974" w:rsidRDefault="002F56E9" w:rsidP="002F56E9">
      <w:pPr>
        <w:spacing w:after="0" w:line="240" w:lineRule="auto"/>
        <w:ind w:left="709" w:firstLine="11"/>
        <w:rPr>
          <w:rFonts w:ascii="Arial" w:hAnsi="Arial" w:cs="Arial"/>
          <w:szCs w:val="24"/>
        </w:rPr>
      </w:pPr>
      <w:r w:rsidRPr="00D43974">
        <w:rPr>
          <w:rFonts w:ascii="Arial" w:hAnsi="Arial" w:cs="Arial"/>
          <w:szCs w:val="24"/>
        </w:rPr>
        <w:t xml:space="preserve">Littering </w:t>
      </w:r>
    </w:p>
    <w:p w14:paraId="3B3BF452" w14:textId="77777777" w:rsidR="002F56E9" w:rsidRPr="009B2990" w:rsidRDefault="002F56E9" w:rsidP="002F56E9">
      <w:pPr>
        <w:spacing w:after="0" w:line="240" w:lineRule="auto"/>
        <w:ind w:left="709" w:firstLine="11"/>
        <w:rPr>
          <w:rFonts w:ascii="Arial" w:hAnsi="Arial" w:cs="Arial"/>
          <w:szCs w:val="24"/>
        </w:rPr>
      </w:pPr>
    </w:p>
    <w:p w14:paraId="7100955E" w14:textId="77777777" w:rsidR="002F56E9" w:rsidRPr="009B2990" w:rsidRDefault="002F56E9" w:rsidP="002F56E9">
      <w:pPr>
        <w:spacing w:after="0" w:line="240" w:lineRule="auto"/>
        <w:ind w:left="709" w:firstLine="11"/>
        <w:rPr>
          <w:rFonts w:ascii="Arial" w:hAnsi="Arial" w:cs="Arial"/>
          <w:szCs w:val="24"/>
        </w:rPr>
      </w:pPr>
      <w:r w:rsidRPr="009B2990">
        <w:rPr>
          <w:rFonts w:ascii="Arial" w:hAnsi="Arial" w:cs="Arial"/>
          <w:szCs w:val="24"/>
        </w:rPr>
        <w:t xml:space="preserve">Licences for premises, in particular for the provision of late night refreshment for consumption off the premises, will not normally be granted where nuisance is likely to be caused by way of litter/food refuse being deposited on streets surrounding the premises and such nuisance is expected, due to the nature of the premises and likely customers, to exceed the level of nuisance caused by similar premises open during the day (for which no licence is required). In their operating schedule, applicants are expected to propose practical steps to reduce the likelihood of such problems arising, which could include: </w:t>
      </w:r>
    </w:p>
    <w:p w14:paraId="18177A62" w14:textId="77777777" w:rsidR="002F56E9" w:rsidRPr="009B2990" w:rsidRDefault="002F56E9" w:rsidP="002F56E9">
      <w:pPr>
        <w:spacing w:after="0" w:line="240" w:lineRule="auto"/>
        <w:ind w:left="709" w:firstLine="11"/>
        <w:rPr>
          <w:rFonts w:ascii="Arial" w:hAnsi="Arial" w:cs="Arial"/>
          <w:szCs w:val="24"/>
        </w:rPr>
      </w:pPr>
    </w:p>
    <w:p w14:paraId="2ED6900F" w14:textId="77777777" w:rsidR="002F56E9" w:rsidRPr="009B2990" w:rsidRDefault="002F56E9" w:rsidP="009B2990">
      <w:pPr>
        <w:pStyle w:val="ListParagraph"/>
        <w:numPr>
          <w:ilvl w:val="0"/>
          <w:numId w:val="29"/>
        </w:numPr>
        <w:spacing w:after="0" w:line="240" w:lineRule="auto"/>
        <w:rPr>
          <w:rFonts w:ascii="Arial" w:hAnsi="Arial" w:cs="Arial"/>
          <w:szCs w:val="24"/>
        </w:rPr>
      </w:pPr>
      <w:r w:rsidRPr="009B2990">
        <w:rPr>
          <w:rFonts w:ascii="Arial" w:hAnsi="Arial" w:cs="Arial"/>
          <w:szCs w:val="24"/>
        </w:rPr>
        <w:t>provision of litter bins and smoking bins on/in vicinity of premises</w:t>
      </w:r>
    </w:p>
    <w:p w14:paraId="5E9140DB" w14:textId="431C12A7" w:rsidR="002F56E9" w:rsidRPr="009B2990" w:rsidRDefault="002F56E9" w:rsidP="009B2990">
      <w:pPr>
        <w:pStyle w:val="ListParagraph"/>
        <w:numPr>
          <w:ilvl w:val="0"/>
          <w:numId w:val="29"/>
        </w:numPr>
        <w:spacing w:after="0" w:line="240" w:lineRule="auto"/>
        <w:rPr>
          <w:rFonts w:ascii="Arial" w:hAnsi="Arial" w:cs="Arial"/>
          <w:szCs w:val="24"/>
        </w:rPr>
      </w:pPr>
      <w:r w:rsidRPr="009B2990">
        <w:rPr>
          <w:rFonts w:ascii="Arial" w:hAnsi="Arial" w:cs="Arial"/>
          <w:szCs w:val="24"/>
        </w:rPr>
        <w:t>litter patrols in the area after premises close</w:t>
      </w:r>
    </w:p>
    <w:p w14:paraId="3823B70E" w14:textId="77777777" w:rsidR="002F56E9" w:rsidRPr="009B2990" w:rsidRDefault="002F56E9" w:rsidP="002F56E9">
      <w:pPr>
        <w:spacing w:after="0" w:line="240" w:lineRule="auto"/>
        <w:ind w:left="709" w:firstLine="11"/>
        <w:rPr>
          <w:rFonts w:ascii="Arial" w:hAnsi="Arial" w:cs="Arial"/>
          <w:szCs w:val="24"/>
        </w:rPr>
      </w:pPr>
    </w:p>
    <w:p w14:paraId="51718770" w14:textId="19B7B83D" w:rsidR="002F56E9" w:rsidRPr="009B2990" w:rsidRDefault="002F56E9" w:rsidP="002F56E9">
      <w:pPr>
        <w:spacing w:after="0" w:line="240" w:lineRule="auto"/>
        <w:ind w:left="709" w:firstLine="11"/>
        <w:rPr>
          <w:rFonts w:ascii="Arial" w:hAnsi="Arial" w:cs="Arial"/>
          <w:szCs w:val="24"/>
        </w:rPr>
      </w:pPr>
      <w:r w:rsidRPr="009B2990">
        <w:rPr>
          <w:rFonts w:ascii="Arial" w:hAnsi="Arial" w:cs="Arial"/>
          <w:szCs w:val="24"/>
        </w:rPr>
        <w:t>Conditions may be imposed seeking to limit the nuisance caused by litter.</w:t>
      </w:r>
    </w:p>
    <w:p w14:paraId="5170CD99" w14:textId="2861745D" w:rsidR="002F56E9" w:rsidRPr="009B2990" w:rsidRDefault="002F56E9" w:rsidP="009B2990">
      <w:pPr>
        <w:spacing w:after="0" w:line="240" w:lineRule="auto"/>
        <w:rPr>
          <w:rFonts w:ascii="Arial" w:hAnsi="Arial" w:cs="Arial"/>
          <w:szCs w:val="24"/>
        </w:rPr>
      </w:pPr>
      <w:r w:rsidRPr="009B2990">
        <w:rPr>
          <w:rFonts w:ascii="Arial" w:hAnsi="Arial" w:cs="Arial"/>
          <w:szCs w:val="24"/>
        </w:rPr>
        <w:t xml:space="preserve"> </w:t>
      </w:r>
    </w:p>
    <w:p w14:paraId="10ADA093" w14:textId="69DE25D7" w:rsidR="002F56E9" w:rsidRPr="009B2990" w:rsidRDefault="002F56E9" w:rsidP="009B2990">
      <w:pPr>
        <w:spacing w:after="0" w:line="240" w:lineRule="auto"/>
        <w:ind w:left="709" w:firstLine="11"/>
        <w:rPr>
          <w:rFonts w:ascii="Arial" w:hAnsi="Arial" w:cs="Arial"/>
          <w:szCs w:val="24"/>
        </w:rPr>
      </w:pPr>
      <w:r w:rsidRPr="009B2990">
        <w:rPr>
          <w:rFonts w:ascii="Arial" w:hAnsi="Arial" w:cs="Arial"/>
          <w:szCs w:val="24"/>
        </w:rPr>
        <w:t>Litter and food waste can be detrimental to the amenity of an area and can also represent a public health risk and encourage vermin. This policy seeks to prevent such nuisance occurring in promotion of the relevant licensing objective.</w:t>
      </w:r>
    </w:p>
    <w:p w14:paraId="21882E92" w14:textId="0CF53F31" w:rsidR="00561BE6" w:rsidRPr="009B2990" w:rsidRDefault="00561BE6" w:rsidP="009B2990">
      <w:pPr>
        <w:spacing w:after="0" w:line="240" w:lineRule="auto"/>
        <w:rPr>
          <w:rFonts w:ascii="Arial" w:hAnsi="Arial" w:cs="Arial"/>
          <w:szCs w:val="24"/>
        </w:rPr>
      </w:pPr>
      <w:r w:rsidRPr="007D5029">
        <w:rPr>
          <w:rFonts w:ascii="Arial" w:hAnsi="Arial" w:cs="Arial"/>
          <w:szCs w:val="24"/>
        </w:rPr>
        <w:tab/>
      </w:r>
    </w:p>
    <w:p w14:paraId="15F5C041" w14:textId="5B292388" w:rsidR="0009210E" w:rsidRPr="007D5029" w:rsidRDefault="0009210E" w:rsidP="007A6D71">
      <w:pPr>
        <w:pStyle w:val="ListParagraph"/>
        <w:spacing w:after="0" w:line="240" w:lineRule="auto"/>
        <w:ind w:left="709"/>
        <w:rPr>
          <w:rFonts w:ascii="Arial" w:hAnsi="Arial" w:cs="Arial"/>
          <w:szCs w:val="24"/>
        </w:rPr>
      </w:pPr>
      <w:r w:rsidRPr="007D5029">
        <w:rPr>
          <w:rFonts w:ascii="Arial" w:hAnsi="Arial" w:cs="Arial"/>
          <w:szCs w:val="24"/>
        </w:rPr>
        <w:t>Protection of Children from Harm:</w:t>
      </w:r>
    </w:p>
    <w:p w14:paraId="5444F970" w14:textId="10B49F2C" w:rsidR="002E2B17" w:rsidRPr="00377C25" w:rsidRDefault="002E2B17" w:rsidP="007A6D71">
      <w:pPr>
        <w:pStyle w:val="ListParagraph"/>
        <w:spacing w:after="0" w:line="240" w:lineRule="auto"/>
        <w:ind w:left="709"/>
        <w:rPr>
          <w:rFonts w:ascii="Arial" w:hAnsi="Arial" w:cs="Arial"/>
          <w:szCs w:val="24"/>
        </w:rPr>
      </w:pPr>
    </w:p>
    <w:p w14:paraId="1C606588" w14:textId="0EDB2FC4" w:rsidR="002E2B17" w:rsidRDefault="002E2B17" w:rsidP="007A6D71">
      <w:pPr>
        <w:pStyle w:val="ListParagraph"/>
        <w:spacing w:after="0" w:line="240" w:lineRule="auto"/>
        <w:ind w:left="709"/>
        <w:rPr>
          <w:rFonts w:ascii="Arial" w:hAnsi="Arial" w:cs="Arial"/>
          <w:szCs w:val="24"/>
        </w:rPr>
      </w:pPr>
      <w:r w:rsidRPr="00800F77">
        <w:rPr>
          <w:rFonts w:ascii="Arial" w:hAnsi="Arial" w:cs="Arial"/>
          <w:szCs w:val="24"/>
        </w:rPr>
        <w:t xml:space="preserve">The Authority will not normally impose conditions prohibiting the admission of children to any premises, unless relevant representations have been made, believing this should remain a matter of discretion for the licence holder. Licence holders should be aware that there may be restrictions imposed by legislation. In some cases, however, it may be necessary to impose conditions designed to protect children. </w:t>
      </w:r>
    </w:p>
    <w:p w14:paraId="09C42190" w14:textId="77777777" w:rsidR="004217DB" w:rsidRPr="004217DB" w:rsidRDefault="004217DB" w:rsidP="007A6D71">
      <w:pPr>
        <w:pStyle w:val="ListParagraph"/>
        <w:spacing w:after="0" w:line="240" w:lineRule="auto"/>
        <w:ind w:left="709"/>
        <w:rPr>
          <w:rFonts w:ascii="Arial" w:hAnsi="Arial" w:cs="Arial"/>
          <w:szCs w:val="24"/>
        </w:rPr>
      </w:pPr>
    </w:p>
    <w:p w14:paraId="7C4B25C2" w14:textId="73232AA6" w:rsidR="002E2B17" w:rsidRPr="00377C25" w:rsidRDefault="002E2B17" w:rsidP="007A6D71">
      <w:pPr>
        <w:pStyle w:val="ListParagraph"/>
        <w:spacing w:after="0" w:line="240" w:lineRule="auto"/>
        <w:ind w:left="709"/>
        <w:rPr>
          <w:rFonts w:ascii="Arial" w:hAnsi="Arial" w:cs="Arial"/>
          <w:szCs w:val="24"/>
        </w:rPr>
      </w:pPr>
      <w:r w:rsidRPr="00377C25">
        <w:rPr>
          <w:rFonts w:ascii="Arial" w:hAnsi="Arial" w:cs="Arial"/>
          <w:szCs w:val="24"/>
        </w:rPr>
        <w:lastRenderedPageBreak/>
        <w:t>The Authority will take strong measures to protect children from harm where it believes from the nature of the premises or proposed activities that harm would be likely.</w:t>
      </w:r>
    </w:p>
    <w:p w14:paraId="0FDD2B53" w14:textId="77777777" w:rsidR="00C666B0" w:rsidRPr="00800F77" w:rsidRDefault="00C666B0" w:rsidP="00C331FD">
      <w:pPr>
        <w:pStyle w:val="ListParagraph"/>
        <w:spacing w:after="0" w:line="240" w:lineRule="auto"/>
        <w:ind w:left="709"/>
        <w:rPr>
          <w:rFonts w:ascii="Arial" w:hAnsi="Arial" w:cs="Arial"/>
          <w:szCs w:val="24"/>
        </w:rPr>
      </w:pPr>
    </w:p>
    <w:p w14:paraId="32D3BAFD" w14:textId="1D2B88C5" w:rsidR="00C666B0" w:rsidRPr="004217DB" w:rsidRDefault="00C666B0" w:rsidP="009728B9">
      <w:pPr>
        <w:pStyle w:val="ListParagraph"/>
        <w:numPr>
          <w:ilvl w:val="0"/>
          <w:numId w:val="8"/>
        </w:numPr>
        <w:spacing w:after="0" w:line="240" w:lineRule="auto"/>
        <w:rPr>
          <w:rFonts w:ascii="Arial" w:hAnsi="Arial" w:cs="Arial"/>
          <w:szCs w:val="24"/>
        </w:rPr>
      </w:pPr>
      <w:r w:rsidRPr="00D43974">
        <w:rPr>
          <w:rFonts w:ascii="Arial" w:hAnsi="Arial" w:cs="Arial"/>
          <w:szCs w:val="24"/>
        </w:rPr>
        <w:t>Limitation of access depend</w:t>
      </w:r>
      <w:r w:rsidR="004217DB">
        <w:rPr>
          <w:rFonts w:ascii="Arial" w:hAnsi="Arial" w:cs="Arial"/>
          <w:szCs w:val="24"/>
        </w:rPr>
        <w:t>e</w:t>
      </w:r>
      <w:r w:rsidRPr="004217DB">
        <w:rPr>
          <w:rFonts w:ascii="Arial" w:hAnsi="Arial" w:cs="Arial"/>
          <w:szCs w:val="24"/>
        </w:rPr>
        <w:t xml:space="preserve">nt on nature of activities </w:t>
      </w:r>
    </w:p>
    <w:p w14:paraId="05E2AF51" w14:textId="58EF873F" w:rsidR="002E2B17" w:rsidRPr="00377C25" w:rsidRDefault="002E2B17" w:rsidP="009728B9">
      <w:pPr>
        <w:pStyle w:val="ListParagraph"/>
        <w:numPr>
          <w:ilvl w:val="0"/>
          <w:numId w:val="8"/>
        </w:numPr>
        <w:spacing w:after="0" w:line="240" w:lineRule="auto"/>
        <w:rPr>
          <w:rFonts w:ascii="Arial" w:hAnsi="Arial" w:cs="Arial"/>
          <w:szCs w:val="24"/>
        </w:rPr>
      </w:pPr>
      <w:r w:rsidRPr="00377C25">
        <w:rPr>
          <w:rFonts w:ascii="Arial" w:hAnsi="Arial" w:cs="Arial"/>
          <w:szCs w:val="24"/>
        </w:rPr>
        <w:t>Limitation on the hours when children may be present</w:t>
      </w:r>
    </w:p>
    <w:p w14:paraId="782451AD" w14:textId="7EE850C9" w:rsidR="002E2B17" w:rsidRPr="00D43974" w:rsidRDefault="002E2B17" w:rsidP="009728B9">
      <w:pPr>
        <w:pStyle w:val="ListParagraph"/>
        <w:numPr>
          <w:ilvl w:val="0"/>
          <w:numId w:val="8"/>
        </w:numPr>
        <w:spacing w:after="0" w:line="240" w:lineRule="auto"/>
        <w:rPr>
          <w:rFonts w:ascii="Arial" w:hAnsi="Arial" w:cs="Arial"/>
          <w:szCs w:val="24"/>
        </w:rPr>
      </w:pPr>
      <w:r w:rsidRPr="00800F77">
        <w:rPr>
          <w:rFonts w:ascii="Arial" w:hAnsi="Arial" w:cs="Arial"/>
          <w:szCs w:val="24"/>
        </w:rPr>
        <w:t xml:space="preserve">Limitation on the age at which children are to be permitted to enter the </w:t>
      </w:r>
      <w:r w:rsidRPr="00D43974">
        <w:rPr>
          <w:rFonts w:ascii="Arial" w:hAnsi="Arial" w:cs="Arial"/>
          <w:szCs w:val="24"/>
        </w:rPr>
        <w:t>premises</w:t>
      </w:r>
    </w:p>
    <w:p w14:paraId="31702E06" w14:textId="1436CE2E" w:rsidR="002E2B17" w:rsidRPr="009B2990" w:rsidRDefault="002E2B17" w:rsidP="009728B9">
      <w:pPr>
        <w:pStyle w:val="ListParagraph"/>
        <w:numPr>
          <w:ilvl w:val="0"/>
          <w:numId w:val="8"/>
        </w:numPr>
        <w:spacing w:after="0" w:line="240" w:lineRule="auto"/>
        <w:rPr>
          <w:rFonts w:ascii="Arial" w:hAnsi="Arial" w:cs="Arial"/>
          <w:szCs w:val="24"/>
        </w:rPr>
      </w:pPr>
      <w:r w:rsidRPr="009B2990">
        <w:rPr>
          <w:rFonts w:ascii="Arial" w:hAnsi="Arial" w:cs="Arial"/>
          <w:szCs w:val="24"/>
        </w:rPr>
        <w:t>Requirements for accompanying adults</w:t>
      </w:r>
    </w:p>
    <w:p w14:paraId="7FB93959" w14:textId="77777777" w:rsidR="00C666B0" w:rsidRPr="009B2990" w:rsidRDefault="00C666B0" w:rsidP="009728B9">
      <w:pPr>
        <w:pStyle w:val="ListParagraph"/>
        <w:numPr>
          <w:ilvl w:val="0"/>
          <w:numId w:val="8"/>
        </w:numPr>
        <w:spacing w:after="0" w:line="240" w:lineRule="auto"/>
        <w:jc w:val="both"/>
        <w:rPr>
          <w:rFonts w:ascii="Arial" w:hAnsi="Arial" w:cs="Arial"/>
          <w:szCs w:val="24"/>
        </w:rPr>
      </w:pPr>
      <w:r w:rsidRPr="009B2990">
        <w:rPr>
          <w:rFonts w:ascii="Arial" w:hAnsi="Arial" w:cs="Arial"/>
          <w:szCs w:val="24"/>
        </w:rPr>
        <w:t xml:space="preserve">Use of British Board of Film Classification for film exhibition </w:t>
      </w:r>
    </w:p>
    <w:p w14:paraId="7FDA096F" w14:textId="7229EE89" w:rsidR="00C666B0" w:rsidRPr="00800F77" w:rsidRDefault="00C666B0" w:rsidP="009728B9">
      <w:pPr>
        <w:pStyle w:val="ListParagraph"/>
        <w:numPr>
          <w:ilvl w:val="0"/>
          <w:numId w:val="8"/>
        </w:numPr>
        <w:spacing w:after="0" w:line="240" w:lineRule="auto"/>
        <w:jc w:val="both"/>
        <w:rPr>
          <w:rFonts w:ascii="Arial" w:hAnsi="Arial" w:cs="Arial"/>
          <w:szCs w:val="24"/>
        </w:rPr>
      </w:pPr>
      <w:r w:rsidRPr="00800F77">
        <w:rPr>
          <w:rFonts w:ascii="Arial" w:hAnsi="Arial" w:cs="Arial"/>
          <w:szCs w:val="24"/>
        </w:rPr>
        <w:t>Robust proof of age provisions to include</w:t>
      </w:r>
      <w:r w:rsidR="003921D4">
        <w:rPr>
          <w:rFonts w:ascii="Arial" w:hAnsi="Arial" w:cs="Arial"/>
          <w:szCs w:val="24"/>
        </w:rPr>
        <w:t xml:space="preserve"> the</w:t>
      </w:r>
      <w:r w:rsidRPr="00800F77">
        <w:rPr>
          <w:rFonts w:ascii="Arial" w:hAnsi="Arial" w:cs="Arial"/>
          <w:szCs w:val="24"/>
        </w:rPr>
        <w:t xml:space="preserve"> preventi</w:t>
      </w:r>
      <w:r w:rsidR="003921D4">
        <w:rPr>
          <w:rFonts w:ascii="Arial" w:hAnsi="Arial" w:cs="Arial"/>
          <w:szCs w:val="24"/>
        </w:rPr>
        <w:t>on</w:t>
      </w:r>
      <w:r w:rsidR="00800F77">
        <w:rPr>
          <w:rFonts w:ascii="Arial" w:hAnsi="Arial" w:cs="Arial"/>
          <w:szCs w:val="24"/>
        </w:rPr>
        <w:t xml:space="preserve"> </w:t>
      </w:r>
      <w:r w:rsidR="003921D4">
        <w:rPr>
          <w:rFonts w:ascii="Arial" w:hAnsi="Arial" w:cs="Arial"/>
          <w:szCs w:val="24"/>
        </w:rPr>
        <w:t xml:space="preserve">of </w:t>
      </w:r>
      <w:r w:rsidR="00800F77">
        <w:rPr>
          <w:rFonts w:ascii="Arial" w:hAnsi="Arial" w:cs="Arial"/>
          <w:szCs w:val="24"/>
        </w:rPr>
        <w:t>under</w:t>
      </w:r>
      <w:r w:rsidRPr="00800F77">
        <w:rPr>
          <w:rFonts w:ascii="Arial" w:hAnsi="Arial" w:cs="Arial"/>
          <w:szCs w:val="24"/>
        </w:rPr>
        <w:t xml:space="preserve"> 18s </w:t>
      </w:r>
      <w:r w:rsidRPr="004217DB">
        <w:rPr>
          <w:rFonts w:ascii="Arial" w:hAnsi="Arial" w:cs="Arial"/>
          <w:szCs w:val="24"/>
        </w:rPr>
        <w:t xml:space="preserve">entering the premises where </w:t>
      </w:r>
      <w:r w:rsidR="00127F20" w:rsidRPr="004217DB">
        <w:rPr>
          <w:rFonts w:ascii="Arial" w:hAnsi="Arial" w:cs="Arial"/>
          <w:szCs w:val="24"/>
        </w:rPr>
        <w:t>appropriate</w:t>
      </w:r>
      <w:r w:rsidRPr="004217DB">
        <w:rPr>
          <w:rFonts w:ascii="Arial" w:hAnsi="Arial" w:cs="Arial"/>
          <w:szCs w:val="24"/>
        </w:rPr>
        <w:t xml:space="preserve"> and the requirement for anyone looking under 18 to provide proof of age in the f</w:t>
      </w:r>
      <w:r w:rsidRPr="00377C25">
        <w:rPr>
          <w:rFonts w:ascii="Arial" w:hAnsi="Arial" w:cs="Arial"/>
          <w:szCs w:val="24"/>
        </w:rPr>
        <w:t xml:space="preserve">orm of a photo driving </w:t>
      </w:r>
      <w:r w:rsidRPr="00800F77">
        <w:rPr>
          <w:rFonts w:ascii="Arial" w:hAnsi="Arial" w:cs="Arial"/>
          <w:szCs w:val="24"/>
        </w:rPr>
        <w:t>licence, passport or accredited</w:t>
      </w:r>
      <w:r w:rsidR="004A0435" w:rsidRPr="00800F77">
        <w:rPr>
          <w:rFonts w:ascii="Arial" w:hAnsi="Arial" w:cs="Arial"/>
          <w:szCs w:val="24"/>
        </w:rPr>
        <w:t xml:space="preserve"> proof of age scheme identity card. It is recommended that any systems should be accredited and approved by the British retail consortiums Proof of Age Standards Scheme (PASS)</w:t>
      </w:r>
      <w:r w:rsidR="002E2B17" w:rsidRPr="00800F77">
        <w:rPr>
          <w:rFonts w:ascii="Arial" w:hAnsi="Arial" w:cs="Arial"/>
          <w:szCs w:val="24"/>
        </w:rPr>
        <w:t>or</w:t>
      </w:r>
    </w:p>
    <w:p w14:paraId="6AA8DC23" w14:textId="77777777" w:rsidR="00C666B0" w:rsidRPr="00003BC0" w:rsidRDefault="00C666B0" w:rsidP="009728B9">
      <w:pPr>
        <w:pStyle w:val="ListParagraph"/>
        <w:numPr>
          <w:ilvl w:val="0"/>
          <w:numId w:val="8"/>
        </w:numPr>
        <w:spacing w:after="0" w:line="240" w:lineRule="auto"/>
        <w:jc w:val="both"/>
        <w:rPr>
          <w:rFonts w:ascii="Arial" w:hAnsi="Arial" w:cs="Arial"/>
          <w:szCs w:val="24"/>
        </w:rPr>
      </w:pPr>
      <w:r w:rsidRPr="00003BC0">
        <w:rPr>
          <w:rFonts w:ascii="Arial" w:hAnsi="Arial" w:cs="Arial"/>
          <w:szCs w:val="24"/>
        </w:rPr>
        <w:t xml:space="preserve">Adoption of the Challenge 21/25 policy </w:t>
      </w:r>
    </w:p>
    <w:p w14:paraId="6B120B72" w14:textId="77777777" w:rsidR="00C666B0" w:rsidRPr="00D43974" w:rsidRDefault="00C666B0" w:rsidP="009728B9">
      <w:pPr>
        <w:pStyle w:val="ListParagraph"/>
        <w:numPr>
          <w:ilvl w:val="0"/>
          <w:numId w:val="8"/>
        </w:numPr>
        <w:spacing w:after="0" w:line="240" w:lineRule="auto"/>
        <w:jc w:val="both"/>
        <w:rPr>
          <w:rFonts w:ascii="Arial" w:hAnsi="Arial" w:cs="Arial"/>
          <w:szCs w:val="24"/>
        </w:rPr>
      </w:pPr>
      <w:r w:rsidRPr="00D43974">
        <w:rPr>
          <w:rFonts w:ascii="Arial" w:hAnsi="Arial" w:cs="Arial"/>
          <w:szCs w:val="24"/>
        </w:rPr>
        <w:t xml:space="preserve">Adequate staff training on age restricted sales </w:t>
      </w:r>
    </w:p>
    <w:p w14:paraId="2E4E015C" w14:textId="77777777" w:rsidR="00C666B0" w:rsidRPr="009B2990" w:rsidRDefault="00C666B0" w:rsidP="009728B9">
      <w:pPr>
        <w:pStyle w:val="ListParagraph"/>
        <w:numPr>
          <w:ilvl w:val="0"/>
          <w:numId w:val="8"/>
        </w:numPr>
        <w:spacing w:after="0" w:line="240" w:lineRule="auto"/>
        <w:jc w:val="both"/>
        <w:rPr>
          <w:rFonts w:ascii="Arial" w:hAnsi="Arial" w:cs="Arial"/>
          <w:szCs w:val="24"/>
        </w:rPr>
      </w:pPr>
      <w:r w:rsidRPr="009B2990">
        <w:rPr>
          <w:rFonts w:ascii="Arial" w:hAnsi="Arial" w:cs="Arial"/>
          <w:szCs w:val="24"/>
        </w:rPr>
        <w:t xml:space="preserve">Adequate warning signage </w:t>
      </w:r>
    </w:p>
    <w:p w14:paraId="01970476" w14:textId="77777777" w:rsidR="00C666B0" w:rsidRPr="009B2990" w:rsidRDefault="00C666B0" w:rsidP="009728B9">
      <w:pPr>
        <w:pStyle w:val="ListParagraph"/>
        <w:numPr>
          <w:ilvl w:val="0"/>
          <w:numId w:val="8"/>
        </w:numPr>
        <w:spacing w:after="0" w:line="240" w:lineRule="auto"/>
        <w:jc w:val="both"/>
        <w:rPr>
          <w:rFonts w:ascii="Arial" w:hAnsi="Arial" w:cs="Arial"/>
          <w:szCs w:val="24"/>
        </w:rPr>
      </w:pPr>
      <w:r w:rsidRPr="009B2990">
        <w:rPr>
          <w:rFonts w:ascii="Arial" w:hAnsi="Arial" w:cs="Arial"/>
          <w:szCs w:val="24"/>
        </w:rPr>
        <w:t xml:space="preserve">Measures to avoid proxy sales </w:t>
      </w:r>
    </w:p>
    <w:p w14:paraId="1992D4C6" w14:textId="77777777" w:rsidR="00C666B0" w:rsidRPr="009B2990" w:rsidRDefault="00C666B0" w:rsidP="009728B9">
      <w:pPr>
        <w:pStyle w:val="ListParagraph"/>
        <w:numPr>
          <w:ilvl w:val="0"/>
          <w:numId w:val="8"/>
        </w:numPr>
        <w:spacing w:after="0" w:line="240" w:lineRule="auto"/>
        <w:jc w:val="both"/>
        <w:rPr>
          <w:rFonts w:ascii="Arial" w:hAnsi="Arial" w:cs="Arial"/>
          <w:szCs w:val="24"/>
        </w:rPr>
      </w:pPr>
      <w:r w:rsidRPr="009B2990">
        <w:rPr>
          <w:rFonts w:ascii="Arial" w:hAnsi="Arial" w:cs="Arial"/>
          <w:szCs w:val="24"/>
        </w:rPr>
        <w:t xml:space="preserve">Control measures to protect child </w:t>
      </w:r>
      <w:r w:rsidR="00127F20" w:rsidRPr="009B2990">
        <w:rPr>
          <w:rFonts w:ascii="Arial" w:hAnsi="Arial" w:cs="Arial"/>
          <w:szCs w:val="24"/>
        </w:rPr>
        <w:t>performances</w:t>
      </w:r>
      <w:r w:rsidRPr="009B2990">
        <w:rPr>
          <w:rFonts w:ascii="Arial" w:hAnsi="Arial" w:cs="Arial"/>
          <w:szCs w:val="24"/>
        </w:rPr>
        <w:t xml:space="preserve"> </w:t>
      </w:r>
    </w:p>
    <w:p w14:paraId="30F9625C" w14:textId="77777777" w:rsidR="00C666B0" w:rsidRPr="009B2990" w:rsidRDefault="00C666B0" w:rsidP="009728B9">
      <w:pPr>
        <w:pStyle w:val="ListParagraph"/>
        <w:numPr>
          <w:ilvl w:val="0"/>
          <w:numId w:val="8"/>
        </w:numPr>
        <w:spacing w:after="0" w:line="240" w:lineRule="auto"/>
        <w:jc w:val="both"/>
        <w:rPr>
          <w:rFonts w:ascii="Arial" w:hAnsi="Arial" w:cs="Arial"/>
          <w:szCs w:val="24"/>
        </w:rPr>
      </w:pPr>
      <w:r w:rsidRPr="009B2990">
        <w:rPr>
          <w:rFonts w:ascii="Arial" w:hAnsi="Arial" w:cs="Arial"/>
          <w:szCs w:val="24"/>
        </w:rPr>
        <w:t xml:space="preserve">Records of refusals (refusal log) </w:t>
      </w:r>
    </w:p>
    <w:p w14:paraId="6A3F2BC3" w14:textId="23F090F4" w:rsidR="00C666B0" w:rsidRPr="009B2990" w:rsidRDefault="00C666B0" w:rsidP="009728B9">
      <w:pPr>
        <w:pStyle w:val="ListParagraph"/>
        <w:numPr>
          <w:ilvl w:val="0"/>
          <w:numId w:val="8"/>
        </w:numPr>
        <w:spacing w:after="0" w:line="240" w:lineRule="auto"/>
        <w:jc w:val="both"/>
        <w:rPr>
          <w:rFonts w:ascii="Arial" w:hAnsi="Arial" w:cs="Arial"/>
          <w:szCs w:val="24"/>
        </w:rPr>
      </w:pPr>
      <w:r w:rsidRPr="009B2990">
        <w:rPr>
          <w:rFonts w:ascii="Arial" w:hAnsi="Arial" w:cs="Arial"/>
          <w:szCs w:val="24"/>
        </w:rPr>
        <w:t xml:space="preserve">Suitable design and layout of alcohol display </w:t>
      </w:r>
    </w:p>
    <w:p w14:paraId="5EF59BC2" w14:textId="2D2370A6" w:rsidR="002E2B17" w:rsidRPr="009B2990" w:rsidRDefault="002E2B17" w:rsidP="009B2990">
      <w:pPr>
        <w:spacing w:after="0" w:line="240" w:lineRule="auto"/>
        <w:jc w:val="both"/>
        <w:rPr>
          <w:rFonts w:ascii="Arial" w:hAnsi="Arial" w:cs="Arial"/>
          <w:szCs w:val="24"/>
        </w:rPr>
      </w:pPr>
    </w:p>
    <w:p w14:paraId="7ECDEBA5" w14:textId="77777777" w:rsidR="002E2B17" w:rsidRPr="004217DB" w:rsidRDefault="002E2B17" w:rsidP="009B2990">
      <w:pPr>
        <w:spacing w:after="0" w:line="240" w:lineRule="auto"/>
        <w:ind w:left="709"/>
        <w:jc w:val="both"/>
        <w:rPr>
          <w:rFonts w:ascii="Arial" w:hAnsi="Arial" w:cs="Arial"/>
          <w:szCs w:val="24"/>
        </w:rPr>
      </w:pPr>
      <w:r w:rsidRPr="007D5029">
        <w:rPr>
          <w:rFonts w:ascii="Arial" w:hAnsi="Arial" w:cs="Arial"/>
          <w:szCs w:val="24"/>
        </w:rPr>
        <w:t>Where there is provision of entertainment specifically for children (for example, a children’s disco) the Authority will require the presence of sufficient adults to control the access and egress of the children and assure their safety.</w:t>
      </w:r>
    </w:p>
    <w:p w14:paraId="0BDF96F1" w14:textId="77777777" w:rsidR="002E2B17" w:rsidRPr="00377C25" w:rsidRDefault="002E2B17" w:rsidP="009B2990">
      <w:pPr>
        <w:spacing w:after="0" w:line="240" w:lineRule="auto"/>
        <w:ind w:left="709"/>
        <w:jc w:val="both"/>
        <w:rPr>
          <w:rFonts w:ascii="Arial" w:hAnsi="Arial" w:cs="Arial"/>
          <w:szCs w:val="24"/>
        </w:rPr>
      </w:pPr>
    </w:p>
    <w:p w14:paraId="43A5692B" w14:textId="1F1361D9" w:rsidR="002E2B17" w:rsidRPr="00003BC0" w:rsidRDefault="002E2B17" w:rsidP="009B2990">
      <w:pPr>
        <w:spacing w:after="0" w:line="240" w:lineRule="auto"/>
        <w:ind w:left="709"/>
        <w:jc w:val="both"/>
        <w:rPr>
          <w:rFonts w:ascii="Arial" w:hAnsi="Arial" w:cs="Arial"/>
          <w:szCs w:val="24"/>
        </w:rPr>
      </w:pPr>
      <w:r w:rsidRPr="00800F77">
        <w:rPr>
          <w:rFonts w:ascii="Arial" w:hAnsi="Arial" w:cs="Arial"/>
          <w:szCs w:val="24"/>
        </w:rPr>
        <w:t>Where children are working in licensed premises or are taking part in any regulated entertainment the Authority will expect the responsible adult to obtain guidance from Cumbria County Council Children’s Services.</w:t>
      </w:r>
    </w:p>
    <w:p w14:paraId="459D8292" w14:textId="27BC2DED" w:rsidR="00A23A76" w:rsidRPr="00D43974" w:rsidRDefault="00A23A76" w:rsidP="009B2990">
      <w:pPr>
        <w:spacing w:after="0" w:line="240" w:lineRule="auto"/>
        <w:ind w:left="709"/>
        <w:jc w:val="both"/>
        <w:rPr>
          <w:rFonts w:ascii="Arial" w:hAnsi="Arial" w:cs="Arial"/>
          <w:szCs w:val="24"/>
        </w:rPr>
      </w:pPr>
    </w:p>
    <w:p w14:paraId="793AB0B7" w14:textId="264176B5"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Children are vulnerable and can easily become the victims of crime or get drawn into crime. If they were allowed unrestricted access to all licensed premises, they could witness or become involved in activities inappropriate for their age. These policies are designed to allow flexibility for the licensee, to ensure that where appropriate licensed premises are “user friendly” for children but to ensure they are adequately protected. The policy seeks to ensure that children are adequately protected whilst still able to enjoy licensed premises.</w:t>
      </w:r>
    </w:p>
    <w:p w14:paraId="3873C04B" w14:textId="46DF0FD4" w:rsidR="00A23A76" w:rsidRPr="009B2990" w:rsidRDefault="00A23A76" w:rsidP="009B2990">
      <w:pPr>
        <w:spacing w:after="0" w:line="240" w:lineRule="auto"/>
        <w:ind w:left="709"/>
        <w:jc w:val="both"/>
        <w:rPr>
          <w:rFonts w:ascii="Arial" w:hAnsi="Arial" w:cs="Arial"/>
          <w:szCs w:val="24"/>
        </w:rPr>
      </w:pPr>
    </w:p>
    <w:p w14:paraId="51339E4E" w14:textId="77777777"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 xml:space="preserve">Adult Entertainment </w:t>
      </w:r>
    </w:p>
    <w:p w14:paraId="60B4180C" w14:textId="77777777" w:rsidR="00A23A76" w:rsidRPr="009B2990" w:rsidRDefault="00A23A76" w:rsidP="009B2990">
      <w:pPr>
        <w:spacing w:after="0" w:line="240" w:lineRule="auto"/>
        <w:ind w:left="709"/>
        <w:jc w:val="both"/>
        <w:rPr>
          <w:rFonts w:ascii="Arial" w:hAnsi="Arial" w:cs="Arial"/>
          <w:szCs w:val="24"/>
        </w:rPr>
      </w:pPr>
    </w:p>
    <w:p w14:paraId="70A71F95" w14:textId="77777777"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 xml:space="preserve">No-one under the age of 18 should be permitted to enter premises whilst entertainment of an adult nature is being provided. </w:t>
      </w:r>
    </w:p>
    <w:p w14:paraId="01559A86" w14:textId="77777777" w:rsidR="00A23A76" w:rsidRPr="009B2990" w:rsidRDefault="00A23A76" w:rsidP="009B2990">
      <w:pPr>
        <w:spacing w:after="0" w:line="240" w:lineRule="auto"/>
        <w:ind w:left="709"/>
        <w:jc w:val="both"/>
        <w:rPr>
          <w:rFonts w:ascii="Arial" w:hAnsi="Arial" w:cs="Arial"/>
          <w:szCs w:val="24"/>
        </w:rPr>
      </w:pPr>
    </w:p>
    <w:p w14:paraId="7DC28066" w14:textId="77777777"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 xml:space="preserve">Adult entertainment should not take place in such a location as could be viewed from the outside of the premises. Advertising of adult entertainment should not include any photographs of the entertainment. </w:t>
      </w:r>
    </w:p>
    <w:p w14:paraId="055A7498" w14:textId="77777777" w:rsidR="00A23A76" w:rsidRPr="009B2990" w:rsidRDefault="00A23A76" w:rsidP="009B2990">
      <w:pPr>
        <w:spacing w:after="0" w:line="240" w:lineRule="auto"/>
        <w:ind w:left="709"/>
        <w:jc w:val="both"/>
        <w:rPr>
          <w:rFonts w:ascii="Arial" w:hAnsi="Arial" w:cs="Arial"/>
          <w:szCs w:val="24"/>
        </w:rPr>
      </w:pPr>
    </w:p>
    <w:p w14:paraId="6C131756" w14:textId="77777777"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In the event of representations being made, applications that include provision for adult entertainment to be provided will not normally be granted unless the applicant can demonstrate that performers will be safe and that unlawful activities will not take place.</w:t>
      </w:r>
    </w:p>
    <w:p w14:paraId="6B88FF12" w14:textId="77777777" w:rsidR="00A23A76" w:rsidRPr="009B2990" w:rsidRDefault="00A23A76" w:rsidP="009B2990">
      <w:pPr>
        <w:spacing w:after="0" w:line="240" w:lineRule="auto"/>
        <w:ind w:left="709"/>
        <w:jc w:val="both"/>
        <w:rPr>
          <w:rFonts w:ascii="Arial" w:hAnsi="Arial" w:cs="Arial"/>
          <w:szCs w:val="24"/>
        </w:rPr>
      </w:pPr>
    </w:p>
    <w:p w14:paraId="21144BA3" w14:textId="77777777"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lastRenderedPageBreak/>
        <w:t xml:space="preserve">In considering the grant of applications involving striptease, nudity (partial or otherwise) and other forms of adult entertainment the Authority will also have regard to the increased risk of nuisance to nearby residents and will consider rejecting the application or attaching appropriate conditions. </w:t>
      </w:r>
    </w:p>
    <w:p w14:paraId="0904EFDA" w14:textId="77777777" w:rsidR="00A23A76" w:rsidRPr="009B2990" w:rsidRDefault="00A23A76" w:rsidP="009B2990">
      <w:pPr>
        <w:spacing w:after="0" w:line="240" w:lineRule="auto"/>
        <w:ind w:left="709"/>
        <w:jc w:val="both"/>
        <w:rPr>
          <w:rFonts w:ascii="Arial" w:hAnsi="Arial" w:cs="Arial"/>
          <w:szCs w:val="24"/>
        </w:rPr>
      </w:pPr>
    </w:p>
    <w:p w14:paraId="42AA5BD1" w14:textId="77777777"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The Authority has adopted Schedule 3 of the Local Government (Miscellaneous Provisions) Act 1982 as amended by section 27 of the Policing and Crime Act 2009 in relation to the licensing of sex establishments. This will be the subject of a separate policy at a later date.</w:t>
      </w:r>
    </w:p>
    <w:p w14:paraId="5C5E838B" w14:textId="77777777" w:rsidR="00A23A76" w:rsidRPr="009B2990" w:rsidRDefault="00A23A76" w:rsidP="009B2990">
      <w:pPr>
        <w:spacing w:after="0" w:line="240" w:lineRule="auto"/>
        <w:ind w:left="709"/>
        <w:jc w:val="both"/>
        <w:rPr>
          <w:rFonts w:ascii="Arial" w:hAnsi="Arial" w:cs="Arial"/>
          <w:szCs w:val="24"/>
        </w:rPr>
      </w:pPr>
    </w:p>
    <w:p w14:paraId="766F1EAA" w14:textId="6064279B" w:rsidR="00A23A76" w:rsidRPr="009B2990" w:rsidRDefault="00A23A76" w:rsidP="009B2990">
      <w:pPr>
        <w:spacing w:after="0" w:line="240" w:lineRule="auto"/>
        <w:ind w:left="709"/>
        <w:jc w:val="both"/>
        <w:rPr>
          <w:rFonts w:ascii="Arial" w:hAnsi="Arial" w:cs="Arial"/>
          <w:szCs w:val="24"/>
        </w:rPr>
      </w:pPr>
      <w:r w:rsidRPr="009B2990">
        <w:rPr>
          <w:rFonts w:ascii="Arial" w:hAnsi="Arial" w:cs="Arial"/>
          <w:szCs w:val="24"/>
        </w:rPr>
        <w:t>These policies are designed to further the licensing objective of protecting children by preventing them being exposed to unsuitable material or acts. They are also designed to further the crime prevention and prevention of nuisance objectives by recognising the increased risk of nuisance or illegal activities such as performers offering “extras” to customers or the plying for trade by prostitutes.</w:t>
      </w:r>
    </w:p>
    <w:p w14:paraId="7D506223" w14:textId="6AC07DE2" w:rsidR="00FD3960" w:rsidRPr="009B2990" w:rsidRDefault="00FD3960" w:rsidP="009B2990">
      <w:pPr>
        <w:spacing w:after="0" w:line="240" w:lineRule="auto"/>
        <w:ind w:left="709"/>
        <w:jc w:val="both"/>
        <w:rPr>
          <w:rFonts w:ascii="Arial" w:hAnsi="Arial" w:cs="Arial"/>
          <w:szCs w:val="24"/>
        </w:rPr>
      </w:pPr>
    </w:p>
    <w:p w14:paraId="18E3BA53" w14:textId="77777777" w:rsidR="00FD3960" w:rsidRPr="007D5029" w:rsidRDefault="00FD3960" w:rsidP="00FD3960">
      <w:pPr>
        <w:spacing w:after="0" w:line="240" w:lineRule="auto"/>
        <w:ind w:left="709"/>
        <w:jc w:val="both"/>
        <w:rPr>
          <w:rFonts w:ascii="Arial" w:hAnsi="Arial" w:cs="Arial"/>
          <w:szCs w:val="24"/>
        </w:rPr>
      </w:pPr>
      <w:r w:rsidRPr="009B2990">
        <w:rPr>
          <w:rFonts w:ascii="Arial" w:hAnsi="Arial" w:cs="Arial"/>
          <w:szCs w:val="24"/>
        </w:rPr>
        <w:t>Exhibition of Films</w:t>
      </w:r>
    </w:p>
    <w:p w14:paraId="7067DBC0" w14:textId="77777777" w:rsidR="00FD3960" w:rsidRPr="004217DB" w:rsidRDefault="00FD3960" w:rsidP="00FD3960">
      <w:pPr>
        <w:spacing w:after="0" w:line="240" w:lineRule="auto"/>
        <w:ind w:left="709"/>
        <w:jc w:val="both"/>
        <w:rPr>
          <w:rFonts w:ascii="Arial" w:hAnsi="Arial" w:cs="Arial"/>
          <w:szCs w:val="24"/>
        </w:rPr>
      </w:pPr>
    </w:p>
    <w:p w14:paraId="72357F51" w14:textId="3092F9D4" w:rsidR="00FD3960" w:rsidRPr="00377C25" w:rsidRDefault="00FD3960" w:rsidP="00FD3960">
      <w:pPr>
        <w:spacing w:after="0" w:line="240" w:lineRule="auto"/>
        <w:ind w:left="709"/>
        <w:jc w:val="both"/>
        <w:rPr>
          <w:rFonts w:ascii="Arial" w:hAnsi="Arial" w:cs="Arial"/>
          <w:szCs w:val="24"/>
        </w:rPr>
      </w:pPr>
      <w:r w:rsidRPr="003959F1">
        <w:rPr>
          <w:rFonts w:ascii="Arial" w:hAnsi="Arial" w:cs="Arial"/>
          <w:szCs w:val="24"/>
        </w:rPr>
        <w:t>Where the exhibition of films is permitted, the Authority will expect the age rest</w:t>
      </w:r>
      <w:r w:rsidRPr="00377C25">
        <w:rPr>
          <w:rFonts w:ascii="Arial" w:hAnsi="Arial" w:cs="Arial"/>
          <w:szCs w:val="24"/>
        </w:rPr>
        <w:t>rictions of the British Board of Film Classification (BBFC) in respect of the films to be exhibited to be complied with and will normally impose conditions</w:t>
      </w:r>
    </w:p>
    <w:p w14:paraId="6B2BF690" w14:textId="77777777" w:rsidR="00FD3960" w:rsidRPr="00800F77" w:rsidRDefault="00FD3960" w:rsidP="009B2990">
      <w:pPr>
        <w:spacing w:after="0" w:line="240" w:lineRule="auto"/>
        <w:ind w:left="709"/>
        <w:jc w:val="both"/>
        <w:rPr>
          <w:rFonts w:ascii="Arial" w:hAnsi="Arial" w:cs="Arial"/>
          <w:szCs w:val="24"/>
        </w:rPr>
      </w:pPr>
      <w:r w:rsidRPr="00377C25">
        <w:rPr>
          <w:rFonts w:ascii="Arial" w:hAnsi="Arial" w:cs="Arial"/>
          <w:szCs w:val="24"/>
        </w:rPr>
        <w:t>to that effect. Only in exceptional cases will variations to this general rule be granted by the Authority and then only with appropriate safeguards.</w:t>
      </w:r>
    </w:p>
    <w:p w14:paraId="5A80D00A" w14:textId="77777777" w:rsidR="00FD3960" w:rsidRPr="00003BC0" w:rsidRDefault="00FD3960" w:rsidP="009B2990">
      <w:pPr>
        <w:spacing w:after="0" w:line="240" w:lineRule="auto"/>
        <w:ind w:left="709"/>
        <w:jc w:val="both"/>
        <w:rPr>
          <w:rFonts w:ascii="Arial" w:hAnsi="Arial" w:cs="Arial"/>
          <w:szCs w:val="24"/>
        </w:rPr>
      </w:pPr>
    </w:p>
    <w:p w14:paraId="0E941DB2" w14:textId="4F68178E" w:rsidR="00FD3960" w:rsidRDefault="00FD3960" w:rsidP="009B2990">
      <w:pPr>
        <w:spacing w:after="0" w:line="240" w:lineRule="auto"/>
        <w:ind w:left="709"/>
        <w:jc w:val="both"/>
        <w:rPr>
          <w:rFonts w:ascii="Arial" w:hAnsi="Arial" w:cs="Arial"/>
          <w:szCs w:val="24"/>
        </w:rPr>
      </w:pPr>
      <w:r w:rsidRPr="00D43974">
        <w:rPr>
          <w:rFonts w:ascii="Arial" w:hAnsi="Arial" w:cs="Arial"/>
          <w:szCs w:val="24"/>
        </w:rPr>
        <w:t xml:space="preserve">Applicants will be expected to include in the operating schedule arrangements for restricting children from viewing age related films classified according to the recommendations of the BBFC. </w:t>
      </w:r>
    </w:p>
    <w:p w14:paraId="675C7DFF" w14:textId="18B4F31B" w:rsidR="00B44819" w:rsidRDefault="00B44819" w:rsidP="009B2990">
      <w:pPr>
        <w:spacing w:after="0" w:line="240" w:lineRule="auto"/>
        <w:ind w:left="709"/>
        <w:jc w:val="both"/>
        <w:rPr>
          <w:rFonts w:ascii="Arial" w:hAnsi="Arial" w:cs="Arial"/>
          <w:szCs w:val="24"/>
        </w:rPr>
      </w:pPr>
    </w:p>
    <w:p w14:paraId="70DF0E99" w14:textId="3419F831" w:rsidR="00B44819" w:rsidRDefault="00B44819" w:rsidP="009B2990">
      <w:pPr>
        <w:spacing w:after="0" w:line="240" w:lineRule="auto"/>
        <w:ind w:left="709"/>
        <w:jc w:val="both"/>
        <w:rPr>
          <w:rFonts w:ascii="Arial" w:hAnsi="Arial" w:cs="Arial"/>
          <w:szCs w:val="24"/>
        </w:rPr>
      </w:pPr>
      <w:r>
        <w:rPr>
          <w:rFonts w:ascii="Arial" w:hAnsi="Arial" w:cs="Arial"/>
          <w:szCs w:val="24"/>
        </w:rPr>
        <w:t>The Licensing Authority anticipates that the BBFC’s recommendations will apply to the vast majority of films shown at licensed premises within the borough. However, in a small number of cases, the Licensing Authority may be called upon to exercise its powers and issue an overriding recommendation, which would only apply to licensed premises within the borough. Such situations can be approximately characterised in one of the three groups:</w:t>
      </w:r>
    </w:p>
    <w:p w14:paraId="63535028" w14:textId="734D5553" w:rsidR="00B44819" w:rsidRDefault="00B44819" w:rsidP="009B2990">
      <w:pPr>
        <w:spacing w:after="0" w:line="240" w:lineRule="auto"/>
        <w:ind w:left="709"/>
        <w:jc w:val="both"/>
        <w:rPr>
          <w:rFonts w:ascii="Arial" w:hAnsi="Arial" w:cs="Arial"/>
          <w:szCs w:val="24"/>
        </w:rPr>
      </w:pPr>
    </w:p>
    <w:p w14:paraId="78CF4E0E" w14:textId="79EC19BA" w:rsidR="00B44819" w:rsidRDefault="00B44819" w:rsidP="009B2990">
      <w:pPr>
        <w:spacing w:after="0" w:line="240" w:lineRule="auto"/>
        <w:ind w:left="709"/>
        <w:jc w:val="both"/>
        <w:rPr>
          <w:rFonts w:ascii="Arial" w:hAnsi="Arial" w:cs="Arial"/>
          <w:szCs w:val="24"/>
        </w:rPr>
      </w:pPr>
      <w:r>
        <w:rPr>
          <w:rFonts w:ascii="Arial" w:hAnsi="Arial" w:cs="Arial"/>
          <w:szCs w:val="24"/>
        </w:rPr>
        <w:t>In cases where the Licensing Authority has concerns about a particular film, and has of its own volition made an alternate recommendation. This may allow admission of persons of a higher or lower age than the recommendation made by the BBFC, or in extreme circumstances may prevent the showing of a particular film. This power will be rarely, if ever, utilised.</w:t>
      </w:r>
    </w:p>
    <w:p w14:paraId="701147B3" w14:textId="24ECD89B" w:rsidR="00B44819" w:rsidRDefault="00B44819" w:rsidP="009B2990">
      <w:pPr>
        <w:spacing w:after="0" w:line="240" w:lineRule="auto"/>
        <w:ind w:left="709"/>
        <w:jc w:val="both"/>
        <w:rPr>
          <w:rFonts w:ascii="Arial" w:hAnsi="Arial" w:cs="Arial"/>
          <w:szCs w:val="24"/>
        </w:rPr>
      </w:pPr>
    </w:p>
    <w:p w14:paraId="2D3E70F3" w14:textId="539FCBB1" w:rsidR="00B44819" w:rsidRDefault="00B44819" w:rsidP="009B2990">
      <w:pPr>
        <w:spacing w:after="0" w:line="240" w:lineRule="auto"/>
        <w:ind w:left="709"/>
        <w:jc w:val="both"/>
        <w:rPr>
          <w:rFonts w:ascii="Arial" w:hAnsi="Arial" w:cs="Arial"/>
          <w:szCs w:val="24"/>
        </w:rPr>
      </w:pPr>
      <w:r>
        <w:rPr>
          <w:rFonts w:ascii="Arial" w:hAnsi="Arial" w:cs="Arial"/>
          <w:szCs w:val="24"/>
        </w:rPr>
        <w:t xml:space="preserve">In cases </w:t>
      </w:r>
      <w:r w:rsidR="002C57D7">
        <w:rPr>
          <w:rFonts w:ascii="Arial" w:hAnsi="Arial" w:cs="Arial"/>
          <w:szCs w:val="24"/>
        </w:rPr>
        <w:t>where a film has not been classified by the BBFC. This is likely to be the case with small, local, independent films, or foreign films, where a wider UK release is not intended.</w:t>
      </w:r>
    </w:p>
    <w:p w14:paraId="34561E51" w14:textId="69B892D9" w:rsidR="002C57D7" w:rsidRDefault="002C57D7" w:rsidP="009B2990">
      <w:pPr>
        <w:spacing w:after="0" w:line="240" w:lineRule="auto"/>
        <w:ind w:left="709"/>
        <w:jc w:val="both"/>
        <w:rPr>
          <w:rFonts w:ascii="Arial" w:hAnsi="Arial" w:cs="Arial"/>
          <w:szCs w:val="24"/>
        </w:rPr>
      </w:pPr>
    </w:p>
    <w:p w14:paraId="3FF47715" w14:textId="72A1BD57" w:rsidR="006E4B21" w:rsidRDefault="002C57D7" w:rsidP="009B2990">
      <w:pPr>
        <w:spacing w:after="0" w:line="240" w:lineRule="auto"/>
        <w:ind w:left="709"/>
        <w:jc w:val="both"/>
        <w:rPr>
          <w:rFonts w:ascii="Arial" w:hAnsi="Arial" w:cs="Arial"/>
          <w:szCs w:val="24"/>
        </w:rPr>
      </w:pPr>
      <w:r>
        <w:rPr>
          <w:rFonts w:ascii="Arial" w:hAnsi="Arial" w:cs="Arial"/>
          <w:szCs w:val="24"/>
        </w:rPr>
        <w:t xml:space="preserve">In cases where the </w:t>
      </w:r>
      <w:r w:rsidR="006E4B21">
        <w:rPr>
          <w:rFonts w:ascii="Arial" w:hAnsi="Arial" w:cs="Arial"/>
          <w:szCs w:val="24"/>
        </w:rPr>
        <w:t>Licensing Authority</w:t>
      </w:r>
      <w:r w:rsidR="00C56FF7">
        <w:rPr>
          <w:rFonts w:ascii="Arial" w:hAnsi="Arial" w:cs="Arial"/>
          <w:szCs w:val="24"/>
        </w:rPr>
        <w:t xml:space="preserve"> is approached by a third party </w:t>
      </w:r>
      <w:r w:rsidR="006E4B21">
        <w:rPr>
          <w:rFonts w:ascii="Arial" w:hAnsi="Arial" w:cs="Arial"/>
          <w:szCs w:val="24"/>
        </w:rPr>
        <w:t>asking the authority to override a recommendation made by the BBFC.</w:t>
      </w:r>
    </w:p>
    <w:p w14:paraId="7192D67B" w14:textId="77777777" w:rsidR="006E4B21" w:rsidRDefault="006E4B21" w:rsidP="009B2990">
      <w:pPr>
        <w:spacing w:after="0" w:line="240" w:lineRule="auto"/>
        <w:ind w:left="709"/>
        <w:jc w:val="both"/>
        <w:rPr>
          <w:rFonts w:ascii="Arial" w:hAnsi="Arial" w:cs="Arial"/>
          <w:szCs w:val="24"/>
        </w:rPr>
      </w:pPr>
    </w:p>
    <w:p w14:paraId="75BF14FA" w14:textId="77777777" w:rsidR="003C0772" w:rsidRDefault="006E4B21" w:rsidP="009B2990">
      <w:pPr>
        <w:spacing w:after="0" w:line="240" w:lineRule="auto"/>
        <w:ind w:left="709"/>
        <w:jc w:val="both"/>
        <w:rPr>
          <w:rFonts w:ascii="Arial" w:hAnsi="Arial" w:cs="Arial"/>
          <w:szCs w:val="24"/>
        </w:rPr>
      </w:pPr>
      <w:r>
        <w:rPr>
          <w:rFonts w:ascii="Arial" w:hAnsi="Arial" w:cs="Arial"/>
          <w:szCs w:val="24"/>
        </w:rPr>
        <w:t>The third of these groups may include films intended to be shown at ‘parent and baby’ screenings, which have increased in popularity in recent years. The Act and Guidance are silent on the admission of babies to a film which is subject to an age-related recommendation</w:t>
      </w:r>
      <w:r w:rsidR="003C0772">
        <w:rPr>
          <w:rFonts w:ascii="Arial" w:hAnsi="Arial" w:cs="Arial"/>
          <w:szCs w:val="24"/>
        </w:rPr>
        <w:t xml:space="preserve"> therefore on a strict interpretation of the Act, babies must be excluded from such screenings. The Licensing Authority is aware that some cinemas across the country have agreed schemes whereby the applicable Licensing Authority makes an alternate recommendation in respect of a specified film, expressly permitting the </w:t>
      </w:r>
      <w:r w:rsidR="003C0772">
        <w:rPr>
          <w:rFonts w:ascii="Arial" w:hAnsi="Arial" w:cs="Arial"/>
          <w:szCs w:val="24"/>
        </w:rPr>
        <w:lastRenderedPageBreak/>
        <w:t>admission of babies and very young children to special screenings of that film with only parents of such children in attendance.</w:t>
      </w:r>
    </w:p>
    <w:p w14:paraId="3FEFB8BA" w14:textId="77777777" w:rsidR="003C0772" w:rsidRDefault="003C0772" w:rsidP="009B2990">
      <w:pPr>
        <w:spacing w:after="0" w:line="240" w:lineRule="auto"/>
        <w:ind w:left="709"/>
        <w:jc w:val="both"/>
        <w:rPr>
          <w:rFonts w:ascii="Arial" w:hAnsi="Arial" w:cs="Arial"/>
          <w:szCs w:val="24"/>
        </w:rPr>
      </w:pPr>
    </w:p>
    <w:p w14:paraId="68E66EBD" w14:textId="3781DBB0" w:rsidR="002C57D7" w:rsidRDefault="00184F10" w:rsidP="009B2990">
      <w:pPr>
        <w:spacing w:after="0" w:line="240" w:lineRule="auto"/>
        <w:ind w:left="709"/>
        <w:jc w:val="both"/>
        <w:rPr>
          <w:rFonts w:ascii="Arial" w:hAnsi="Arial" w:cs="Arial"/>
          <w:szCs w:val="24"/>
        </w:rPr>
      </w:pPr>
      <w:r>
        <w:rPr>
          <w:rFonts w:ascii="Arial" w:hAnsi="Arial" w:cs="Arial"/>
          <w:szCs w:val="24"/>
        </w:rPr>
        <w:t>It is recommended that any premises considering the provision of such screenings contacts the Licensing Authority to discuss the proposals first. The authority will typically expect special provisions to be made for such screenings, including higher light levels and reduced sound levels, in order that parents can better ensure the safety of their children.</w:t>
      </w:r>
      <w:r w:rsidR="002C57D7">
        <w:rPr>
          <w:rFonts w:ascii="Arial" w:hAnsi="Arial" w:cs="Arial"/>
          <w:szCs w:val="24"/>
        </w:rPr>
        <w:t xml:space="preserve"> </w:t>
      </w:r>
    </w:p>
    <w:p w14:paraId="0BD5CDBA" w14:textId="75A2FB0D" w:rsidR="000A0F40" w:rsidRDefault="000A0F40" w:rsidP="009B2990">
      <w:pPr>
        <w:spacing w:after="0" w:line="240" w:lineRule="auto"/>
        <w:ind w:left="709"/>
        <w:jc w:val="both"/>
        <w:rPr>
          <w:rFonts w:ascii="Arial" w:hAnsi="Arial" w:cs="Arial"/>
          <w:szCs w:val="24"/>
        </w:rPr>
      </w:pPr>
    </w:p>
    <w:p w14:paraId="088618A3" w14:textId="562ED044" w:rsidR="000A0F40" w:rsidRPr="009B2990" w:rsidRDefault="000A0F40" w:rsidP="009B2990">
      <w:pPr>
        <w:spacing w:after="0" w:line="240" w:lineRule="auto"/>
        <w:ind w:left="709"/>
        <w:jc w:val="both"/>
        <w:rPr>
          <w:rFonts w:ascii="Arial" w:hAnsi="Arial" w:cs="Arial"/>
          <w:szCs w:val="24"/>
        </w:rPr>
      </w:pPr>
      <w:r>
        <w:rPr>
          <w:rFonts w:ascii="Arial" w:hAnsi="Arial" w:cs="Arial"/>
          <w:szCs w:val="24"/>
        </w:rPr>
        <w:t xml:space="preserve">If satisfied that the content will not present any issues if viewed by children under 24 months of age, the authority may agree to issue an alternate recommendation, consistent with the BBFC’s original classification but including a specific exemption for accompanied children below 24 months of age, at screenings advertised and restricted to ‘parent and baby’ only. Issues will be assessed on a film-by-film basis, but </w:t>
      </w:r>
      <w:r w:rsidR="00D1402E">
        <w:rPr>
          <w:rFonts w:ascii="Arial" w:hAnsi="Arial" w:cs="Arial"/>
          <w:szCs w:val="24"/>
        </w:rPr>
        <w:t xml:space="preserve">it is anticipated that scenes of strong violence and gore, sex and strong threat will lead to greater concern around viewing by children of that age than strong language, mild nudity and discriminatory content will. No alternate recommendation would be issued unless the authority is satisfied that allowing young children below 24 months of age to be admitted will not lead to the child protection licensing objective being undermined. </w:t>
      </w:r>
      <w:r>
        <w:rPr>
          <w:rFonts w:ascii="Arial" w:hAnsi="Arial" w:cs="Arial"/>
          <w:szCs w:val="24"/>
        </w:rPr>
        <w:t xml:space="preserve"> </w:t>
      </w:r>
    </w:p>
    <w:p w14:paraId="43D5B514" w14:textId="77777777" w:rsidR="00FD3960" w:rsidRPr="009B2990" w:rsidRDefault="00FD3960" w:rsidP="009B2990">
      <w:pPr>
        <w:spacing w:after="0" w:line="240" w:lineRule="auto"/>
        <w:ind w:left="709"/>
        <w:jc w:val="both"/>
        <w:rPr>
          <w:rFonts w:ascii="Arial" w:hAnsi="Arial" w:cs="Arial"/>
          <w:szCs w:val="24"/>
        </w:rPr>
      </w:pPr>
    </w:p>
    <w:p w14:paraId="3629EA9F" w14:textId="77777777" w:rsidR="00FD3960" w:rsidRPr="009B2990" w:rsidRDefault="00FD3960" w:rsidP="009B2990">
      <w:pPr>
        <w:spacing w:after="0" w:line="240" w:lineRule="auto"/>
        <w:ind w:left="709"/>
        <w:jc w:val="both"/>
        <w:rPr>
          <w:rFonts w:ascii="Arial" w:hAnsi="Arial" w:cs="Arial"/>
          <w:szCs w:val="24"/>
        </w:rPr>
      </w:pPr>
      <w:r w:rsidRPr="009B2990">
        <w:rPr>
          <w:rFonts w:ascii="Arial" w:hAnsi="Arial" w:cs="Arial"/>
          <w:szCs w:val="24"/>
        </w:rPr>
        <w:t xml:space="preserve">Licensees will not generally be permitted to exhibit any films that are not classified by BBFC without the prior written consent of the Authority. </w:t>
      </w:r>
    </w:p>
    <w:p w14:paraId="1DEFA661" w14:textId="77777777" w:rsidR="00FD3960" w:rsidRPr="009B2990" w:rsidRDefault="00FD3960" w:rsidP="009B2990">
      <w:pPr>
        <w:spacing w:after="0" w:line="240" w:lineRule="auto"/>
        <w:ind w:left="709"/>
        <w:jc w:val="both"/>
        <w:rPr>
          <w:rFonts w:ascii="Arial" w:hAnsi="Arial" w:cs="Arial"/>
          <w:szCs w:val="24"/>
        </w:rPr>
      </w:pPr>
    </w:p>
    <w:p w14:paraId="22658E5B" w14:textId="2BCFCA5B" w:rsidR="00FD3960" w:rsidRPr="009B2990" w:rsidRDefault="00FD3960" w:rsidP="009B2990">
      <w:pPr>
        <w:spacing w:after="0" w:line="240" w:lineRule="auto"/>
        <w:ind w:left="709"/>
        <w:jc w:val="both"/>
        <w:rPr>
          <w:rFonts w:ascii="Arial" w:hAnsi="Arial" w:cs="Arial"/>
          <w:szCs w:val="24"/>
        </w:rPr>
      </w:pPr>
      <w:r w:rsidRPr="009B2990">
        <w:rPr>
          <w:rFonts w:ascii="Arial" w:hAnsi="Arial" w:cs="Arial"/>
          <w:szCs w:val="24"/>
        </w:rPr>
        <w:t xml:space="preserve">To achieve consistency and the protection of children the Authority will use the guidelines published by the BBFC. Where it is desired to show films not classified by the BBFC the Authority will, provided at least 4 weeks’ notice has been given, classify the films concerned. Where licensees wish the Authority to reconsider the BBFC classification of a film, a similar procedure will be followed. </w:t>
      </w:r>
      <w:r w:rsidR="009B20D7">
        <w:rPr>
          <w:rFonts w:ascii="Arial" w:hAnsi="Arial" w:cs="Arial"/>
          <w:szCs w:val="24"/>
        </w:rPr>
        <w:t>In such circumstances, the authority will require the organiser of the exhibition to provide a copy of the film for classification purposes, or to arrange a viewing for representatives of the Licensing Authority.</w:t>
      </w:r>
    </w:p>
    <w:p w14:paraId="41BA6A1D" w14:textId="77777777" w:rsidR="00FD3960" w:rsidRPr="009B2990" w:rsidRDefault="00FD3960" w:rsidP="009B2990">
      <w:pPr>
        <w:spacing w:after="0" w:line="240" w:lineRule="auto"/>
        <w:ind w:left="709"/>
        <w:jc w:val="both"/>
        <w:rPr>
          <w:rFonts w:ascii="Arial" w:hAnsi="Arial" w:cs="Arial"/>
          <w:szCs w:val="24"/>
        </w:rPr>
      </w:pPr>
    </w:p>
    <w:p w14:paraId="75AA4654" w14:textId="525F2DB9" w:rsidR="00FD3960" w:rsidRPr="009B2990" w:rsidRDefault="00523EB1" w:rsidP="009B2990">
      <w:pPr>
        <w:spacing w:after="0" w:line="240" w:lineRule="auto"/>
        <w:ind w:left="709"/>
        <w:jc w:val="both"/>
        <w:rPr>
          <w:rFonts w:ascii="Arial" w:hAnsi="Arial" w:cs="Arial"/>
          <w:szCs w:val="24"/>
        </w:rPr>
      </w:pPr>
      <w:r>
        <w:rPr>
          <w:rFonts w:ascii="Arial" w:hAnsi="Arial" w:cs="Arial"/>
          <w:szCs w:val="24"/>
        </w:rPr>
        <w:t>The purpose of this policy is t</w:t>
      </w:r>
      <w:r w:rsidR="00FD3960" w:rsidRPr="009B2990">
        <w:rPr>
          <w:rFonts w:ascii="Arial" w:hAnsi="Arial" w:cs="Arial"/>
          <w:szCs w:val="24"/>
        </w:rPr>
        <w:t>o protect children from exposure to films containing adult themes including scenes of violence or of a sexual nature inappropriate to their age.</w:t>
      </w:r>
    </w:p>
    <w:p w14:paraId="53436A40" w14:textId="7F851187" w:rsidR="00C05E5B" w:rsidRPr="009B2990" w:rsidRDefault="00C05E5B" w:rsidP="009B2990">
      <w:pPr>
        <w:spacing w:after="0" w:line="240" w:lineRule="auto"/>
        <w:ind w:left="709"/>
        <w:jc w:val="both"/>
        <w:rPr>
          <w:rFonts w:ascii="Arial" w:hAnsi="Arial" w:cs="Arial"/>
          <w:szCs w:val="24"/>
        </w:rPr>
      </w:pPr>
    </w:p>
    <w:p w14:paraId="01723339" w14:textId="77777777" w:rsidR="00C05E5B" w:rsidRPr="009B2990" w:rsidRDefault="00C05E5B" w:rsidP="009B2990">
      <w:pPr>
        <w:spacing w:after="0" w:line="240" w:lineRule="auto"/>
        <w:ind w:left="709"/>
        <w:jc w:val="both"/>
        <w:rPr>
          <w:rFonts w:ascii="Arial" w:hAnsi="Arial" w:cs="Arial"/>
          <w:szCs w:val="24"/>
        </w:rPr>
      </w:pPr>
      <w:r w:rsidRPr="009B2990">
        <w:rPr>
          <w:rFonts w:ascii="Arial" w:hAnsi="Arial" w:cs="Arial"/>
          <w:szCs w:val="24"/>
        </w:rPr>
        <w:t>Staging of Plays</w:t>
      </w:r>
    </w:p>
    <w:p w14:paraId="023BECBA" w14:textId="77777777" w:rsidR="00C05E5B" w:rsidRPr="009B2990" w:rsidRDefault="00C05E5B" w:rsidP="009B2990">
      <w:pPr>
        <w:spacing w:after="0" w:line="240" w:lineRule="auto"/>
        <w:ind w:left="709"/>
        <w:jc w:val="both"/>
        <w:rPr>
          <w:rFonts w:ascii="Arial" w:hAnsi="Arial" w:cs="Arial"/>
          <w:szCs w:val="24"/>
        </w:rPr>
      </w:pPr>
    </w:p>
    <w:p w14:paraId="17A9B959" w14:textId="77777777" w:rsidR="00C05E5B" w:rsidRPr="009B2990" w:rsidRDefault="00C05E5B" w:rsidP="009B2990">
      <w:pPr>
        <w:spacing w:after="0" w:line="240" w:lineRule="auto"/>
        <w:ind w:left="709"/>
        <w:jc w:val="both"/>
        <w:rPr>
          <w:rFonts w:ascii="Arial" w:hAnsi="Arial" w:cs="Arial"/>
          <w:szCs w:val="24"/>
        </w:rPr>
      </w:pPr>
      <w:r w:rsidRPr="009B2990">
        <w:rPr>
          <w:rFonts w:ascii="Arial" w:hAnsi="Arial" w:cs="Arial"/>
          <w:szCs w:val="24"/>
        </w:rPr>
        <w:t>The Authority would not wish to impose any restriction as to the plays which may be performed on premises licensed for that purpose. The law does not allow any conditions to be imposed regarding the nature of plays which may be performed or the manner in which they may be performed. However, where a play involves:</w:t>
      </w:r>
    </w:p>
    <w:p w14:paraId="536379CA" w14:textId="77777777" w:rsidR="00C05E5B" w:rsidRPr="009B2990" w:rsidRDefault="00C05E5B" w:rsidP="009B2990">
      <w:pPr>
        <w:spacing w:after="0" w:line="240" w:lineRule="auto"/>
        <w:ind w:left="709"/>
        <w:jc w:val="both"/>
        <w:rPr>
          <w:rFonts w:ascii="Arial" w:hAnsi="Arial" w:cs="Arial"/>
          <w:szCs w:val="24"/>
        </w:rPr>
      </w:pPr>
    </w:p>
    <w:p w14:paraId="37520ABB" w14:textId="77777777" w:rsidR="00C05E5B" w:rsidRPr="009B2990" w:rsidRDefault="00C05E5B" w:rsidP="009B2990">
      <w:pPr>
        <w:pStyle w:val="ListParagraph"/>
        <w:numPr>
          <w:ilvl w:val="0"/>
          <w:numId w:val="30"/>
        </w:numPr>
        <w:spacing w:after="0" w:line="240" w:lineRule="auto"/>
        <w:jc w:val="both"/>
        <w:rPr>
          <w:rFonts w:ascii="Arial" w:hAnsi="Arial" w:cs="Arial"/>
          <w:szCs w:val="24"/>
        </w:rPr>
      </w:pPr>
      <w:r w:rsidRPr="009B2990">
        <w:rPr>
          <w:rFonts w:ascii="Arial" w:hAnsi="Arial" w:cs="Arial"/>
          <w:szCs w:val="24"/>
        </w:rPr>
        <w:t>the use of bad language</w:t>
      </w:r>
    </w:p>
    <w:p w14:paraId="0819E182" w14:textId="77777777" w:rsidR="00C05E5B" w:rsidRPr="009B2990" w:rsidRDefault="00C05E5B" w:rsidP="009B2990">
      <w:pPr>
        <w:pStyle w:val="ListParagraph"/>
        <w:numPr>
          <w:ilvl w:val="0"/>
          <w:numId w:val="30"/>
        </w:numPr>
        <w:spacing w:after="0" w:line="240" w:lineRule="auto"/>
        <w:jc w:val="both"/>
        <w:rPr>
          <w:rFonts w:ascii="Arial" w:hAnsi="Arial" w:cs="Arial"/>
          <w:szCs w:val="24"/>
        </w:rPr>
      </w:pPr>
      <w:r w:rsidRPr="009B2990">
        <w:rPr>
          <w:rFonts w:ascii="Arial" w:hAnsi="Arial" w:cs="Arial"/>
          <w:szCs w:val="24"/>
        </w:rPr>
        <w:t>nudity or the portrayal of sexual activity</w:t>
      </w:r>
    </w:p>
    <w:p w14:paraId="2FF5FEC2" w14:textId="77777777" w:rsidR="00C05E5B" w:rsidRPr="009B2990" w:rsidRDefault="00C05E5B" w:rsidP="009B2990">
      <w:pPr>
        <w:pStyle w:val="ListParagraph"/>
        <w:numPr>
          <w:ilvl w:val="0"/>
          <w:numId w:val="30"/>
        </w:numPr>
        <w:spacing w:after="0" w:line="240" w:lineRule="auto"/>
        <w:jc w:val="both"/>
        <w:rPr>
          <w:rFonts w:ascii="Arial" w:hAnsi="Arial" w:cs="Arial"/>
          <w:szCs w:val="24"/>
        </w:rPr>
      </w:pPr>
      <w:r w:rsidRPr="009B2990">
        <w:rPr>
          <w:rFonts w:ascii="Arial" w:hAnsi="Arial" w:cs="Arial"/>
          <w:szCs w:val="24"/>
        </w:rPr>
        <w:t>violence</w:t>
      </w:r>
    </w:p>
    <w:p w14:paraId="65E94EC6" w14:textId="77777777" w:rsidR="00C05E5B" w:rsidRPr="009B2990" w:rsidRDefault="00C05E5B" w:rsidP="009B2990">
      <w:pPr>
        <w:pStyle w:val="ListParagraph"/>
        <w:numPr>
          <w:ilvl w:val="0"/>
          <w:numId w:val="30"/>
        </w:numPr>
        <w:spacing w:after="0" w:line="240" w:lineRule="auto"/>
        <w:jc w:val="both"/>
        <w:rPr>
          <w:rFonts w:ascii="Arial" w:hAnsi="Arial" w:cs="Arial"/>
          <w:szCs w:val="24"/>
        </w:rPr>
      </w:pPr>
      <w:r w:rsidRPr="009B2990">
        <w:rPr>
          <w:rFonts w:ascii="Arial" w:hAnsi="Arial" w:cs="Arial"/>
          <w:szCs w:val="24"/>
        </w:rPr>
        <w:t>drug use, or</w:t>
      </w:r>
    </w:p>
    <w:p w14:paraId="66BAF4E9" w14:textId="77777777" w:rsidR="00C05E5B" w:rsidRPr="009B2990" w:rsidRDefault="00C05E5B" w:rsidP="009B2990">
      <w:pPr>
        <w:pStyle w:val="ListParagraph"/>
        <w:numPr>
          <w:ilvl w:val="0"/>
          <w:numId w:val="30"/>
        </w:numPr>
        <w:spacing w:after="0" w:line="240" w:lineRule="auto"/>
        <w:jc w:val="both"/>
        <w:rPr>
          <w:rFonts w:ascii="Arial" w:hAnsi="Arial" w:cs="Arial"/>
          <w:szCs w:val="24"/>
        </w:rPr>
      </w:pPr>
      <w:r w:rsidRPr="009B2990">
        <w:rPr>
          <w:rFonts w:ascii="Arial" w:hAnsi="Arial" w:cs="Arial"/>
          <w:szCs w:val="24"/>
        </w:rPr>
        <w:t>other ‘adult’ themes or content</w:t>
      </w:r>
    </w:p>
    <w:p w14:paraId="15D17B05" w14:textId="77777777" w:rsidR="00C05E5B" w:rsidRPr="009B2990" w:rsidRDefault="00C05E5B" w:rsidP="009B2990">
      <w:pPr>
        <w:spacing w:after="0" w:line="240" w:lineRule="auto"/>
        <w:ind w:left="709"/>
        <w:jc w:val="both"/>
        <w:rPr>
          <w:rFonts w:ascii="Arial" w:hAnsi="Arial" w:cs="Arial"/>
          <w:szCs w:val="24"/>
        </w:rPr>
      </w:pPr>
    </w:p>
    <w:p w14:paraId="74C19EBC" w14:textId="77777777" w:rsidR="00C05E5B" w:rsidRPr="009B2990" w:rsidRDefault="00C05E5B" w:rsidP="009B2990">
      <w:pPr>
        <w:spacing w:after="0" w:line="240" w:lineRule="auto"/>
        <w:ind w:left="709"/>
        <w:jc w:val="both"/>
        <w:rPr>
          <w:rFonts w:ascii="Arial" w:hAnsi="Arial" w:cs="Arial"/>
          <w:szCs w:val="24"/>
        </w:rPr>
      </w:pPr>
      <w:r w:rsidRPr="009B2990">
        <w:rPr>
          <w:rFonts w:ascii="Arial" w:hAnsi="Arial" w:cs="Arial"/>
          <w:szCs w:val="24"/>
        </w:rPr>
        <w:t>The Authority may impose a condition in relation to the age of children who shall be permitted to watch the play. In this regard, the Authority will be guided by the BBFC guidelines relating to films and would encourage theatres and other venues which intend to stage plays to consider each play they intend to stage in the light of those guidelines and impose an age restriction where appropriate and/or ensure that sufficient information is given to parents in the promotional material for plays to allow them to make an informed choice as to whether to allow their child to attend.</w:t>
      </w:r>
    </w:p>
    <w:p w14:paraId="667495DD" w14:textId="77777777" w:rsidR="00C05E5B" w:rsidRPr="009B2990" w:rsidRDefault="00C05E5B" w:rsidP="009B2990">
      <w:pPr>
        <w:spacing w:after="0" w:line="240" w:lineRule="auto"/>
        <w:ind w:left="709"/>
        <w:jc w:val="both"/>
        <w:rPr>
          <w:rFonts w:ascii="Arial" w:hAnsi="Arial" w:cs="Arial"/>
          <w:szCs w:val="24"/>
        </w:rPr>
      </w:pPr>
    </w:p>
    <w:p w14:paraId="2EFE62DA" w14:textId="34ED5ECA" w:rsidR="00C05E5B" w:rsidRPr="009B2990" w:rsidRDefault="00C05E5B" w:rsidP="009B2990">
      <w:pPr>
        <w:spacing w:after="0" w:line="240" w:lineRule="auto"/>
        <w:ind w:left="709"/>
        <w:jc w:val="both"/>
        <w:rPr>
          <w:rFonts w:ascii="Arial" w:hAnsi="Arial" w:cs="Arial"/>
          <w:szCs w:val="24"/>
        </w:rPr>
      </w:pPr>
      <w:r w:rsidRPr="009B2990">
        <w:rPr>
          <w:rFonts w:ascii="Arial" w:hAnsi="Arial" w:cs="Arial"/>
          <w:szCs w:val="24"/>
        </w:rPr>
        <w:t>This is to protect children from exposure to adult themes or content which is not appropriate to their age.</w:t>
      </w:r>
    </w:p>
    <w:p w14:paraId="147ED336" w14:textId="77777777" w:rsidR="00C666B0" w:rsidRPr="007D5029" w:rsidRDefault="00C666B0" w:rsidP="00C331FD">
      <w:pPr>
        <w:pStyle w:val="ListParagraph"/>
        <w:spacing w:after="0" w:line="240" w:lineRule="auto"/>
        <w:ind w:left="1429"/>
        <w:jc w:val="both"/>
        <w:rPr>
          <w:rFonts w:ascii="Arial" w:hAnsi="Arial" w:cs="Arial"/>
          <w:szCs w:val="24"/>
        </w:rPr>
      </w:pPr>
    </w:p>
    <w:p w14:paraId="6079880C" w14:textId="77777777" w:rsidR="00431F27" w:rsidRPr="00800F77" w:rsidRDefault="00C666B0" w:rsidP="00C331FD">
      <w:pPr>
        <w:pStyle w:val="ListParagraph"/>
        <w:numPr>
          <w:ilvl w:val="1"/>
          <w:numId w:val="1"/>
        </w:numPr>
        <w:spacing w:after="0" w:line="240" w:lineRule="auto"/>
        <w:ind w:left="709" w:hanging="709"/>
        <w:rPr>
          <w:rFonts w:ascii="Arial" w:hAnsi="Arial" w:cs="Arial"/>
          <w:szCs w:val="24"/>
        </w:rPr>
      </w:pPr>
      <w:r w:rsidRPr="004217DB">
        <w:rPr>
          <w:rFonts w:ascii="Arial" w:hAnsi="Arial" w:cs="Arial"/>
          <w:szCs w:val="24"/>
        </w:rPr>
        <w:t>It is recognised that the licensing function is only one means of securing the delivery of the licensing objectives and should not therefore be seen as a cure-all for solving all problems within the community.  The Licensing Authority will therefore continue to work in partnership with its neighbouring authorities,</w:t>
      </w:r>
      <w:r w:rsidR="00270DC8" w:rsidRPr="003959F1">
        <w:rPr>
          <w:rFonts w:ascii="Arial" w:hAnsi="Arial" w:cs="Arial"/>
          <w:szCs w:val="24"/>
        </w:rPr>
        <w:t xml:space="preserve"> the Responsible Authorities, </w:t>
      </w:r>
      <w:r w:rsidRPr="003959F1">
        <w:rPr>
          <w:rFonts w:ascii="Arial" w:hAnsi="Arial" w:cs="Arial"/>
          <w:szCs w:val="24"/>
        </w:rPr>
        <w:t xml:space="preserve">the Health Authority, local businesses and local people towards the promotion of </w:t>
      </w:r>
      <w:r w:rsidR="000A5778" w:rsidRPr="00377C25">
        <w:rPr>
          <w:rFonts w:ascii="Arial" w:hAnsi="Arial" w:cs="Arial"/>
          <w:szCs w:val="24"/>
        </w:rPr>
        <w:t xml:space="preserve">the </w:t>
      </w:r>
      <w:r w:rsidRPr="00377C25">
        <w:rPr>
          <w:rFonts w:ascii="Arial" w:hAnsi="Arial" w:cs="Arial"/>
          <w:szCs w:val="24"/>
        </w:rPr>
        <w:t xml:space="preserve">objectives as outlined. </w:t>
      </w:r>
    </w:p>
    <w:p w14:paraId="31650E80" w14:textId="77777777" w:rsidR="000A5778" w:rsidRPr="00003BC0" w:rsidRDefault="000A5778" w:rsidP="000A5778">
      <w:pPr>
        <w:spacing w:after="0" w:line="240" w:lineRule="auto"/>
        <w:rPr>
          <w:rFonts w:ascii="Arial" w:hAnsi="Arial" w:cs="Arial"/>
          <w:szCs w:val="24"/>
        </w:rPr>
      </w:pPr>
    </w:p>
    <w:p w14:paraId="0CEA0BAF" w14:textId="77777777" w:rsidR="000A5778" w:rsidRPr="009B2990" w:rsidRDefault="000A5778" w:rsidP="00C331FD">
      <w:pPr>
        <w:pStyle w:val="ListParagraph"/>
        <w:numPr>
          <w:ilvl w:val="1"/>
          <w:numId w:val="1"/>
        </w:numPr>
        <w:spacing w:after="0" w:line="240" w:lineRule="auto"/>
        <w:ind w:left="709" w:hanging="709"/>
        <w:rPr>
          <w:rFonts w:ascii="Arial" w:hAnsi="Arial" w:cs="Arial"/>
          <w:szCs w:val="24"/>
        </w:rPr>
      </w:pPr>
      <w:r w:rsidRPr="00D43974">
        <w:rPr>
          <w:rFonts w:ascii="Arial" w:hAnsi="Arial" w:cs="Arial"/>
          <w:szCs w:val="24"/>
        </w:rPr>
        <w:t xml:space="preserve">The Licensing Authority recognises the knowledge and information Public Health has in connection to how alcohol impacts on the health of our </w:t>
      </w:r>
      <w:r w:rsidRPr="009B2990">
        <w:rPr>
          <w:rFonts w:ascii="Arial" w:hAnsi="Arial" w:cs="Arial"/>
          <w:szCs w:val="24"/>
        </w:rPr>
        <w:t>communities and how it can support agencies in their decision making in particular with the licensing objectives on public safety and protection of children from harm.</w:t>
      </w:r>
    </w:p>
    <w:p w14:paraId="09CF017C" w14:textId="77777777" w:rsidR="00431F27" w:rsidRPr="009B2990" w:rsidRDefault="00431F27" w:rsidP="00C331FD">
      <w:pPr>
        <w:pStyle w:val="ListParagraph"/>
        <w:spacing w:after="0" w:line="240" w:lineRule="auto"/>
        <w:ind w:left="709"/>
        <w:rPr>
          <w:rFonts w:ascii="Arial" w:hAnsi="Arial" w:cs="Arial"/>
          <w:szCs w:val="24"/>
        </w:rPr>
      </w:pPr>
    </w:p>
    <w:p w14:paraId="65789B68" w14:textId="77777777" w:rsidR="00431F27" w:rsidRPr="009B2990" w:rsidRDefault="00431F27" w:rsidP="000405D9">
      <w:pPr>
        <w:spacing w:after="0" w:line="240" w:lineRule="auto"/>
        <w:rPr>
          <w:rFonts w:ascii="Arial" w:hAnsi="Arial" w:cs="Arial"/>
          <w:b/>
          <w:szCs w:val="24"/>
        </w:rPr>
      </w:pPr>
      <w:r w:rsidRPr="009B2990">
        <w:rPr>
          <w:rFonts w:ascii="Arial" w:hAnsi="Arial" w:cs="Arial"/>
          <w:b/>
          <w:szCs w:val="24"/>
        </w:rPr>
        <w:t>Designated Premises Supervisors (DPS)</w:t>
      </w:r>
    </w:p>
    <w:p w14:paraId="5EEEC8CF" w14:textId="77777777" w:rsidR="009728B9" w:rsidRPr="009B2990" w:rsidRDefault="009728B9" w:rsidP="000405D9">
      <w:pPr>
        <w:spacing w:after="0" w:line="240" w:lineRule="auto"/>
        <w:rPr>
          <w:rFonts w:ascii="Arial" w:hAnsi="Arial" w:cs="Arial"/>
          <w:b/>
          <w:szCs w:val="24"/>
        </w:rPr>
      </w:pPr>
    </w:p>
    <w:p w14:paraId="099A99D9" w14:textId="333289CE" w:rsidR="003724E4" w:rsidRPr="00377C25" w:rsidRDefault="00431F27"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main purpose </w:t>
      </w:r>
      <w:r w:rsidR="0086088E" w:rsidRPr="009B2990">
        <w:rPr>
          <w:rFonts w:ascii="Arial" w:hAnsi="Arial" w:cs="Arial"/>
          <w:szCs w:val="24"/>
        </w:rPr>
        <w:t>of the</w:t>
      </w:r>
      <w:r w:rsidRPr="009B2990">
        <w:rPr>
          <w:rFonts w:ascii="Arial" w:hAnsi="Arial" w:cs="Arial"/>
          <w:szCs w:val="24"/>
        </w:rPr>
        <w:t xml:space="preserve"> ‘designated premises supervisor’ is to ensure that there is always one specified individual who can be readily identified for the </w:t>
      </w:r>
      <w:r w:rsidR="00205923" w:rsidRPr="009B2990">
        <w:rPr>
          <w:rFonts w:ascii="Arial" w:hAnsi="Arial" w:cs="Arial"/>
          <w:szCs w:val="24"/>
        </w:rPr>
        <w:t>premises</w:t>
      </w:r>
      <w:r w:rsidRPr="009B2990">
        <w:rPr>
          <w:rFonts w:ascii="Arial" w:hAnsi="Arial" w:cs="Arial"/>
          <w:szCs w:val="24"/>
        </w:rPr>
        <w:t xml:space="preserve"> where a premises licence is in force.  The Licensing Authority will normally expect the DPS to have an </w:t>
      </w:r>
      <w:r w:rsidR="0086088E" w:rsidRPr="009B2990">
        <w:rPr>
          <w:rFonts w:ascii="Arial" w:hAnsi="Arial" w:cs="Arial"/>
          <w:szCs w:val="24"/>
        </w:rPr>
        <w:t xml:space="preserve">active role in the day to day operation </w:t>
      </w:r>
      <w:r w:rsidR="00127F20" w:rsidRPr="009B2990">
        <w:rPr>
          <w:rFonts w:ascii="Arial" w:hAnsi="Arial" w:cs="Arial"/>
          <w:szCs w:val="24"/>
        </w:rPr>
        <w:t>of</w:t>
      </w:r>
      <w:r w:rsidR="0086088E" w:rsidRPr="009B2990">
        <w:rPr>
          <w:rFonts w:ascii="Arial" w:hAnsi="Arial" w:cs="Arial"/>
          <w:szCs w:val="24"/>
        </w:rPr>
        <w:t xml:space="preserve"> the licensed premises, in parti</w:t>
      </w:r>
      <w:r w:rsidR="003724E4" w:rsidRPr="009B2990">
        <w:rPr>
          <w:rFonts w:ascii="Arial" w:hAnsi="Arial" w:cs="Arial"/>
          <w:szCs w:val="24"/>
        </w:rPr>
        <w:t xml:space="preserve">cular the sale and supply of alcohol.  A DPS </w:t>
      </w:r>
      <w:r w:rsidR="00127F20" w:rsidRPr="009B2990">
        <w:rPr>
          <w:rFonts w:ascii="Arial" w:hAnsi="Arial" w:cs="Arial"/>
          <w:szCs w:val="24"/>
        </w:rPr>
        <w:t>does</w:t>
      </w:r>
      <w:r w:rsidR="003724E4" w:rsidRPr="009B2990">
        <w:rPr>
          <w:rFonts w:ascii="Arial" w:hAnsi="Arial" w:cs="Arial"/>
          <w:szCs w:val="24"/>
        </w:rPr>
        <w:t xml:space="preserve"> not have to be on site all the time, but should authorise individuals to supervise the </w:t>
      </w:r>
      <w:r w:rsidR="003959F1" w:rsidRPr="007D5029">
        <w:rPr>
          <w:rFonts w:ascii="Arial" w:hAnsi="Arial" w:cs="Arial"/>
          <w:szCs w:val="24"/>
        </w:rPr>
        <w:t>day-to-day</w:t>
      </w:r>
      <w:r w:rsidR="003724E4" w:rsidRPr="00377C25">
        <w:rPr>
          <w:rFonts w:ascii="Arial" w:hAnsi="Arial" w:cs="Arial"/>
          <w:szCs w:val="24"/>
        </w:rPr>
        <w:t xml:space="preserve"> management of the premises in his absence. </w:t>
      </w:r>
    </w:p>
    <w:p w14:paraId="0B0CDBD9" w14:textId="77777777" w:rsidR="003724E4" w:rsidRPr="00800F77" w:rsidRDefault="003724E4" w:rsidP="00C331FD">
      <w:pPr>
        <w:pStyle w:val="ListParagraph"/>
        <w:spacing w:after="0" w:line="240" w:lineRule="auto"/>
        <w:ind w:left="709"/>
        <w:rPr>
          <w:rFonts w:ascii="Arial" w:hAnsi="Arial" w:cs="Arial"/>
          <w:szCs w:val="24"/>
        </w:rPr>
      </w:pPr>
    </w:p>
    <w:p w14:paraId="075AC849" w14:textId="77777777" w:rsidR="003724E4" w:rsidRPr="009B2990" w:rsidRDefault="003724E4" w:rsidP="00C331FD">
      <w:pPr>
        <w:pStyle w:val="ListParagraph"/>
        <w:numPr>
          <w:ilvl w:val="1"/>
          <w:numId w:val="1"/>
        </w:numPr>
        <w:spacing w:after="0" w:line="240" w:lineRule="auto"/>
        <w:ind w:left="709" w:hanging="709"/>
        <w:rPr>
          <w:rFonts w:ascii="Arial" w:hAnsi="Arial" w:cs="Arial"/>
          <w:szCs w:val="24"/>
        </w:rPr>
      </w:pPr>
      <w:r w:rsidRPr="00003BC0">
        <w:rPr>
          <w:rFonts w:ascii="Arial" w:hAnsi="Arial" w:cs="Arial"/>
          <w:szCs w:val="24"/>
        </w:rPr>
        <w:t xml:space="preserve">A DPS should have sufficient experience and knowledge appropriate for the operation under their control.  A DPS should </w:t>
      </w:r>
      <w:r w:rsidR="00127F20" w:rsidRPr="00003BC0">
        <w:rPr>
          <w:rFonts w:ascii="Arial" w:hAnsi="Arial" w:cs="Arial"/>
          <w:szCs w:val="24"/>
        </w:rPr>
        <w:t>be</w:t>
      </w:r>
      <w:r w:rsidRPr="00D43974">
        <w:rPr>
          <w:rFonts w:ascii="Arial" w:hAnsi="Arial" w:cs="Arial"/>
          <w:szCs w:val="24"/>
        </w:rPr>
        <w:t xml:space="preserve"> able to control the </w:t>
      </w:r>
      <w:r w:rsidR="00127F20" w:rsidRPr="00D43974">
        <w:rPr>
          <w:rFonts w:ascii="Arial" w:hAnsi="Arial" w:cs="Arial"/>
          <w:szCs w:val="24"/>
        </w:rPr>
        <w:t>activities</w:t>
      </w:r>
      <w:r w:rsidRPr="00D43974">
        <w:rPr>
          <w:rFonts w:ascii="Arial" w:hAnsi="Arial" w:cs="Arial"/>
          <w:szCs w:val="24"/>
        </w:rPr>
        <w:t xml:space="preserve"> on site and respond </w:t>
      </w:r>
      <w:r w:rsidR="00127F20" w:rsidRPr="009B2990">
        <w:rPr>
          <w:rFonts w:ascii="Arial" w:hAnsi="Arial" w:cs="Arial"/>
          <w:szCs w:val="24"/>
        </w:rPr>
        <w:t>quickly</w:t>
      </w:r>
      <w:r w:rsidRPr="009B2990">
        <w:rPr>
          <w:rFonts w:ascii="Arial" w:hAnsi="Arial" w:cs="Arial"/>
          <w:szCs w:val="24"/>
        </w:rPr>
        <w:t xml:space="preserve"> and efficiently to problems. </w:t>
      </w:r>
    </w:p>
    <w:p w14:paraId="40C251B1" w14:textId="77777777" w:rsidR="003724E4" w:rsidRPr="009B2990" w:rsidRDefault="003724E4" w:rsidP="00C331FD">
      <w:pPr>
        <w:pStyle w:val="ListParagraph"/>
        <w:spacing w:after="0" w:line="240" w:lineRule="auto"/>
        <w:rPr>
          <w:rFonts w:ascii="Arial" w:hAnsi="Arial" w:cs="Arial"/>
          <w:szCs w:val="24"/>
        </w:rPr>
      </w:pPr>
    </w:p>
    <w:p w14:paraId="79C4BD7A" w14:textId="77777777" w:rsidR="003724E4" w:rsidRPr="009B2990" w:rsidRDefault="003724E4"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A DPS </w:t>
      </w:r>
      <w:r w:rsidR="00127F20" w:rsidRPr="009B2990">
        <w:rPr>
          <w:rFonts w:ascii="Arial" w:hAnsi="Arial" w:cs="Arial"/>
          <w:szCs w:val="24"/>
        </w:rPr>
        <w:t>should</w:t>
      </w:r>
      <w:r w:rsidRPr="009B2990">
        <w:rPr>
          <w:rFonts w:ascii="Arial" w:hAnsi="Arial" w:cs="Arial"/>
          <w:szCs w:val="24"/>
        </w:rPr>
        <w:t xml:space="preserve"> be able to demonstrate that they: </w:t>
      </w:r>
    </w:p>
    <w:p w14:paraId="0BA5EAC8" w14:textId="77777777" w:rsidR="003724E4" w:rsidRPr="009B2990" w:rsidRDefault="003724E4" w:rsidP="00C331FD">
      <w:pPr>
        <w:pStyle w:val="ListParagraph"/>
        <w:spacing w:after="0" w:line="240" w:lineRule="auto"/>
        <w:rPr>
          <w:rFonts w:ascii="Arial" w:hAnsi="Arial" w:cs="Arial"/>
          <w:szCs w:val="24"/>
        </w:rPr>
      </w:pPr>
    </w:p>
    <w:p w14:paraId="772CBF10" w14:textId="77777777" w:rsidR="003724E4" w:rsidRPr="009B2990" w:rsidRDefault="003724E4" w:rsidP="009728B9">
      <w:pPr>
        <w:pStyle w:val="ListParagraph"/>
        <w:numPr>
          <w:ilvl w:val="0"/>
          <w:numId w:val="9"/>
        </w:numPr>
        <w:spacing w:after="0" w:line="240" w:lineRule="auto"/>
        <w:ind w:left="1276" w:hanging="567"/>
        <w:rPr>
          <w:rFonts w:ascii="Arial" w:hAnsi="Arial" w:cs="Arial"/>
          <w:szCs w:val="24"/>
        </w:rPr>
      </w:pPr>
      <w:r w:rsidRPr="009B2990">
        <w:rPr>
          <w:rFonts w:ascii="Arial" w:hAnsi="Arial" w:cs="Arial"/>
          <w:szCs w:val="24"/>
        </w:rPr>
        <w:t xml:space="preserve">Have sufficient knowledge and experience </w:t>
      </w:r>
      <w:r w:rsidR="00127F20" w:rsidRPr="009B2990">
        <w:rPr>
          <w:rFonts w:ascii="Arial" w:hAnsi="Arial" w:cs="Arial"/>
          <w:szCs w:val="24"/>
        </w:rPr>
        <w:t>appropriate</w:t>
      </w:r>
      <w:r w:rsidRPr="009B2990">
        <w:rPr>
          <w:rFonts w:ascii="Arial" w:hAnsi="Arial" w:cs="Arial"/>
          <w:szCs w:val="24"/>
        </w:rPr>
        <w:t xml:space="preserve"> to the premises that they intend to control</w:t>
      </w:r>
    </w:p>
    <w:p w14:paraId="0AAAC2CD" w14:textId="77777777" w:rsidR="003724E4" w:rsidRPr="009B2990" w:rsidRDefault="003724E4" w:rsidP="009728B9">
      <w:pPr>
        <w:pStyle w:val="ListParagraph"/>
        <w:numPr>
          <w:ilvl w:val="0"/>
          <w:numId w:val="9"/>
        </w:numPr>
        <w:spacing w:after="0" w:line="240" w:lineRule="auto"/>
        <w:ind w:left="1276" w:hanging="567"/>
        <w:rPr>
          <w:rFonts w:ascii="Arial" w:hAnsi="Arial" w:cs="Arial"/>
          <w:szCs w:val="24"/>
        </w:rPr>
      </w:pPr>
      <w:r w:rsidRPr="009B2990">
        <w:rPr>
          <w:rFonts w:ascii="Arial" w:hAnsi="Arial" w:cs="Arial"/>
          <w:szCs w:val="24"/>
        </w:rPr>
        <w:t xml:space="preserve">Are able to respond to problems quickly and to meet with responsible authorities, local residents and ensure adequate direct management of individual premises in a timely manner. </w:t>
      </w:r>
    </w:p>
    <w:p w14:paraId="53FFDADC" w14:textId="77777777" w:rsidR="00501DA7" w:rsidRPr="009B2990" w:rsidRDefault="00501DA7" w:rsidP="009728B9">
      <w:pPr>
        <w:pStyle w:val="ListParagraph"/>
        <w:spacing w:after="0" w:line="240" w:lineRule="auto"/>
        <w:ind w:left="1276" w:hanging="567"/>
        <w:rPr>
          <w:rFonts w:ascii="Arial" w:hAnsi="Arial" w:cs="Arial"/>
          <w:szCs w:val="24"/>
        </w:rPr>
      </w:pPr>
    </w:p>
    <w:p w14:paraId="197C0018" w14:textId="34DD817F" w:rsidR="00431F27" w:rsidRPr="009B2990" w:rsidRDefault="00501DA7"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Following a Police representation the Licensing Authority may refuse an application or remove a DPS where: </w:t>
      </w:r>
    </w:p>
    <w:p w14:paraId="451C47D9" w14:textId="77777777" w:rsidR="00501DA7" w:rsidRPr="009B2990" w:rsidRDefault="00501DA7" w:rsidP="00C331FD">
      <w:pPr>
        <w:pStyle w:val="ListParagraph"/>
        <w:spacing w:after="0" w:line="240" w:lineRule="auto"/>
        <w:ind w:left="709"/>
        <w:rPr>
          <w:rFonts w:ascii="Arial" w:hAnsi="Arial" w:cs="Arial"/>
          <w:szCs w:val="24"/>
        </w:rPr>
      </w:pPr>
    </w:p>
    <w:p w14:paraId="68FD3356" w14:textId="77777777" w:rsidR="00501DA7" w:rsidRPr="009B2990" w:rsidRDefault="00501DA7" w:rsidP="009728B9">
      <w:pPr>
        <w:pStyle w:val="ListParagraph"/>
        <w:numPr>
          <w:ilvl w:val="0"/>
          <w:numId w:val="10"/>
        </w:numPr>
        <w:spacing w:after="0" w:line="240" w:lineRule="auto"/>
        <w:ind w:left="1276" w:hanging="567"/>
        <w:rPr>
          <w:rFonts w:ascii="Arial" w:hAnsi="Arial" w:cs="Arial"/>
          <w:szCs w:val="24"/>
        </w:rPr>
      </w:pPr>
      <w:r w:rsidRPr="009B2990">
        <w:rPr>
          <w:rFonts w:ascii="Arial" w:hAnsi="Arial" w:cs="Arial"/>
          <w:szCs w:val="24"/>
        </w:rPr>
        <w:t xml:space="preserve">A problem premises exists and the DPS is not capable of fulfilling the </w:t>
      </w:r>
      <w:r w:rsidR="00127F20" w:rsidRPr="009B2990">
        <w:rPr>
          <w:rFonts w:ascii="Arial" w:hAnsi="Arial" w:cs="Arial"/>
          <w:szCs w:val="24"/>
        </w:rPr>
        <w:t>duties</w:t>
      </w:r>
      <w:r w:rsidRPr="009B2990">
        <w:rPr>
          <w:rFonts w:ascii="Arial" w:hAnsi="Arial" w:cs="Arial"/>
          <w:szCs w:val="24"/>
        </w:rPr>
        <w:t xml:space="preserve"> and expectations of a DPS</w:t>
      </w:r>
    </w:p>
    <w:p w14:paraId="54A74C79" w14:textId="30BDC0ED" w:rsidR="00501DA7" w:rsidRPr="009B2990" w:rsidRDefault="00501DA7" w:rsidP="009728B9">
      <w:pPr>
        <w:pStyle w:val="ListParagraph"/>
        <w:numPr>
          <w:ilvl w:val="0"/>
          <w:numId w:val="10"/>
        </w:numPr>
        <w:spacing w:after="0" w:line="240" w:lineRule="auto"/>
        <w:ind w:left="1276" w:hanging="567"/>
        <w:rPr>
          <w:rFonts w:ascii="Arial" w:hAnsi="Arial" w:cs="Arial"/>
          <w:szCs w:val="24"/>
        </w:rPr>
      </w:pPr>
      <w:r w:rsidRPr="009B2990">
        <w:rPr>
          <w:rFonts w:ascii="Arial" w:hAnsi="Arial" w:cs="Arial"/>
          <w:szCs w:val="24"/>
        </w:rPr>
        <w:t xml:space="preserve">A proposed DPS cannot demonstrate </w:t>
      </w:r>
      <w:r w:rsidR="00205923" w:rsidRPr="009B2990">
        <w:rPr>
          <w:rFonts w:ascii="Arial" w:hAnsi="Arial" w:cs="Arial"/>
          <w:szCs w:val="24"/>
        </w:rPr>
        <w:t>their suitability for the licens</w:t>
      </w:r>
      <w:r w:rsidRPr="009B2990">
        <w:rPr>
          <w:rFonts w:ascii="Arial" w:hAnsi="Arial" w:cs="Arial"/>
          <w:szCs w:val="24"/>
        </w:rPr>
        <w:t xml:space="preserve">ed </w:t>
      </w:r>
      <w:r w:rsidR="00127F20" w:rsidRPr="009B2990">
        <w:rPr>
          <w:rFonts w:ascii="Arial" w:hAnsi="Arial" w:cs="Arial"/>
          <w:szCs w:val="24"/>
        </w:rPr>
        <w:t>premises</w:t>
      </w:r>
      <w:r w:rsidR="00B66BC2" w:rsidRPr="009B2990">
        <w:rPr>
          <w:rFonts w:ascii="Arial" w:hAnsi="Arial" w:cs="Arial"/>
          <w:szCs w:val="24"/>
        </w:rPr>
        <w:t>. This is likely where the prevention of crime and disorder will be undermined by reason of that person’s known past conduct. A person is likely to be considered unsuitable if he has previous unspent convictions for a relevant offence, notwithstanding that he has been granted a personal licence.</w:t>
      </w:r>
    </w:p>
    <w:p w14:paraId="312D9CD1" w14:textId="77777777" w:rsidR="00184279" w:rsidRPr="009B2990" w:rsidRDefault="00184279" w:rsidP="00C331FD">
      <w:pPr>
        <w:pStyle w:val="ListParagraph"/>
        <w:spacing w:after="0" w:line="240" w:lineRule="auto"/>
        <w:ind w:left="1429"/>
        <w:rPr>
          <w:rFonts w:ascii="Arial" w:hAnsi="Arial" w:cs="Arial"/>
          <w:szCs w:val="24"/>
        </w:rPr>
      </w:pPr>
    </w:p>
    <w:p w14:paraId="3DE5D61E" w14:textId="77777777" w:rsidR="00501DA7" w:rsidRPr="009B2990" w:rsidRDefault="00184279" w:rsidP="009728B9">
      <w:pPr>
        <w:pStyle w:val="Heading1"/>
        <w:numPr>
          <w:ilvl w:val="0"/>
          <w:numId w:val="1"/>
        </w:numPr>
        <w:spacing w:before="0"/>
        <w:ind w:left="709" w:hanging="709"/>
        <w:rPr>
          <w:rFonts w:ascii="Arial" w:hAnsi="Arial" w:cs="Arial"/>
          <w:color w:val="auto"/>
          <w:sz w:val="24"/>
          <w:szCs w:val="24"/>
        </w:rPr>
      </w:pPr>
      <w:bookmarkStart w:id="6" w:name="_Toc418000350"/>
      <w:r w:rsidRPr="009B2990">
        <w:rPr>
          <w:rFonts w:ascii="Arial" w:hAnsi="Arial" w:cs="Arial"/>
          <w:color w:val="auto"/>
          <w:sz w:val="24"/>
          <w:szCs w:val="24"/>
        </w:rPr>
        <w:t>Personal licences</w:t>
      </w:r>
      <w:bookmarkEnd w:id="6"/>
      <w:r w:rsidRPr="009B2990">
        <w:rPr>
          <w:rFonts w:ascii="Arial" w:hAnsi="Arial" w:cs="Arial"/>
          <w:color w:val="auto"/>
          <w:sz w:val="24"/>
          <w:szCs w:val="24"/>
        </w:rPr>
        <w:t xml:space="preserve"> </w:t>
      </w:r>
    </w:p>
    <w:p w14:paraId="35540EB9" w14:textId="77777777" w:rsidR="00184279" w:rsidRPr="007D5029" w:rsidRDefault="00184279" w:rsidP="00C331FD">
      <w:pPr>
        <w:spacing w:after="0" w:line="240" w:lineRule="auto"/>
        <w:rPr>
          <w:rFonts w:ascii="Arial" w:hAnsi="Arial" w:cs="Arial"/>
          <w:szCs w:val="24"/>
        </w:rPr>
      </w:pPr>
    </w:p>
    <w:p w14:paraId="74C5902B" w14:textId="77777777" w:rsidR="00184279" w:rsidRPr="003959F1" w:rsidRDefault="00184279" w:rsidP="00C331FD">
      <w:pPr>
        <w:pStyle w:val="ListParagraph"/>
        <w:numPr>
          <w:ilvl w:val="1"/>
          <w:numId w:val="1"/>
        </w:numPr>
        <w:spacing w:after="0" w:line="240" w:lineRule="auto"/>
        <w:ind w:left="709" w:hanging="709"/>
        <w:rPr>
          <w:rFonts w:ascii="Arial" w:hAnsi="Arial" w:cs="Arial"/>
          <w:szCs w:val="24"/>
        </w:rPr>
      </w:pPr>
      <w:r w:rsidRPr="004217DB">
        <w:rPr>
          <w:rFonts w:ascii="Arial" w:hAnsi="Arial" w:cs="Arial"/>
          <w:szCs w:val="24"/>
        </w:rPr>
        <w:t xml:space="preserve">Every supply of alcohol under the premises licence must be made or authorised by a person who holds a Personal Licence.  The Act does not require the presence of Personal Licence holder at all material times but if any sales are made when a </w:t>
      </w:r>
      <w:r w:rsidRPr="004217DB">
        <w:rPr>
          <w:rFonts w:ascii="Arial" w:hAnsi="Arial" w:cs="Arial"/>
          <w:szCs w:val="24"/>
        </w:rPr>
        <w:lastRenderedPageBreak/>
        <w:t>Personal Licence holder is not present,</w:t>
      </w:r>
      <w:r w:rsidRPr="003959F1">
        <w:rPr>
          <w:rFonts w:ascii="Arial" w:hAnsi="Arial" w:cs="Arial"/>
          <w:szCs w:val="24"/>
        </w:rPr>
        <w:t xml:space="preserve"> then they must have been authorised by somebody who holds a Personal Licence.   Regardless of whether a Personal Licence holder is present or not he </w:t>
      </w:r>
      <w:r w:rsidR="00127F20" w:rsidRPr="003959F1">
        <w:rPr>
          <w:rFonts w:ascii="Arial" w:hAnsi="Arial" w:cs="Arial"/>
          <w:szCs w:val="24"/>
        </w:rPr>
        <w:t>will</w:t>
      </w:r>
      <w:r w:rsidRPr="003959F1">
        <w:rPr>
          <w:rFonts w:ascii="Arial" w:hAnsi="Arial" w:cs="Arial"/>
          <w:szCs w:val="24"/>
        </w:rPr>
        <w:t xml:space="preserve"> not be able to escape responsibility for the action of those he authorises to make such sales.</w:t>
      </w:r>
    </w:p>
    <w:p w14:paraId="5A38ADF7" w14:textId="77777777" w:rsidR="00184279" w:rsidRPr="00377C25" w:rsidRDefault="00184279" w:rsidP="00C331FD">
      <w:pPr>
        <w:pStyle w:val="ListParagraph"/>
        <w:spacing w:after="0" w:line="240" w:lineRule="auto"/>
        <w:ind w:left="709"/>
        <w:rPr>
          <w:rFonts w:ascii="Arial" w:hAnsi="Arial" w:cs="Arial"/>
          <w:szCs w:val="24"/>
        </w:rPr>
      </w:pPr>
    </w:p>
    <w:p w14:paraId="4B76CFBF" w14:textId="77777777" w:rsidR="00184279" w:rsidRPr="009B2990" w:rsidRDefault="00184279" w:rsidP="00C331FD">
      <w:pPr>
        <w:pStyle w:val="ListParagraph"/>
        <w:numPr>
          <w:ilvl w:val="1"/>
          <w:numId w:val="1"/>
        </w:numPr>
        <w:spacing w:after="0" w:line="240" w:lineRule="auto"/>
        <w:ind w:left="709" w:hanging="709"/>
        <w:rPr>
          <w:rFonts w:ascii="Arial" w:hAnsi="Arial" w:cs="Arial"/>
          <w:szCs w:val="24"/>
        </w:rPr>
      </w:pPr>
      <w:r w:rsidRPr="00800F77">
        <w:rPr>
          <w:rFonts w:ascii="Arial" w:hAnsi="Arial" w:cs="Arial"/>
          <w:szCs w:val="24"/>
        </w:rPr>
        <w:t xml:space="preserve">The Council recommends that authorisations for the sale of alcohol be made in writing to ensure that those authorised are clear on their legal responsibilities.  </w:t>
      </w:r>
      <w:r w:rsidR="00127F20" w:rsidRPr="00003BC0">
        <w:rPr>
          <w:rFonts w:ascii="Arial" w:hAnsi="Arial" w:cs="Arial"/>
          <w:szCs w:val="24"/>
        </w:rPr>
        <w:t xml:space="preserve">Any premises which alcohol is sold or supplied may employ one or more Personal Licence holders.  </w:t>
      </w:r>
      <w:r w:rsidR="00560033" w:rsidRPr="00003BC0">
        <w:rPr>
          <w:rFonts w:ascii="Arial" w:hAnsi="Arial" w:cs="Arial"/>
          <w:szCs w:val="24"/>
        </w:rPr>
        <w:t xml:space="preserve">This paragraph should be read in </w:t>
      </w:r>
      <w:r w:rsidR="00127F20" w:rsidRPr="00D43974">
        <w:rPr>
          <w:rFonts w:ascii="Arial" w:hAnsi="Arial" w:cs="Arial"/>
          <w:szCs w:val="24"/>
        </w:rPr>
        <w:t>conjunction</w:t>
      </w:r>
      <w:r w:rsidR="00ED0966" w:rsidRPr="00D43974">
        <w:rPr>
          <w:rFonts w:ascii="Arial" w:hAnsi="Arial" w:cs="Arial"/>
          <w:szCs w:val="24"/>
        </w:rPr>
        <w:t xml:space="preserve"> with paragraphs 5.6</w:t>
      </w:r>
      <w:r w:rsidR="00560033" w:rsidRPr="00D43974">
        <w:rPr>
          <w:rFonts w:ascii="Arial" w:hAnsi="Arial" w:cs="Arial"/>
          <w:szCs w:val="24"/>
        </w:rPr>
        <w:t xml:space="preserve"> </w:t>
      </w:r>
      <w:r w:rsidR="00127F20" w:rsidRPr="00D43974">
        <w:rPr>
          <w:rFonts w:ascii="Arial" w:hAnsi="Arial" w:cs="Arial"/>
          <w:szCs w:val="24"/>
        </w:rPr>
        <w:t>to</w:t>
      </w:r>
      <w:r w:rsidR="00560033" w:rsidRPr="009B2990">
        <w:rPr>
          <w:rFonts w:ascii="Arial" w:hAnsi="Arial" w:cs="Arial"/>
          <w:szCs w:val="24"/>
        </w:rPr>
        <w:t xml:space="preserve"> 5.</w:t>
      </w:r>
      <w:r w:rsidR="00D946CF" w:rsidRPr="009B2990">
        <w:rPr>
          <w:rFonts w:ascii="Arial" w:hAnsi="Arial" w:cs="Arial"/>
          <w:szCs w:val="24"/>
        </w:rPr>
        <w:t>9</w:t>
      </w:r>
      <w:r w:rsidR="00560033" w:rsidRPr="009B2990">
        <w:rPr>
          <w:rFonts w:ascii="Arial" w:hAnsi="Arial" w:cs="Arial"/>
          <w:szCs w:val="24"/>
        </w:rPr>
        <w:t xml:space="preserve"> above, which state the role of the Designated Premises Supervisor. </w:t>
      </w:r>
    </w:p>
    <w:p w14:paraId="280CA542" w14:textId="77777777" w:rsidR="00560033" w:rsidRPr="009B2990" w:rsidRDefault="00560033" w:rsidP="00C331FD">
      <w:pPr>
        <w:pStyle w:val="ListParagraph"/>
        <w:spacing w:after="0" w:line="240" w:lineRule="auto"/>
        <w:rPr>
          <w:rFonts w:ascii="Arial" w:hAnsi="Arial" w:cs="Arial"/>
          <w:szCs w:val="24"/>
        </w:rPr>
      </w:pPr>
    </w:p>
    <w:p w14:paraId="082CAAC6" w14:textId="77777777" w:rsidR="00560033" w:rsidRPr="009B2990" w:rsidRDefault="00560033"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Council recognises it has no discretion regarding the granting of Personal Licences </w:t>
      </w:r>
      <w:r w:rsidR="00127F20" w:rsidRPr="009B2990">
        <w:rPr>
          <w:rFonts w:ascii="Arial" w:hAnsi="Arial" w:cs="Arial"/>
          <w:szCs w:val="24"/>
        </w:rPr>
        <w:t>where</w:t>
      </w:r>
      <w:r w:rsidRPr="009B2990">
        <w:rPr>
          <w:rFonts w:ascii="Arial" w:hAnsi="Arial" w:cs="Arial"/>
          <w:szCs w:val="24"/>
        </w:rPr>
        <w:t xml:space="preserve">: </w:t>
      </w:r>
    </w:p>
    <w:p w14:paraId="34A02095" w14:textId="77777777" w:rsidR="00560033" w:rsidRPr="009B2990" w:rsidRDefault="00560033" w:rsidP="00C331FD">
      <w:pPr>
        <w:pStyle w:val="ListParagraph"/>
        <w:spacing w:after="0" w:line="240" w:lineRule="auto"/>
        <w:rPr>
          <w:rFonts w:ascii="Arial" w:hAnsi="Arial" w:cs="Arial"/>
          <w:szCs w:val="24"/>
        </w:rPr>
      </w:pPr>
    </w:p>
    <w:p w14:paraId="7E0EC5DF" w14:textId="77777777" w:rsidR="00560033" w:rsidRPr="009B2990" w:rsidRDefault="00560033" w:rsidP="009728B9">
      <w:pPr>
        <w:pStyle w:val="ListParagraph"/>
        <w:numPr>
          <w:ilvl w:val="0"/>
          <w:numId w:val="11"/>
        </w:numPr>
        <w:spacing w:after="0" w:line="240" w:lineRule="auto"/>
        <w:rPr>
          <w:rFonts w:ascii="Arial" w:hAnsi="Arial" w:cs="Arial"/>
          <w:szCs w:val="24"/>
        </w:rPr>
      </w:pPr>
      <w:r w:rsidRPr="009B2990">
        <w:rPr>
          <w:rFonts w:ascii="Arial" w:hAnsi="Arial" w:cs="Arial"/>
          <w:szCs w:val="24"/>
        </w:rPr>
        <w:t xml:space="preserve">The applicant is 18 years or over; </w:t>
      </w:r>
    </w:p>
    <w:p w14:paraId="17CA02BC" w14:textId="4AE6F0FA" w:rsidR="00560033" w:rsidRPr="009B2990" w:rsidRDefault="00560033" w:rsidP="009728B9">
      <w:pPr>
        <w:pStyle w:val="ListParagraph"/>
        <w:numPr>
          <w:ilvl w:val="0"/>
          <w:numId w:val="11"/>
        </w:numPr>
        <w:spacing w:after="0" w:line="240" w:lineRule="auto"/>
        <w:rPr>
          <w:rFonts w:ascii="Arial" w:hAnsi="Arial" w:cs="Arial"/>
          <w:szCs w:val="24"/>
        </w:rPr>
      </w:pPr>
      <w:r w:rsidRPr="009B2990">
        <w:rPr>
          <w:rFonts w:ascii="Arial" w:hAnsi="Arial" w:cs="Arial"/>
          <w:szCs w:val="24"/>
        </w:rPr>
        <w:t>Possesses a licensing qualification</w:t>
      </w:r>
      <w:r w:rsidR="00C77FB8" w:rsidRPr="009B2990">
        <w:rPr>
          <w:rFonts w:ascii="Arial" w:hAnsi="Arial" w:cs="Arial"/>
          <w:szCs w:val="24"/>
        </w:rPr>
        <w:t xml:space="preserve"> (accredited at the time of its award)</w:t>
      </w:r>
      <w:r w:rsidRPr="009B2990">
        <w:rPr>
          <w:rFonts w:ascii="Arial" w:hAnsi="Arial" w:cs="Arial"/>
          <w:szCs w:val="24"/>
        </w:rPr>
        <w:t xml:space="preserve">; </w:t>
      </w:r>
    </w:p>
    <w:p w14:paraId="3BD7B08D" w14:textId="77777777" w:rsidR="00560033" w:rsidRPr="009B2990" w:rsidRDefault="00560033" w:rsidP="009728B9">
      <w:pPr>
        <w:pStyle w:val="ListParagraph"/>
        <w:numPr>
          <w:ilvl w:val="0"/>
          <w:numId w:val="11"/>
        </w:numPr>
        <w:spacing w:after="0" w:line="240" w:lineRule="auto"/>
        <w:rPr>
          <w:rFonts w:ascii="Arial" w:hAnsi="Arial" w:cs="Arial"/>
          <w:szCs w:val="24"/>
        </w:rPr>
      </w:pPr>
      <w:r w:rsidRPr="009B2990">
        <w:rPr>
          <w:rFonts w:ascii="Arial" w:hAnsi="Arial" w:cs="Arial"/>
          <w:szCs w:val="24"/>
        </w:rPr>
        <w:t xml:space="preserve">Has not had </w:t>
      </w:r>
      <w:r w:rsidR="00127F20" w:rsidRPr="009B2990">
        <w:rPr>
          <w:rFonts w:ascii="Arial" w:hAnsi="Arial" w:cs="Arial"/>
          <w:szCs w:val="24"/>
        </w:rPr>
        <w:t>a licence</w:t>
      </w:r>
      <w:r w:rsidRPr="009B2990">
        <w:rPr>
          <w:rFonts w:ascii="Arial" w:hAnsi="Arial" w:cs="Arial"/>
          <w:szCs w:val="24"/>
        </w:rPr>
        <w:t xml:space="preserve"> forfeited in the last five years; and  </w:t>
      </w:r>
    </w:p>
    <w:p w14:paraId="5E3323AD" w14:textId="77777777" w:rsidR="00EF42C4" w:rsidRPr="009B2990" w:rsidRDefault="00560033" w:rsidP="00EF42C4">
      <w:pPr>
        <w:pStyle w:val="ListParagraph"/>
        <w:numPr>
          <w:ilvl w:val="0"/>
          <w:numId w:val="11"/>
        </w:numPr>
        <w:spacing w:after="0" w:line="240" w:lineRule="auto"/>
        <w:rPr>
          <w:rFonts w:ascii="Arial" w:hAnsi="Arial" w:cs="Arial"/>
          <w:szCs w:val="24"/>
        </w:rPr>
      </w:pPr>
      <w:r w:rsidRPr="009B2990">
        <w:rPr>
          <w:rFonts w:ascii="Arial" w:hAnsi="Arial" w:cs="Arial"/>
          <w:szCs w:val="24"/>
        </w:rPr>
        <w:t>Has not been convicted of a relevant offence</w:t>
      </w:r>
    </w:p>
    <w:p w14:paraId="7F37227C" w14:textId="77777777" w:rsidR="00EF42C4" w:rsidRPr="009B2990" w:rsidRDefault="00EF42C4" w:rsidP="009B2990">
      <w:pPr>
        <w:spacing w:after="0" w:line="240" w:lineRule="auto"/>
        <w:rPr>
          <w:rFonts w:ascii="Arial" w:hAnsi="Arial" w:cs="Arial"/>
          <w:szCs w:val="24"/>
        </w:rPr>
      </w:pPr>
    </w:p>
    <w:p w14:paraId="78CA0A66" w14:textId="44F136D3" w:rsidR="00EF42C4" w:rsidRPr="007D5029" w:rsidRDefault="00EF42C4" w:rsidP="009B2990">
      <w:pPr>
        <w:spacing w:after="0" w:line="240" w:lineRule="auto"/>
        <w:ind w:left="720" w:hanging="720"/>
        <w:rPr>
          <w:rFonts w:ascii="Arial" w:hAnsi="Arial" w:cs="Arial"/>
          <w:szCs w:val="24"/>
        </w:rPr>
      </w:pPr>
      <w:r w:rsidRPr="009B2990">
        <w:rPr>
          <w:rFonts w:ascii="Arial" w:hAnsi="Arial" w:cs="Arial"/>
          <w:szCs w:val="24"/>
        </w:rPr>
        <w:t>6.4</w:t>
      </w:r>
      <w:r w:rsidRPr="009B2990">
        <w:rPr>
          <w:rFonts w:ascii="Arial" w:hAnsi="Arial" w:cs="Arial"/>
          <w:szCs w:val="24"/>
        </w:rPr>
        <w:tab/>
        <w:t xml:space="preserve">The Authority will require all applicants to produce a criminal records certificate and, from 6 April 2017, evidence of right to work in the UK. Where an applicant’s immigration permission </w:t>
      </w:r>
      <w:r w:rsidRPr="007D5029">
        <w:rPr>
          <w:rFonts w:ascii="Arial" w:hAnsi="Arial" w:cs="Arial"/>
          <w:szCs w:val="24"/>
        </w:rPr>
        <w:t>is ti</w:t>
      </w:r>
      <w:r w:rsidR="00223223">
        <w:rPr>
          <w:rFonts w:ascii="Arial" w:hAnsi="Arial" w:cs="Arial"/>
          <w:szCs w:val="24"/>
        </w:rPr>
        <w:t>me limited, a licence may still</w:t>
      </w:r>
      <w:r w:rsidRPr="007D5029">
        <w:rPr>
          <w:rFonts w:ascii="Arial" w:hAnsi="Arial" w:cs="Arial"/>
          <w:szCs w:val="24"/>
        </w:rPr>
        <w:t xml:space="preserve"> be granted, but it will become invalid when the immigration permission expires.</w:t>
      </w:r>
    </w:p>
    <w:p w14:paraId="59315159" w14:textId="52F7D315" w:rsidR="00EF42C4" w:rsidRPr="004217DB" w:rsidRDefault="00EF42C4" w:rsidP="009B2990">
      <w:pPr>
        <w:spacing w:after="0" w:line="240" w:lineRule="auto"/>
        <w:ind w:left="709" w:hanging="709"/>
        <w:rPr>
          <w:rFonts w:ascii="Arial" w:hAnsi="Arial" w:cs="Arial"/>
          <w:szCs w:val="24"/>
        </w:rPr>
      </w:pPr>
    </w:p>
    <w:p w14:paraId="0869A460" w14:textId="6A486DA2" w:rsidR="00EF42C4" w:rsidRPr="00800F77" w:rsidRDefault="00EF42C4" w:rsidP="009B2990">
      <w:pPr>
        <w:spacing w:after="0" w:line="240" w:lineRule="auto"/>
        <w:ind w:left="720" w:hanging="720"/>
        <w:rPr>
          <w:rFonts w:ascii="Arial" w:hAnsi="Arial" w:cs="Arial"/>
          <w:szCs w:val="24"/>
        </w:rPr>
      </w:pPr>
      <w:r w:rsidRPr="003959F1">
        <w:rPr>
          <w:rFonts w:ascii="Arial" w:hAnsi="Arial" w:cs="Arial"/>
          <w:szCs w:val="24"/>
        </w:rPr>
        <w:t>6.5</w:t>
      </w:r>
      <w:r w:rsidRPr="003959F1">
        <w:rPr>
          <w:rFonts w:ascii="Arial" w:hAnsi="Arial" w:cs="Arial"/>
          <w:szCs w:val="24"/>
        </w:rPr>
        <w:tab/>
        <w:t>The police or Home Office (Imm</w:t>
      </w:r>
      <w:r w:rsidR="00C07780" w:rsidRPr="003959F1">
        <w:rPr>
          <w:rFonts w:ascii="Arial" w:hAnsi="Arial" w:cs="Arial"/>
          <w:szCs w:val="24"/>
        </w:rPr>
        <w:t>igration Enforcement) may make representations</w:t>
      </w:r>
      <w:r w:rsidRPr="00377C25">
        <w:rPr>
          <w:rFonts w:ascii="Arial" w:hAnsi="Arial" w:cs="Arial"/>
          <w:szCs w:val="24"/>
        </w:rPr>
        <w:t xml:space="preserve"> to the grant of a personal licence to an individual. Such an objection can only be made where the applicant has been convicted of a relevant offence or any foreign offence or has received a civil penalty after 6 April 2017 and the police or Home Office co</w:t>
      </w:r>
      <w:r w:rsidRPr="00800F77">
        <w:rPr>
          <w:rFonts w:ascii="Arial" w:hAnsi="Arial" w:cs="Arial"/>
          <w:szCs w:val="24"/>
        </w:rPr>
        <w:t>nsider that the grant of a licence would undermine the prevention of crime objective.</w:t>
      </w:r>
    </w:p>
    <w:p w14:paraId="18E9F978" w14:textId="683CBB01" w:rsidR="009169E3" w:rsidRPr="00003BC0" w:rsidRDefault="009169E3" w:rsidP="009B2990">
      <w:pPr>
        <w:spacing w:after="0" w:line="240" w:lineRule="auto"/>
        <w:ind w:left="709" w:hanging="709"/>
        <w:rPr>
          <w:rFonts w:ascii="Arial" w:hAnsi="Arial" w:cs="Arial"/>
          <w:szCs w:val="24"/>
        </w:rPr>
      </w:pPr>
    </w:p>
    <w:p w14:paraId="7CDF0441" w14:textId="63872E87" w:rsidR="009169E3" w:rsidRPr="009B2990" w:rsidRDefault="009169E3" w:rsidP="009B2990">
      <w:pPr>
        <w:spacing w:after="0" w:line="240" w:lineRule="auto"/>
        <w:ind w:left="709" w:hanging="709"/>
        <w:rPr>
          <w:rFonts w:ascii="Arial" w:hAnsi="Arial" w:cs="Arial"/>
          <w:szCs w:val="24"/>
        </w:rPr>
      </w:pPr>
      <w:r w:rsidRPr="00D43974">
        <w:rPr>
          <w:rFonts w:ascii="Arial" w:hAnsi="Arial" w:cs="Arial"/>
          <w:szCs w:val="24"/>
        </w:rPr>
        <w:t>6.6</w:t>
      </w:r>
      <w:r w:rsidRPr="009B2990">
        <w:rPr>
          <w:rFonts w:ascii="Arial" w:hAnsi="Arial" w:cs="Arial"/>
          <w:szCs w:val="24"/>
        </w:rPr>
        <w:tab/>
      </w:r>
      <w:r w:rsidR="001461B5" w:rsidRPr="009B2990">
        <w:rPr>
          <w:rFonts w:ascii="Arial" w:hAnsi="Arial" w:cs="Arial"/>
          <w:szCs w:val="24"/>
        </w:rPr>
        <w:t>The Policing and Crime Act 2017 gives licensing authorities from 6 April 2017 the power to revoke or suspend personal licences where a licence has already been granted and the Authority becomes aware that the licence holder has been convicted of a relevant offence or a foreign offence or has been required to pay an immigration penalty.</w:t>
      </w:r>
      <w:r w:rsidRPr="009B2990">
        <w:rPr>
          <w:rFonts w:ascii="Arial" w:hAnsi="Arial" w:cs="Arial"/>
          <w:szCs w:val="24"/>
        </w:rPr>
        <w:tab/>
      </w:r>
    </w:p>
    <w:p w14:paraId="0AFB361A" w14:textId="77777777" w:rsidR="00560033" w:rsidRPr="007D5029" w:rsidRDefault="00560033" w:rsidP="00C331FD">
      <w:pPr>
        <w:pStyle w:val="ListParagraph"/>
        <w:spacing w:after="0" w:line="240" w:lineRule="auto"/>
        <w:rPr>
          <w:rFonts w:ascii="Arial" w:hAnsi="Arial" w:cs="Arial"/>
          <w:szCs w:val="24"/>
        </w:rPr>
      </w:pPr>
    </w:p>
    <w:p w14:paraId="62572A1B" w14:textId="77777777" w:rsidR="00560033" w:rsidRPr="00377C25" w:rsidRDefault="00127F20" w:rsidP="00C331FD">
      <w:pPr>
        <w:pStyle w:val="ListParagraph"/>
        <w:numPr>
          <w:ilvl w:val="1"/>
          <w:numId w:val="1"/>
        </w:numPr>
        <w:spacing w:after="0" w:line="240" w:lineRule="auto"/>
        <w:ind w:left="709" w:hanging="709"/>
        <w:rPr>
          <w:rFonts w:ascii="Arial" w:hAnsi="Arial" w:cs="Arial"/>
          <w:szCs w:val="24"/>
        </w:rPr>
      </w:pPr>
      <w:r w:rsidRPr="004217DB">
        <w:rPr>
          <w:rFonts w:ascii="Arial" w:hAnsi="Arial" w:cs="Arial"/>
          <w:szCs w:val="24"/>
        </w:rPr>
        <w:t xml:space="preserve">An application for a Personal Licence to sell alcohol must be made on the form specified in government guidance or regulations.  </w:t>
      </w:r>
      <w:r w:rsidR="00560033" w:rsidRPr="004217DB">
        <w:rPr>
          <w:rFonts w:ascii="Arial" w:hAnsi="Arial" w:cs="Arial"/>
          <w:szCs w:val="24"/>
        </w:rPr>
        <w:t xml:space="preserve">The application form must be accompanied by the requisite fee. </w:t>
      </w:r>
      <w:r w:rsidRPr="003959F1">
        <w:rPr>
          <w:rFonts w:ascii="Arial" w:hAnsi="Arial" w:cs="Arial"/>
          <w:szCs w:val="24"/>
        </w:rPr>
        <w:t>The</w:t>
      </w:r>
      <w:r w:rsidR="00560033" w:rsidRPr="003959F1">
        <w:rPr>
          <w:rFonts w:ascii="Arial" w:hAnsi="Arial" w:cs="Arial"/>
          <w:szCs w:val="24"/>
        </w:rPr>
        <w:t xml:space="preserve"> applicant should also be able to produce evidence of the re</w:t>
      </w:r>
      <w:r w:rsidR="00560033" w:rsidRPr="00377C25">
        <w:rPr>
          <w:rFonts w:ascii="Arial" w:hAnsi="Arial" w:cs="Arial"/>
          <w:szCs w:val="24"/>
        </w:rPr>
        <w:t xml:space="preserve">levant qualifications. </w:t>
      </w:r>
    </w:p>
    <w:p w14:paraId="44F74385" w14:textId="77777777" w:rsidR="00560033" w:rsidRPr="00800F77" w:rsidRDefault="00560033" w:rsidP="00C331FD">
      <w:pPr>
        <w:pStyle w:val="ListParagraph"/>
        <w:spacing w:after="0" w:line="240" w:lineRule="auto"/>
        <w:ind w:left="709"/>
        <w:rPr>
          <w:rFonts w:ascii="Arial" w:hAnsi="Arial" w:cs="Arial"/>
          <w:szCs w:val="24"/>
        </w:rPr>
      </w:pPr>
    </w:p>
    <w:p w14:paraId="05541B8A" w14:textId="77777777" w:rsidR="00254B20" w:rsidRPr="009B2990" w:rsidRDefault="00254B20" w:rsidP="00C331FD">
      <w:pPr>
        <w:pStyle w:val="ListParagraph"/>
        <w:spacing w:after="0" w:line="240" w:lineRule="auto"/>
        <w:rPr>
          <w:rFonts w:ascii="Arial" w:hAnsi="Arial" w:cs="Arial"/>
          <w:szCs w:val="24"/>
        </w:rPr>
      </w:pPr>
    </w:p>
    <w:p w14:paraId="06B13D46" w14:textId="4F2BA5A1" w:rsidR="00837F4F" w:rsidRPr="009B2990" w:rsidRDefault="00254B20"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Where an application discloses relevant unspent co</w:t>
      </w:r>
      <w:r w:rsidR="00837F4F" w:rsidRPr="009B2990">
        <w:rPr>
          <w:rFonts w:ascii="Arial" w:hAnsi="Arial" w:cs="Arial"/>
          <w:szCs w:val="24"/>
        </w:rPr>
        <w:t xml:space="preserve">nvictions the </w:t>
      </w:r>
      <w:r w:rsidR="0016719E">
        <w:rPr>
          <w:rFonts w:ascii="Arial" w:hAnsi="Arial" w:cs="Arial"/>
          <w:szCs w:val="24"/>
        </w:rPr>
        <w:t>Licensing Authority</w:t>
      </w:r>
      <w:r w:rsidR="00837F4F" w:rsidRPr="009B2990">
        <w:rPr>
          <w:rFonts w:ascii="Arial" w:hAnsi="Arial" w:cs="Arial"/>
          <w:szCs w:val="24"/>
        </w:rPr>
        <w:t xml:space="preserve"> will notify the </w:t>
      </w:r>
      <w:r w:rsidR="00FF7CD2" w:rsidRPr="009B2990">
        <w:rPr>
          <w:rFonts w:ascii="Arial" w:hAnsi="Arial" w:cs="Arial"/>
          <w:szCs w:val="24"/>
        </w:rPr>
        <w:t>Chief Officer of P</w:t>
      </w:r>
      <w:r w:rsidRPr="009B2990">
        <w:rPr>
          <w:rFonts w:ascii="Arial" w:hAnsi="Arial" w:cs="Arial"/>
          <w:szCs w:val="24"/>
        </w:rPr>
        <w:t xml:space="preserve">olice of that application and the convictions.  The </w:t>
      </w:r>
      <w:r w:rsidR="00837F4F" w:rsidRPr="009B2990">
        <w:rPr>
          <w:rFonts w:ascii="Arial" w:hAnsi="Arial" w:cs="Arial"/>
          <w:szCs w:val="24"/>
        </w:rPr>
        <w:t>p</w:t>
      </w:r>
      <w:r w:rsidRPr="009B2990">
        <w:rPr>
          <w:rFonts w:ascii="Arial" w:hAnsi="Arial" w:cs="Arial"/>
          <w:szCs w:val="24"/>
        </w:rPr>
        <w:t xml:space="preserve">olice </w:t>
      </w:r>
      <w:r w:rsidR="00837F4F" w:rsidRPr="009B2990">
        <w:rPr>
          <w:rFonts w:ascii="Arial" w:hAnsi="Arial" w:cs="Arial"/>
          <w:szCs w:val="24"/>
        </w:rPr>
        <w:t xml:space="preserve">may make </w:t>
      </w:r>
      <w:r w:rsidR="00207BEC" w:rsidRPr="009B2990">
        <w:rPr>
          <w:rFonts w:ascii="Arial" w:hAnsi="Arial" w:cs="Arial"/>
          <w:szCs w:val="24"/>
        </w:rPr>
        <w:t>representations</w:t>
      </w:r>
      <w:r w:rsidR="00837F4F" w:rsidRPr="009B2990">
        <w:rPr>
          <w:rFonts w:ascii="Arial" w:hAnsi="Arial" w:cs="Arial"/>
          <w:szCs w:val="24"/>
        </w:rPr>
        <w:t xml:space="preserve"> on the grounds of crime and disorder.  I</w:t>
      </w:r>
      <w:r w:rsidR="00207BEC" w:rsidRPr="009B2990">
        <w:rPr>
          <w:rFonts w:ascii="Arial" w:hAnsi="Arial" w:cs="Arial"/>
          <w:szCs w:val="24"/>
        </w:rPr>
        <w:t>f</w:t>
      </w:r>
      <w:r w:rsidR="00837F4F" w:rsidRPr="009B2990">
        <w:rPr>
          <w:rFonts w:ascii="Arial" w:hAnsi="Arial" w:cs="Arial"/>
          <w:szCs w:val="24"/>
        </w:rPr>
        <w:t xml:space="preserve"> </w:t>
      </w:r>
      <w:r w:rsidR="00207BEC" w:rsidRPr="009B2990">
        <w:rPr>
          <w:rFonts w:ascii="Arial" w:hAnsi="Arial" w:cs="Arial"/>
          <w:szCs w:val="24"/>
        </w:rPr>
        <w:t>representation</w:t>
      </w:r>
      <w:r w:rsidR="00CF46E0" w:rsidRPr="009B2990">
        <w:rPr>
          <w:rFonts w:ascii="Arial" w:hAnsi="Arial" w:cs="Arial"/>
          <w:szCs w:val="24"/>
        </w:rPr>
        <w:t>s are received from the police or Home Office</w:t>
      </w:r>
      <w:r w:rsidR="00207BEC" w:rsidRPr="009B2990">
        <w:rPr>
          <w:rFonts w:ascii="Arial" w:hAnsi="Arial" w:cs="Arial"/>
          <w:szCs w:val="24"/>
        </w:rPr>
        <w:t xml:space="preserve"> </w:t>
      </w:r>
      <w:r w:rsidR="00837F4F" w:rsidRPr="009B2990">
        <w:rPr>
          <w:rFonts w:ascii="Arial" w:hAnsi="Arial" w:cs="Arial"/>
          <w:szCs w:val="24"/>
        </w:rPr>
        <w:t>a hearing must be held.</w:t>
      </w:r>
    </w:p>
    <w:p w14:paraId="58886C7D" w14:textId="77777777" w:rsidR="00837F4F" w:rsidRPr="009B2990" w:rsidRDefault="00837F4F" w:rsidP="00C331FD">
      <w:pPr>
        <w:pStyle w:val="ListParagraph"/>
        <w:spacing w:after="0" w:line="240" w:lineRule="auto"/>
        <w:rPr>
          <w:rFonts w:ascii="Arial" w:hAnsi="Arial" w:cs="Arial"/>
          <w:szCs w:val="24"/>
        </w:rPr>
      </w:pPr>
    </w:p>
    <w:p w14:paraId="04B6CAE2" w14:textId="3C046548" w:rsidR="006C4606" w:rsidRPr="007D5029" w:rsidRDefault="00FF7CD2"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In considering a new application or licence already granted, t</w:t>
      </w:r>
      <w:r w:rsidR="00837F4F" w:rsidRPr="009B2990">
        <w:rPr>
          <w:rFonts w:ascii="Arial" w:hAnsi="Arial" w:cs="Arial"/>
          <w:szCs w:val="24"/>
        </w:rPr>
        <w:t xml:space="preserve">he </w:t>
      </w:r>
      <w:r w:rsidR="00C07780" w:rsidRPr="009B2990">
        <w:rPr>
          <w:rFonts w:ascii="Arial" w:hAnsi="Arial" w:cs="Arial"/>
          <w:szCs w:val="24"/>
        </w:rPr>
        <w:t xml:space="preserve">Licensing Authority </w:t>
      </w:r>
      <w:r w:rsidRPr="009B2990">
        <w:rPr>
          <w:rFonts w:ascii="Arial" w:hAnsi="Arial" w:cs="Arial"/>
          <w:szCs w:val="24"/>
        </w:rPr>
        <w:t xml:space="preserve">will afford the applicant a right to a hearing before its Licensing Panel. </w:t>
      </w:r>
      <w:r w:rsidR="00837F4F" w:rsidRPr="009B2990">
        <w:rPr>
          <w:rFonts w:ascii="Arial" w:hAnsi="Arial" w:cs="Arial"/>
          <w:szCs w:val="24"/>
        </w:rPr>
        <w:t xml:space="preserve"> </w:t>
      </w:r>
      <w:r w:rsidRPr="009B2990">
        <w:rPr>
          <w:rFonts w:ascii="Arial" w:hAnsi="Arial" w:cs="Arial"/>
          <w:szCs w:val="24"/>
        </w:rPr>
        <w:t xml:space="preserve">It </w:t>
      </w:r>
      <w:r w:rsidR="00837F4F" w:rsidRPr="009B2990">
        <w:rPr>
          <w:rFonts w:ascii="Arial" w:hAnsi="Arial" w:cs="Arial"/>
          <w:szCs w:val="24"/>
        </w:rPr>
        <w:t>will, at such a hearing, consider carefully whether the grant of the licence will compromise the promotion of the crime prevention objective.</w:t>
      </w:r>
      <w:r w:rsidRPr="009B2990">
        <w:rPr>
          <w:rFonts w:ascii="Arial" w:hAnsi="Arial" w:cs="Arial"/>
          <w:szCs w:val="24"/>
        </w:rPr>
        <w:t xml:space="preserve"> Factors the Authority will take into account when co</w:t>
      </w:r>
      <w:r w:rsidR="00DB6595" w:rsidRPr="009B2990">
        <w:rPr>
          <w:rFonts w:ascii="Arial" w:hAnsi="Arial" w:cs="Arial"/>
          <w:szCs w:val="24"/>
        </w:rPr>
        <w:t>nsidering representations in this</w:t>
      </w:r>
      <w:r w:rsidRPr="009B2990">
        <w:rPr>
          <w:rFonts w:ascii="Arial" w:hAnsi="Arial" w:cs="Arial"/>
          <w:szCs w:val="24"/>
        </w:rPr>
        <w:t xml:space="preserve"> matter include (but are not limited to)</w:t>
      </w:r>
      <w:r w:rsidR="00837F4F" w:rsidRPr="009B2990">
        <w:rPr>
          <w:rFonts w:ascii="Arial" w:hAnsi="Arial" w:cs="Arial"/>
          <w:szCs w:val="24"/>
        </w:rPr>
        <w:t xml:space="preserve"> the</w:t>
      </w:r>
      <w:r w:rsidR="00C07780" w:rsidRPr="009B2990">
        <w:rPr>
          <w:rFonts w:ascii="Arial" w:hAnsi="Arial" w:cs="Arial"/>
          <w:szCs w:val="24"/>
        </w:rPr>
        <w:t xml:space="preserve"> nature and type of offence,</w:t>
      </w:r>
      <w:r w:rsidR="00837F4F" w:rsidRPr="009B2990">
        <w:rPr>
          <w:rFonts w:ascii="Arial" w:hAnsi="Arial" w:cs="Arial"/>
          <w:szCs w:val="24"/>
        </w:rPr>
        <w:t xml:space="preserve"> </w:t>
      </w:r>
      <w:r w:rsidR="00C07780" w:rsidRPr="009B2990">
        <w:rPr>
          <w:rFonts w:ascii="Arial" w:hAnsi="Arial" w:cs="Arial"/>
          <w:szCs w:val="24"/>
        </w:rPr>
        <w:t xml:space="preserve">how serious the offence was, whether the offence was </w:t>
      </w:r>
      <w:r w:rsidR="00C07780" w:rsidRPr="009B2990">
        <w:rPr>
          <w:rFonts w:ascii="Arial" w:hAnsi="Arial" w:cs="Arial"/>
          <w:szCs w:val="24"/>
        </w:rPr>
        <w:lastRenderedPageBreak/>
        <w:t>premeditated or was the result of a genuine mistake,</w:t>
      </w:r>
      <w:r w:rsidR="00C7593F" w:rsidRPr="009B2990">
        <w:rPr>
          <w:rFonts w:ascii="Arial" w:hAnsi="Arial" w:cs="Arial"/>
          <w:szCs w:val="24"/>
        </w:rPr>
        <w:t xml:space="preserve"> the period that has elapsed since the offence was committed,</w:t>
      </w:r>
      <w:r w:rsidR="00C07780" w:rsidRPr="009B2990">
        <w:rPr>
          <w:rFonts w:ascii="Arial" w:hAnsi="Arial" w:cs="Arial"/>
          <w:szCs w:val="24"/>
        </w:rPr>
        <w:t xml:space="preserve"> whether the applicant abused a position of trust when he committed the offence</w:t>
      </w:r>
      <w:r w:rsidR="00C7593F" w:rsidRPr="009B2990">
        <w:rPr>
          <w:rFonts w:ascii="Arial" w:hAnsi="Arial" w:cs="Arial"/>
          <w:szCs w:val="24"/>
        </w:rPr>
        <w:t xml:space="preserve">, whether the offence was motivated by discrimination and the conduct of the applicant since the commission of the offence and </w:t>
      </w:r>
      <w:r w:rsidR="00837F4F" w:rsidRPr="009B2990">
        <w:rPr>
          <w:rFonts w:ascii="Arial" w:hAnsi="Arial" w:cs="Arial"/>
          <w:szCs w:val="24"/>
        </w:rPr>
        <w:t xml:space="preserve"> any mitigating circumstances.  </w:t>
      </w:r>
    </w:p>
    <w:p w14:paraId="00013E49" w14:textId="77777777" w:rsidR="00535A46" w:rsidRPr="009B2990" w:rsidRDefault="00535A46" w:rsidP="009B2990">
      <w:pPr>
        <w:pStyle w:val="ListParagraph"/>
        <w:rPr>
          <w:rFonts w:ascii="Arial" w:hAnsi="Arial" w:cs="Arial"/>
          <w:szCs w:val="24"/>
        </w:rPr>
      </w:pPr>
    </w:p>
    <w:p w14:paraId="4E4E3B7A" w14:textId="29D91D26" w:rsidR="00535A46" w:rsidRPr="007D5029" w:rsidRDefault="000E360A" w:rsidP="00C331FD">
      <w:pPr>
        <w:pStyle w:val="ListParagraph"/>
        <w:numPr>
          <w:ilvl w:val="1"/>
          <w:numId w:val="1"/>
        </w:numPr>
        <w:spacing w:after="0" w:line="240" w:lineRule="auto"/>
        <w:ind w:left="709" w:hanging="709"/>
        <w:jc w:val="both"/>
        <w:rPr>
          <w:rFonts w:ascii="Arial" w:hAnsi="Arial" w:cs="Arial"/>
          <w:szCs w:val="24"/>
        </w:rPr>
      </w:pPr>
      <w:r w:rsidRPr="007D5029">
        <w:rPr>
          <w:rFonts w:ascii="Arial" w:hAnsi="Arial" w:cs="Arial"/>
          <w:szCs w:val="24"/>
        </w:rPr>
        <w:t>The Authority has a duty when exercising its licensing functions to promote the prevention of crime and/or disorder and the other licensing objectives. Unless the circumstances are exceptional, granting a licence to an individual with a relevant conviction would undermine the Authority</w:t>
      </w:r>
      <w:r w:rsidRPr="004217DB">
        <w:rPr>
          <w:rFonts w:ascii="Arial" w:hAnsi="Arial" w:cs="Arial"/>
          <w:szCs w:val="24"/>
        </w:rPr>
        <w:t>’s ability to promote the crime prevention objective. Personal licence holders are expected to act in accordance with the law and will be key to ensuring that the provisions of the Act, and any conditions attached to a premises licence, are complied with. The Authority also has a duty under the Crime and Disorder Act 1998 to have regard to the effect on crime and disorder o</w:t>
      </w:r>
      <w:r w:rsidRPr="003959F1">
        <w:rPr>
          <w:rFonts w:ascii="Arial" w:hAnsi="Arial" w:cs="Arial"/>
          <w:szCs w:val="24"/>
        </w:rPr>
        <w:t xml:space="preserve">n the exercise of any of its functions and to do all it can to prevent such crime and disorder. </w:t>
      </w:r>
    </w:p>
    <w:p w14:paraId="739200E9" w14:textId="77777777" w:rsidR="009728B9" w:rsidRPr="007D5029" w:rsidRDefault="009728B9">
      <w:pPr>
        <w:spacing w:after="0" w:line="240" w:lineRule="auto"/>
        <w:rPr>
          <w:rFonts w:ascii="Arial" w:hAnsi="Arial" w:cs="Arial"/>
          <w:szCs w:val="24"/>
        </w:rPr>
      </w:pPr>
      <w:r w:rsidRPr="007D5029">
        <w:rPr>
          <w:rFonts w:ascii="Arial" w:hAnsi="Arial" w:cs="Arial"/>
          <w:szCs w:val="24"/>
        </w:rPr>
        <w:br w:type="page"/>
      </w:r>
    </w:p>
    <w:p w14:paraId="4339EF6B" w14:textId="77777777" w:rsidR="00B15C2A" w:rsidRPr="009B2990" w:rsidRDefault="00B15C2A" w:rsidP="009728B9">
      <w:pPr>
        <w:pStyle w:val="Heading1"/>
        <w:numPr>
          <w:ilvl w:val="0"/>
          <w:numId w:val="1"/>
        </w:numPr>
        <w:spacing w:before="0"/>
        <w:ind w:left="709" w:hanging="709"/>
        <w:rPr>
          <w:rFonts w:ascii="Arial" w:hAnsi="Arial" w:cs="Arial"/>
          <w:color w:val="auto"/>
          <w:sz w:val="24"/>
          <w:szCs w:val="24"/>
        </w:rPr>
      </w:pPr>
      <w:bookmarkStart w:id="7" w:name="_Toc418000351"/>
      <w:r w:rsidRPr="009B2990">
        <w:rPr>
          <w:rFonts w:ascii="Arial" w:hAnsi="Arial" w:cs="Arial"/>
          <w:color w:val="auto"/>
          <w:sz w:val="24"/>
          <w:szCs w:val="24"/>
        </w:rPr>
        <w:lastRenderedPageBreak/>
        <w:t>Applications</w:t>
      </w:r>
      <w:bookmarkEnd w:id="7"/>
      <w:r w:rsidRPr="009B2990">
        <w:rPr>
          <w:rFonts w:ascii="Arial" w:hAnsi="Arial" w:cs="Arial"/>
          <w:color w:val="auto"/>
          <w:sz w:val="24"/>
          <w:szCs w:val="24"/>
        </w:rPr>
        <w:t xml:space="preserve"> </w:t>
      </w:r>
    </w:p>
    <w:p w14:paraId="20A2B09E" w14:textId="77777777" w:rsidR="00777BF1" w:rsidRPr="007D5029" w:rsidRDefault="00777BF1" w:rsidP="00C331FD">
      <w:pPr>
        <w:spacing w:after="0" w:line="240" w:lineRule="auto"/>
        <w:rPr>
          <w:rFonts w:ascii="Arial" w:hAnsi="Arial" w:cs="Arial"/>
          <w:szCs w:val="24"/>
        </w:rPr>
      </w:pPr>
    </w:p>
    <w:p w14:paraId="1C5E6196" w14:textId="77777777" w:rsidR="00B15C2A" w:rsidRPr="004217DB" w:rsidRDefault="00B15C2A" w:rsidP="00C331FD">
      <w:pPr>
        <w:pStyle w:val="ListParagraph"/>
        <w:numPr>
          <w:ilvl w:val="1"/>
          <w:numId w:val="1"/>
        </w:numPr>
        <w:spacing w:after="0" w:line="240" w:lineRule="auto"/>
        <w:ind w:left="709" w:hanging="709"/>
        <w:jc w:val="both"/>
        <w:rPr>
          <w:rFonts w:ascii="Arial" w:hAnsi="Arial" w:cs="Arial"/>
          <w:szCs w:val="24"/>
        </w:rPr>
      </w:pPr>
      <w:r w:rsidRPr="004217DB">
        <w:rPr>
          <w:rFonts w:ascii="Arial" w:hAnsi="Arial" w:cs="Arial"/>
          <w:szCs w:val="24"/>
        </w:rPr>
        <w:t xml:space="preserve">When considering applications, the Licensing Authority will have regard to: </w:t>
      </w:r>
    </w:p>
    <w:p w14:paraId="6BD27634" w14:textId="77777777" w:rsidR="00B15C2A" w:rsidRPr="003959F1" w:rsidRDefault="00B15C2A" w:rsidP="009728B9">
      <w:pPr>
        <w:pStyle w:val="ListParagraph"/>
        <w:numPr>
          <w:ilvl w:val="0"/>
          <w:numId w:val="2"/>
        </w:numPr>
        <w:spacing w:after="0" w:line="240" w:lineRule="auto"/>
        <w:jc w:val="both"/>
        <w:rPr>
          <w:rFonts w:ascii="Arial" w:hAnsi="Arial" w:cs="Arial"/>
          <w:szCs w:val="24"/>
        </w:rPr>
      </w:pPr>
      <w:r w:rsidRPr="003959F1">
        <w:rPr>
          <w:rFonts w:ascii="Arial" w:hAnsi="Arial" w:cs="Arial"/>
          <w:szCs w:val="24"/>
        </w:rPr>
        <w:t xml:space="preserve">The Licensing Act and licensing objectives </w:t>
      </w:r>
    </w:p>
    <w:p w14:paraId="040DAA5F" w14:textId="77777777" w:rsidR="00B15C2A" w:rsidRPr="00003BC0" w:rsidRDefault="00B15C2A" w:rsidP="009728B9">
      <w:pPr>
        <w:pStyle w:val="ListParagraph"/>
        <w:numPr>
          <w:ilvl w:val="0"/>
          <w:numId w:val="2"/>
        </w:numPr>
        <w:spacing w:after="0" w:line="240" w:lineRule="auto"/>
        <w:jc w:val="both"/>
        <w:rPr>
          <w:rFonts w:ascii="Arial" w:hAnsi="Arial" w:cs="Arial"/>
          <w:szCs w:val="24"/>
        </w:rPr>
      </w:pPr>
      <w:r w:rsidRPr="00377C25">
        <w:rPr>
          <w:rFonts w:ascii="Arial" w:hAnsi="Arial" w:cs="Arial"/>
          <w:szCs w:val="24"/>
        </w:rPr>
        <w:t xml:space="preserve">Government guidance issued under Section </w:t>
      </w:r>
      <w:r w:rsidR="00777BF1" w:rsidRPr="00377C25">
        <w:rPr>
          <w:rFonts w:ascii="Arial" w:hAnsi="Arial" w:cs="Arial"/>
          <w:szCs w:val="24"/>
        </w:rPr>
        <w:t>182</w:t>
      </w:r>
      <w:r w:rsidRPr="00800F77">
        <w:rPr>
          <w:rFonts w:ascii="Arial" w:hAnsi="Arial" w:cs="Arial"/>
          <w:szCs w:val="24"/>
        </w:rPr>
        <w:t xml:space="preserve"> of the Licensing Act 2003</w:t>
      </w:r>
    </w:p>
    <w:p w14:paraId="1B4DAD32" w14:textId="77777777" w:rsidR="00B15C2A" w:rsidRPr="009B2990" w:rsidRDefault="00B15C2A" w:rsidP="009728B9">
      <w:pPr>
        <w:pStyle w:val="ListParagraph"/>
        <w:numPr>
          <w:ilvl w:val="0"/>
          <w:numId w:val="2"/>
        </w:numPr>
        <w:spacing w:after="0" w:line="240" w:lineRule="auto"/>
        <w:jc w:val="both"/>
        <w:rPr>
          <w:rFonts w:ascii="Arial" w:hAnsi="Arial" w:cs="Arial"/>
          <w:szCs w:val="24"/>
        </w:rPr>
      </w:pPr>
      <w:r w:rsidRPr="00D43974">
        <w:rPr>
          <w:rFonts w:ascii="Arial" w:hAnsi="Arial" w:cs="Arial"/>
          <w:szCs w:val="24"/>
        </w:rPr>
        <w:t xml:space="preserve">Any supporting regulations </w:t>
      </w:r>
    </w:p>
    <w:p w14:paraId="0DFA10DD" w14:textId="77777777" w:rsidR="00BD0C4A" w:rsidRPr="009B2990" w:rsidRDefault="00BD0C4A" w:rsidP="009728B9">
      <w:pPr>
        <w:pStyle w:val="ListParagraph"/>
        <w:numPr>
          <w:ilvl w:val="0"/>
          <w:numId w:val="2"/>
        </w:numPr>
        <w:spacing w:after="0" w:line="240" w:lineRule="auto"/>
        <w:jc w:val="both"/>
        <w:rPr>
          <w:rFonts w:ascii="Arial" w:hAnsi="Arial" w:cs="Arial"/>
          <w:szCs w:val="24"/>
        </w:rPr>
      </w:pPr>
      <w:r w:rsidRPr="009B2990">
        <w:rPr>
          <w:rFonts w:ascii="Arial" w:hAnsi="Arial" w:cs="Arial"/>
          <w:szCs w:val="24"/>
        </w:rPr>
        <w:t>Representations made following consultation</w:t>
      </w:r>
    </w:p>
    <w:p w14:paraId="4D659C84" w14:textId="77777777" w:rsidR="00BD0C4A" w:rsidRPr="009B2990" w:rsidRDefault="00BD0C4A" w:rsidP="009728B9">
      <w:pPr>
        <w:pStyle w:val="ListParagraph"/>
        <w:numPr>
          <w:ilvl w:val="0"/>
          <w:numId w:val="2"/>
        </w:numPr>
        <w:spacing w:after="0" w:line="240" w:lineRule="auto"/>
        <w:jc w:val="both"/>
        <w:rPr>
          <w:rFonts w:ascii="Arial" w:hAnsi="Arial" w:cs="Arial"/>
          <w:szCs w:val="24"/>
        </w:rPr>
      </w:pPr>
      <w:r w:rsidRPr="009B2990">
        <w:rPr>
          <w:rFonts w:ascii="Arial" w:hAnsi="Arial" w:cs="Arial"/>
          <w:szCs w:val="24"/>
        </w:rPr>
        <w:t>Duties and obligations under other legislation</w:t>
      </w:r>
    </w:p>
    <w:p w14:paraId="4E325090" w14:textId="77777777" w:rsidR="00B15C2A" w:rsidRPr="009B2990" w:rsidRDefault="00B15C2A" w:rsidP="009728B9">
      <w:pPr>
        <w:pStyle w:val="ListParagraph"/>
        <w:numPr>
          <w:ilvl w:val="0"/>
          <w:numId w:val="2"/>
        </w:numPr>
        <w:spacing w:after="0" w:line="240" w:lineRule="auto"/>
        <w:jc w:val="both"/>
        <w:rPr>
          <w:rFonts w:ascii="Arial" w:hAnsi="Arial" w:cs="Arial"/>
          <w:szCs w:val="24"/>
        </w:rPr>
      </w:pPr>
      <w:r w:rsidRPr="009B2990">
        <w:rPr>
          <w:rFonts w:ascii="Arial" w:hAnsi="Arial" w:cs="Arial"/>
          <w:szCs w:val="24"/>
        </w:rPr>
        <w:t xml:space="preserve">This statement of Licensing Policy </w:t>
      </w:r>
    </w:p>
    <w:p w14:paraId="7B4991A1" w14:textId="77777777" w:rsidR="00B15C2A" w:rsidRPr="009B2990" w:rsidRDefault="00B15C2A" w:rsidP="00C331FD">
      <w:pPr>
        <w:pStyle w:val="ListParagraph"/>
        <w:spacing w:after="0" w:line="240" w:lineRule="auto"/>
        <w:ind w:left="1429"/>
        <w:jc w:val="both"/>
        <w:rPr>
          <w:rFonts w:ascii="Arial" w:hAnsi="Arial" w:cs="Arial"/>
          <w:szCs w:val="24"/>
        </w:rPr>
      </w:pPr>
    </w:p>
    <w:p w14:paraId="5064CE37" w14:textId="77777777" w:rsidR="00D73EA6" w:rsidRPr="009B2990" w:rsidRDefault="00B15C2A"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This does not, however, undermine the rights of any person to apply under the 2003 Act for a variety of permissions and have the application considered on its individual merits, nor does it override the right of any person to make representations on any application to seek a review of a lic</w:t>
      </w:r>
      <w:r w:rsidR="0020528C" w:rsidRPr="009B2990">
        <w:rPr>
          <w:rFonts w:ascii="Arial" w:hAnsi="Arial" w:cs="Arial"/>
          <w:szCs w:val="24"/>
        </w:rPr>
        <w:t>e</w:t>
      </w:r>
      <w:r w:rsidR="00D73EA6" w:rsidRPr="009B2990">
        <w:rPr>
          <w:rFonts w:ascii="Arial" w:hAnsi="Arial" w:cs="Arial"/>
          <w:szCs w:val="24"/>
        </w:rPr>
        <w:t>nce or certificate where they are permitted to do so under the 2003 Act.</w:t>
      </w:r>
    </w:p>
    <w:p w14:paraId="4647F038" w14:textId="77777777" w:rsidR="00D73EA6" w:rsidRPr="009B2990" w:rsidRDefault="00D73EA6" w:rsidP="00C331FD">
      <w:pPr>
        <w:pStyle w:val="ListParagraph"/>
        <w:spacing w:after="0" w:line="240" w:lineRule="auto"/>
        <w:ind w:left="709"/>
        <w:jc w:val="both"/>
        <w:rPr>
          <w:rFonts w:ascii="Arial" w:hAnsi="Arial" w:cs="Arial"/>
          <w:szCs w:val="24"/>
        </w:rPr>
      </w:pPr>
    </w:p>
    <w:p w14:paraId="50D75ED2" w14:textId="77777777" w:rsidR="00B15C2A" w:rsidRPr="009B2990" w:rsidRDefault="00D73EA6"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recognises that, in some circumstances, longer licensing hours for the sale of alcohol may help to avoid concentrations of customers leaving premises simultaneously and reduce the potential for disorder.  It also recognises that overly restrictive hours may inhibit the development of the night time economies that are important for investment, employment and tourism. </w:t>
      </w:r>
    </w:p>
    <w:p w14:paraId="715D8D41" w14:textId="77777777" w:rsidR="00D73EA6" w:rsidRPr="009B2990" w:rsidRDefault="00D73EA6" w:rsidP="00C331FD">
      <w:pPr>
        <w:pStyle w:val="ListParagraph"/>
        <w:spacing w:after="0" w:line="240" w:lineRule="auto"/>
        <w:rPr>
          <w:rFonts w:ascii="Arial" w:hAnsi="Arial" w:cs="Arial"/>
          <w:szCs w:val="24"/>
        </w:rPr>
      </w:pPr>
    </w:p>
    <w:p w14:paraId="2D00F731" w14:textId="77777777" w:rsidR="00D73EA6" w:rsidRPr="009B2990" w:rsidRDefault="00AE3C82"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When considering </w:t>
      </w:r>
      <w:r w:rsidR="00D73EA6" w:rsidRPr="009B2990">
        <w:rPr>
          <w:rFonts w:ascii="Arial" w:hAnsi="Arial" w:cs="Arial"/>
          <w:szCs w:val="24"/>
        </w:rPr>
        <w:t xml:space="preserve">applications </w:t>
      </w:r>
      <w:r w:rsidRPr="009B2990">
        <w:rPr>
          <w:rFonts w:ascii="Arial" w:hAnsi="Arial" w:cs="Arial"/>
          <w:szCs w:val="24"/>
        </w:rPr>
        <w:t>where representations have been made the Licensing Authority will seek to balance those factors against its duty to promote the four licensing objectives and the rights of residents to peace and quiet</w:t>
      </w:r>
      <w:r w:rsidR="00D73EA6" w:rsidRPr="009B2990">
        <w:rPr>
          <w:rFonts w:ascii="Arial" w:hAnsi="Arial" w:cs="Arial"/>
          <w:szCs w:val="24"/>
        </w:rPr>
        <w:t xml:space="preserve">. </w:t>
      </w:r>
    </w:p>
    <w:p w14:paraId="1917E0F4" w14:textId="77777777" w:rsidR="00D73EA6" w:rsidRPr="009B2990" w:rsidRDefault="00D73EA6" w:rsidP="00C331FD">
      <w:pPr>
        <w:pStyle w:val="ListParagraph"/>
        <w:spacing w:after="0" w:line="240" w:lineRule="auto"/>
        <w:rPr>
          <w:rFonts w:ascii="Arial" w:hAnsi="Arial" w:cs="Arial"/>
          <w:szCs w:val="24"/>
        </w:rPr>
      </w:pPr>
    </w:p>
    <w:p w14:paraId="441DB56D" w14:textId="77777777" w:rsidR="00D73EA6" w:rsidRPr="009B2990" w:rsidRDefault="00777BF1"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This policy is not intended to </w:t>
      </w:r>
      <w:r w:rsidR="00127F20" w:rsidRPr="009B2990">
        <w:rPr>
          <w:rFonts w:ascii="Arial" w:hAnsi="Arial" w:cs="Arial"/>
          <w:szCs w:val="24"/>
        </w:rPr>
        <w:t>duplicate</w:t>
      </w:r>
      <w:r w:rsidRPr="009B2990">
        <w:rPr>
          <w:rFonts w:ascii="Arial" w:hAnsi="Arial" w:cs="Arial"/>
          <w:szCs w:val="24"/>
        </w:rPr>
        <w:t xml:space="preserve"> existing legislation and other regulatory regimes that </w:t>
      </w:r>
      <w:r w:rsidR="00127F20" w:rsidRPr="009B2990">
        <w:rPr>
          <w:rFonts w:ascii="Arial" w:hAnsi="Arial" w:cs="Arial"/>
          <w:szCs w:val="24"/>
        </w:rPr>
        <w:t>place</w:t>
      </w:r>
      <w:r w:rsidRPr="009B2990">
        <w:rPr>
          <w:rFonts w:ascii="Arial" w:hAnsi="Arial" w:cs="Arial"/>
          <w:szCs w:val="24"/>
        </w:rPr>
        <w:t xml:space="preserve"> duties on employers and operators e.g. Health and Safety at Work etc. Act 1974, Environmental Protection Act </w:t>
      </w:r>
      <w:r w:rsidR="009F5D93" w:rsidRPr="009B2990">
        <w:rPr>
          <w:rFonts w:ascii="Arial" w:hAnsi="Arial" w:cs="Arial"/>
          <w:szCs w:val="24"/>
        </w:rPr>
        <w:t>1990</w:t>
      </w:r>
      <w:r w:rsidRPr="009B2990">
        <w:rPr>
          <w:rFonts w:ascii="Arial" w:hAnsi="Arial" w:cs="Arial"/>
          <w:szCs w:val="24"/>
        </w:rPr>
        <w:t xml:space="preserve">, Equality Act 2010, Building </w:t>
      </w:r>
      <w:r w:rsidR="00127F20" w:rsidRPr="009B2990">
        <w:rPr>
          <w:rFonts w:ascii="Arial" w:hAnsi="Arial" w:cs="Arial"/>
          <w:szCs w:val="24"/>
        </w:rPr>
        <w:t>Regulations</w:t>
      </w:r>
      <w:r w:rsidRPr="009B2990">
        <w:rPr>
          <w:rFonts w:ascii="Arial" w:hAnsi="Arial" w:cs="Arial"/>
          <w:szCs w:val="24"/>
        </w:rPr>
        <w:t xml:space="preserve"> and the Regulatory Reform (Fire Safety) Order 2005.  The Licensing Authority will therefore only impose conditions which are appropriate</w:t>
      </w:r>
      <w:r w:rsidR="00AE3C82" w:rsidRPr="009B2990">
        <w:rPr>
          <w:rFonts w:ascii="Arial" w:hAnsi="Arial" w:cs="Arial"/>
          <w:szCs w:val="24"/>
        </w:rPr>
        <w:t xml:space="preserve"> for the promotion of the </w:t>
      </w:r>
      <w:r w:rsidRPr="009B2990">
        <w:rPr>
          <w:rFonts w:ascii="Arial" w:hAnsi="Arial" w:cs="Arial"/>
          <w:szCs w:val="24"/>
        </w:rPr>
        <w:t xml:space="preserve">licensing objectives. </w:t>
      </w:r>
    </w:p>
    <w:p w14:paraId="42C5E6B2" w14:textId="77777777" w:rsidR="00E23BE1" w:rsidRPr="009B2990" w:rsidRDefault="00E23BE1" w:rsidP="00C331FD">
      <w:pPr>
        <w:pStyle w:val="ListParagraph"/>
        <w:spacing w:after="0" w:line="240" w:lineRule="auto"/>
        <w:rPr>
          <w:rFonts w:ascii="Arial" w:hAnsi="Arial" w:cs="Arial"/>
          <w:szCs w:val="24"/>
        </w:rPr>
      </w:pPr>
    </w:p>
    <w:p w14:paraId="3D301B2C" w14:textId="77777777" w:rsidR="00E23BE1" w:rsidRPr="009B2990" w:rsidRDefault="00C763F3"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Other than personal licences i</w:t>
      </w:r>
      <w:r w:rsidR="00E23BE1" w:rsidRPr="009B2990">
        <w:rPr>
          <w:rFonts w:ascii="Arial" w:hAnsi="Arial" w:cs="Arial"/>
          <w:szCs w:val="24"/>
        </w:rPr>
        <w:t xml:space="preserve">n all </w:t>
      </w:r>
      <w:r w:rsidRPr="009B2990">
        <w:rPr>
          <w:rFonts w:ascii="Arial" w:hAnsi="Arial" w:cs="Arial"/>
          <w:szCs w:val="24"/>
        </w:rPr>
        <w:t xml:space="preserve">other </w:t>
      </w:r>
      <w:r w:rsidR="00E23BE1" w:rsidRPr="009B2990">
        <w:rPr>
          <w:rFonts w:ascii="Arial" w:hAnsi="Arial" w:cs="Arial"/>
          <w:szCs w:val="24"/>
        </w:rPr>
        <w:t xml:space="preserve">cases, applicants and those making representations in respect of applications to the Licensing Authority have a right of appeal to the Magistrates’ Court against the decision of the Licensing Authority.  </w:t>
      </w:r>
      <w:r w:rsidR="00772541" w:rsidRPr="009B2990">
        <w:rPr>
          <w:rFonts w:ascii="Arial" w:hAnsi="Arial" w:cs="Arial"/>
          <w:szCs w:val="24"/>
        </w:rPr>
        <w:t>In the case of personal licences an appeal must be made to the Magistrates’ Court for the petty sessions area in which the Licensing Authority (or part of it) which made the decision is situated.  See Appendix 2.</w:t>
      </w:r>
    </w:p>
    <w:p w14:paraId="798F3F06" w14:textId="77777777" w:rsidR="00E23BE1" w:rsidRPr="009B2990" w:rsidRDefault="00E23BE1" w:rsidP="00C331FD">
      <w:pPr>
        <w:pStyle w:val="ListParagraph"/>
        <w:spacing w:after="0" w:line="240" w:lineRule="auto"/>
        <w:rPr>
          <w:rFonts w:ascii="Arial" w:hAnsi="Arial" w:cs="Arial"/>
          <w:szCs w:val="24"/>
        </w:rPr>
      </w:pPr>
    </w:p>
    <w:p w14:paraId="0771B36F" w14:textId="14F4488B" w:rsidR="00E23BE1" w:rsidRPr="004217DB" w:rsidRDefault="00E23BE1"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It should be noted that incomplete applications will not be accepted but returned with an explanation of why it is incomplete</w:t>
      </w:r>
      <w:r w:rsidRPr="007D5029">
        <w:rPr>
          <w:rFonts w:ascii="Arial" w:hAnsi="Arial" w:cs="Arial"/>
          <w:szCs w:val="24"/>
        </w:rPr>
        <w:t xml:space="preserve">. </w:t>
      </w:r>
      <w:r w:rsidR="00657473" w:rsidRPr="007D5029">
        <w:rPr>
          <w:rFonts w:ascii="Arial" w:hAnsi="Arial" w:cs="Arial"/>
          <w:szCs w:val="24"/>
        </w:rPr>
        <w:t xml:space="preserve">Applicants are advised to read thoroughly the guidance notes at the back of each application prior </w:t>
      </w:r>
      <w:r w:rsidR="00756680">
        <w:rPr>
          <w:rFonts w:ascii="Arial" w:hAnsi="Arial" w:cs="Arial"/>
          <w:szCs w:val="24"/>
        </w:rPr>
        <w:t>to completing the form</w:t>
      </w:r>
      <w:r w:rsidR="006A5513">
        <w:rPr>
          <w:rFonts w:ascii="Arial" w:hAnsi="Arial" w:cs="Arial"/>
          <w:szCs w:val="24"/>
        </w:rPr>
        <w:t xml:space="preserve"> and to take independent legal advice where necessary</w:t>
      </w:r>
      <w:r w:rsidR="00756680">
        <w:rPr>
          <w:rFonts w:ascii="Arial" w:hAnsi="Arial" w:cs="Arial"/>
          <w:szCs w:val="24"/>
        </w:rPr>
        <w:t>. Applicatio</w:t>
      </w:r>
      <w:r w:rsidR="006A5513">
        <w:rPr>
          <w:rFonts w:ascii="Arial" w:hAnsi="Arial" w:cs="Arial"/>
          <w:szCs w:val="24"/>
        </w:rPr>
        <w:t>ns should not be deemed as accepted and valid</w:t>
      </w:r>
      <w:r w:rsidR="00756680">
        <w:rPr>
          <w:rFonts w:ascii="Arial" w:hAnsi="Arial" w:cs="Arial"/>
          <w:szCs w:val="24"/>
        </w:rPr>
        <w:t xml:space="preserve"> when submitted. </w:t>
      </w:r>
      <w:r w:rsidR="006A5513">
        <w:rPr>
          <w:rFonts w:ascii="Arial" w:hAnsi="Arial" w:cs="Arial"/>
          <w:szCs w:val="24"/>
        </w:rPr>
        <w:t>They will be checked and applicants will be informed when</w:t>
      </w:r>
      <w:r w:rsidR="00C12548">
        <w:rPr>
          <w:rFonts w:ascii="Arial" w:hAnsi="Arial" w:cs="Arial"/>
          <w:szCs w:val="24"/>
        </w:rPr>
        <w:t xml:space="preserve"> the application is</w:t>
      </w:r>
      <w:r w:rsidR="006A5513">
        <w:rPr>
          <w:rFonts w:ascii="Arial" w:hAnsi="Arial" w:cs="Arial"/>
          <w:szCs w:val="24"/>
        </w:rPr>
        <w:t xml:space="preserve"> deemed valid. By not waiting for this confirmation applicants risk the expense of having to re-advertise due to inaccuracies or not complying with the statutory timelines of advertising.  </w:t>
      </w:r>
    </w:p>
    <w:p w14:paraId="2FFD4C51" w14:textId="77777777" w:rsidR="00E23BE1" w:rsidRPr="003959F1" w:rsidRDefault="00E23BE1" w:rsidP="00C331FD">
      <w:pPr>
        <w:pStyle w:val="ListParagraph"/>
        <w:spacing w:after="0" w:line="240" w:lineRule="auto"/>
        <w:rPr>
          <w:rFonts w:ascii="Arial" w:hAnsi="Arial" w:cs="Arial"/>
          <w:szCs w:val="24"/>
        </w:rPr>
      </w:pPr>
    </w:p>
    <w:p w14:paraId="5EC6E6D5" w14:textId="77777777" w:rsidR="00E25CFA" w:rsidRDefault="00E23BE1" w:rsidP="007332DC">
      <w:pPr>
        <w:pStyle w:val="ListParagraph"/>
        <w:numPr>
          <w:ilvl w:val="1"/>
          <w:numId w:val="1"/>
        </w:numPr>
        <w:spacing w:after="0" w:line="240" w:lineRule="auto"/>
        <w:ind w:left="709" w:hanging="709"/>
        <w:jc w:val="both"/>
        <w:rPr>
          <w:rStyle w:val="Hyperlink"/>
          <w:rFonts w:ascii="Arial" w:hAnsi="Arial" w:cs="Arial"/>
          <w:color w:val="00B0F0"/>
          <w:szCs w:val="24"/>
        </w:rPr>
      </w:pPr>
      <w:r w:rsidRPr="00E25CFA">
        <w:rPr>
          <w:rFonts w:ascii="Arial" w:hAnsi="Arial" w:cs="Arial"/>
          <w:szCs w:val="24"/>
        </w:rPr>
        <w:t xml:space="preserve">The Licensing Authority welcomes </w:t>
      </w:r>
      <w:r w:rsidR="00BC6C73" w:rsidRPr="00E25CFA">
        <w:rPr>
          <w:rFonts w:ascii="Arial" w:hAnsi="Arial" w:cs="Arial"/>
          <w:szCs w:val="24"/>
        </w:rPr>
        <w:t xml:space="preserve">electronic </w:t>
      </w:r>
      <w:r w:rsidRPr="00E25CFA">
        <w:rPr>
          <w:rFonts w:ascii="Arial" w:hAnsi="Arial" w:cs="Arial"/>
          <w:szCs w:val="24"/>
        </w:rPr>
        <w:t xml:space="preserve">applications made via </w:t>
      </w:r>
      <w:r w:rsidR="009F5D93" w:rsidRPr="00E25CFA">
        <w:rPr>
          <w:rFonts w:ascii="Arial" w:hAnsi="Arial" w:cs="Arial"/>
          <w:szCs w:val="24"/>
        </w:rPr>
        <w:t>Allerdale Borough</w:t>
      </w:r>
      <w:r w:rsidRPr="00E25CFA">
        <w:rPr>
          <w:rFonts w:ascii="Arial" w:hAnsi="Arial" w:cs="Arial"/>
          <w:szCs w:val="24"/>
        </w:rPr>
        <w:t xml:space="preserve"> Council’s electronic application</w:t>
      </w:r>
      <w:r w:rsidR="00BC6C73" w:rsidRPr="00E25CFA">
        <w:rPr>
          <w:rFonts w:ascii="Arial" w:hAnsi="Arial" w:cs="Arial"/>
          <w:szCs w:val="24"/>
        </w:rPr>
        <w:t xml:space="preserve"> facility  using the following link </w:t>
      </w:r>
      <w:hyperlink r:id="rId15" w:history="1">
        <w:r w:rsidR="00BC6C73" w:rsidRPr="00E25CFA">
          <w:rPr>
            <w:rStyle w:val="Hyperlink"/>
            <w:rFonts w:ascii="Arial" w:hAnsi="Arial" w:cs="Arial"/>
            <w:color w:val="00B0F0"/>
            <w:szCs w:val="24"/>
          </w:rPr>
          <w:t>https://ipa.allerdale.gov.uk/PAforLalpacLIVE/1/WcaHome</w:t>
        </w:r>
      </w:hyperlink>
      <w:r w:rsidR="00E25CFA" w:rsidRPr="00E25CFA">
        <w:rPr>
          <w:rStyle w:val="Hyperlink"/>
          <w:rFonts w:ascii="Arial" w:hAnsi="Arial" w:cs="Arial"/>
          <w:color w:val="00B0F0"/>
          <w:szCs w:val="24"/>
        </w:rPr>
        <w:t xml:space="preserve"> </w:t>
      </w:r>
    </w:p>
    <w:p w14:paraId="7ED6B740" w14:textId="77777777" w:rsidR="00E25CFA" w:rsidRDefault="00E25CFA">
      <w:pPr>
        <w:rPr>
          <w:rStyle w:val="Hyperlink"/>
          <w:rFonts w:ascii="Arial" w:hAnsi="Arial" w:cs="Arial"/>
          <w:color w:val="00B0F0"/>
          <w:szCs w:val="24"/>
        </w:rPr>
      </w:pPr>
      <w:r>
        <w:rPr>
          <w:rStyle w:val="Hyperlink"/>
          <w:rFonts w:ascii="Arial" w:hAnsi="Arial" w:cs="Arial"/>
          <w:color w:val="00B0F0"/>
          <w:szCs w:val="24"/>
        </w:rPr>
        <w:br w:type="page"/>
      </w:r>
    </w:p>
    <w:p w14:paraId="7A0246FE" w14:textId="0F92691A" w:rsidR="009728B9" w:rsidRPr="00E25CFA" w:rsidRDefault="00EA76FF" w:rsidP="007332DC">
      <w:pPr>
        <w:pStyle w:val="ListParagraph"/>
        <w:numPr>
          <w:ilvl w:val="1"/>
          <w:numId w:val="1"/>
        </w:numPr>
        <w:spacing w:after="0" w:line="240" w:lineRule="auto"/>
        <w:ind w:left="709" w:hanging="709"/>
        <w:jc w:val="both"/>
        <w:rPr>
          <w:rFonts w:ascii="Arial" w:hAnsi="Arial" w:cs="Arial"/>
          <w:b/>
          <w:szCs w:val="24"/>
        </w:rPr>
      </w:pPr>
      <w:r w:rsidRPr="00E25CFA">
        <w:rPr>
          <w:rFonts w:ascii="Arial" w:hAnsi="Arial" w:cs="Arial"/>
          <w:b/>
          <w:szCs w:val="24"/>
        </w:rPr>
        <w:lastRenderedPageBreak/>
        <w:t>Community Halls</w:t>
      </w:r>
    </w:p>
    <w:p w14:paraId="446A77E2" w14:textId="77777777" w:rsidR="00EA76FF" w:rsidRPr="003959F1" w:rsidRDefault="00EA76FF" w:rsidP="00C331FD">
      <w:pPr>
        <w:spacing w:after="0" w:line="240" w:lineRule="auto"/>
        <w:jc w:val="both"/>
        <w:rPr>
          <w:rFonts w:ascii="Arial" w:hAnsi="Arial" w:cs="Arial"/>
          <w:b/>
          <w:szCs w:val="24"/>
        </w:rPr>
      </w:pPr>
      <w:r w:rsidRPr="003959F1">
        <w:rPr>
          <w:rFonts w:ascii="Arial" w:hAnsi="Arial" w:cs="Arial"/>
          <w:b/>
          <w:szCs w:val="24"/>
        </w:rPr>
        <w:t xml:space="preserve"> </w:t>
      </w:r>
    </w:p>
    <w:p w14:paraId="4385EB73" w14:textId="77777777" w:rsidR="00EA76FF" w:rsidRPr="00800F77" w:rsidRDefault="00EA76FF" w:rsidP="00C331FD">
      <w:pPr>
        <w:pStyle w:val="ListParagraph"/>
        <w:numPr>
          <w:ilvl w:val="1"/>
          <w:numId w:val="1"/>
        </w:numPr>
        <w:spacing w:after="0" w:line="240" w:lineRule="auto"/>
        <w:ind w:left="709" w:hanging="709"/>
        <w:jc w:val="both"/>
        <w:rPr>
          <w:rFonts w:ascii="Arial" w:hAnsi="Arial" w:cs="Arial"/>
          <w:szCs w:val="24"/>
        </w:rPr>
      </w:pPr>
      <w:r w:rsidRPr="003959F1">
        <w:rPr>
          <w:rFonts w:ascii="Arial" w:hAnsi="Arial" w:cs="Arial"/>
          <w:szCs w:val="24"/>
        </w:rPr>
        <w:t>The Legislative Reform (Supervision of Alcohol Sales in Church and Village Halls etc.) Order 2009</w:t>
      </w:r>
      <w:r w:rsidR="00AE3C82" w:rsidRPr="00377C25">
        <w:rPr>
          <w:rFonts w:ascii="Arial" w:hAnsi="Arial" w:cs="Arial"/>
          <w:szCs w:val="24"/>
        </w:rPr>
        <w:t xml:space="preserve"> provides that if the management committee wish either to obtain a new premises licence authorising the sale of alcohol or to vary their existing licence to add the sale of alcohol as a licensed activity they can ask for an alternative condition to be imposed which removes the requirement for a DPS to be specified in the licence and remove the requirement for each sale of alcohol to made or authorised by a personal </w:t>
      </w:r>
      <w:r w:rsidR="00AE3C82" w:rsidRPr="00800F77">
        <w:rPr>
          <w:rFonts w:ascii="Arial" w:hAnsi="Arial" w:cs="Arial"/>
          <w:szCs w:val="24"/>
        </w:rPr>
        <w:t>licence holder.</w:t>
      </w:r>
    </w:p>
    <w:p w14:paraId="03A66629" w14:textId="77777777" w:rsidR="00AE3C82" w:rsidRPr="00003BC0" w:rsidRDefault="00AE3C82" w:rsidP="00AE3C82">
      <w:pPr>
        <w:spacing w:after="0" w:line="240" w:lineRule="auto"/>
        <w:jc w:val="both"/>
        <w:rPr>
          <w:rFonts w:ascii="Arial" w:hAnsi="Arial" w:cs="Arial"/>
          <w:szCs w:val="24"/>
        </w:rPr>
      </w:pPr>
    </w:p>
    <w:p w14:paraId="21A9DC08" w14:textId="77777777" w:rsidR="009728B9" w:rsidRPr="009B2990" w:rsidRDefault="00D92A95" w:rsidP="00C331FD">
      <w:pPr>
        <w:spacing w:after="0" w:line="240" w:lineRule="auto"/>
        <w:rPr>
          <w:rFonts w:ascii="Arial" w:hAnsi="Arial" w:cs="Arial"/>
          <w:b/>
          <w:szCs w:val="24"/>
        </w:rPr>
      </w:pPr>
      <w:r w:rsidRPr="00D43974">
        <w:rPr>
          <w:rFonts w:ascii="Arial" w:hAnsi="Arial" w:cs="Arial"/>
          <w:b/>
          <w:szCs w:val="24"/>
        </w:rPr>
        <w:t>New and Varied Premises Licences/Club Premises Certificates</w:t>
      </w:r>
    </w:p>
    <w:p w14:paraId="0C6AEE09" w14:textId="77777777" w:rsidR="00D92A95" w:rsidRPr="009B2990" w:rsidRDefault="00D92A95" w:rsidP="00C331FD">
      <w:pPr>
        <w:spacing w:after="0" w:line="240" w:lineRule="auto"/>
        <w:rPr>
          <w:rFonts w:ascii="Arial" w:hAnsi="Arial" w:cs="Arial"/>
          <w:b/>
          <w:szCs w:val="24"/>
        </w:rPr>
      </w:pPr>
      <w:r w:rsidRPr="009B2990">
        <w:rPr>
          <w:rFonts w:ascii="Arial" w:hAnsi="Arial" w:cs="Arial"/>
          <w:b/>
          <w:szCs w:val="24"/>
        </w:rPr>
        <w:t xml:space="preserve"> </w:t>
      </w:r>
    </w:p>
    <w:p w14:paraId="7D3A7B8C" w14:textId="77777777" w:rsidR="00066D8A" w:rsidRPr="009B2990" w:rsidRDefault="001A1F38"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no premises licence or club premises certificate exists in respect of a premises, an application for a new premises licence or club premises certificate must be made to enable the carrying out of licensable activities. </w:t>
      </w:r>
    </w:p>
    <w:p w14:paraId="47A2B779" w14:textId="77777777" w:rsidR="001A1F38" w:rsidRPr="009B2990" w:rsidRDefault="001A1F38" w:rsidP="00C331FD">
      <w:pPr>
        <w:pStyle w:val="ListParagraph"/>
        <w:spacing w:after="0" w:line="240" w:lineRule="auto"/>
        <w:ind w:left="709"/>
        <w:jc w:val="both"/>
        <w:rPr>
          <w:rFonts w:ascii="Arial" w:hAnsi="Arial" w:cs="Arial"/>
          <w:szCs w:val="24"/>
        </w:rPr>
      </w:pPr>
    </w:p>
    <w:p w14:paraId="4865827C" w14:textId="77777777" w:rsidR="001A1F38" w:rsidRPr="009B2990" w:rsidRDefault="001A1F38"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An application to vary an existing premises licence or club premises certificate should be made where the proposed variation is in respect of changes to the types of licensable activities that are to be undertaken and/or the hours that those activities are to take place, or where structural changes are made to the premises. </w:t>
      </w:r>
    </w:p>
    <w:p w14:paraId="794BAD9A" w14:textId="77777777" w:rsidR="001A1F38" w:rsidRPr="009B2990" w:rsidRDefault="001A1F38" w:rsidP="00C331FD">
      <w:pPr>
        <w:pStyle w:val="ListParagraph"/>
        <w:spacing w:after="0" w:line="240" w:lineRule="auto"/>
        <w:rPr>
          <w:rFonts w:ascii="Arial" w:hAnsi="Arial" w:cs="Arial"/>
          <w:szCs w:val="24"/>
        </w:rPr>
      </w:pPr>
    </w:p>
    <w:p w14:paraId="674FF5FD" w14:textId="77777777" w:rsidR="001A1F38" w:rsidRPr="009B2990" w:rsidRDefault="00740C41"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Where the proposed variation to a premises licence or club premises certificate is in respect of structural alterations, the application must always be accompanied by a plan of the proposed alterations in addition to the exi</w:t>
      </w:r>
      <w:r w:rsidR="00BC6C73" w:rsidRPr="009B2990">
        <w:rPr>
          <w:rFonts w:ascii="Arial" w:hAnsi="Arial" w:cs="Arial"/>
          <w:szCs w:val="24"/>
        </w:rPr>
        <w:t>s</w:t>
      </w:r>
      <w:r w:rsidRPr="009B2990">
        <w:rPr>
          <w:rFonts w:ascii="Arial" w:hAnsi="Arial" w:cs="Arial"/>
          <w:szCs w:val="24"/>
        </w:rPr>
        <w:t>ting premises licence or club premises certificate</w:t>
      </w:r>
      <w:r w:rsidR="00DF0A23" w:rsidRPr="009B2990">
        <w:rPr>
          <w:rFonts w:ascii="Arial" w:hAnsi="Arial" w:cs="Arial"/>
          <w:szCs w:val="24"/>
        </w:rPr>
        <w:t>.</w:t>
      </w:r>
      <w:r w:rsidRPr="009B2990">
        <w:rPr>
          <w:rFonts w:ascii="Arial" w:hAnsi="Arial" w:cs="Arial"/>
          <w:szCs w:val="24"/>
        </w:rPr>
        <w:t xml:space="preserve">  </w:t>
      </w:r>
    </w:p>
    <w:p w14:paraId="019CCD4C" w14:textId="77777777" w:rsidR="00740C41" w:rsidRPr="009B2990" w:rsidRDefault="00740C41" w:rsidP="00C331FD">
      <w:pPr>
        <w:pStyle w:val="ListParagraph"/>
        <w:spacing w:after="0" w:line="240" w:lineRule="auto"/>
        <w:rPr>
          <w:rFonts w:ascii="Arial" w:hAnsi="Arial" w:cs="Arial"/>
          <w:szCs w:val="24"/>
        </w:rPr>
      </w:pPr>
    </w:p>
    <w:p w14:paraId="777C7CAD" w14:textId="77777777" w:rsidR="00740C41" w:rsidRPr="009B2990" w:rsidRDefault="00740C41"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a premises licence holder or club premises wishes to amend a premises licence or club premises certificate, the licensing authority will allow for an application to vary to be made rather than requiring an application for a new premises licence or certificate.  The process the applicant will undertake will depend on the nature of the variation and its potential </w:t>
      </w:r>
      <w:r w:rsidR="002831D8" w:rsidRPr="009B2990">
        <w:rPr>
          <w:rFonts w:ascii="Arial" w:hAnsi="Arial" w:cs="Arial"/>
          <w:szCs w:val="24"/>
        </w:rPr>
        <w:t xml:space="preserve">impact on the licensing objectives.  The variation process will include: </w:t>
      </w:r>
    </w:p>
    <w:p w14:paraId="7DC7EF28" w14:textId="77777777" w:rsidR="002831D8" w:rsidRPr="009B2990" w:rsidRDefault="002831D8" w:rsidP="00C331FD">
      <w:pPr>
        <w:pStyle w:val="ListParagraph"/>
        <w:spacing w:after="0" w:line="240" w:lineRule="auto"/>
        <w:rPr>
          <w:rFonts w:ascii="Arial" w:hAnsi="Arial" w:cs="Arial"/>
          <w:szCs w:val="24"/>
        </w:rPr>
      </w:pPr>
    </w:p>
    <w:p w14:paraId="7A2ED614" w14:textId="77777777" w:rsidR="002831D8" w:rsidRPr="009B2990" w:rsidRDefault="002831D8" w:rsidP="009728B9">
      <w:pPr>
        <w:pStyle w:val="ListParagraph"/>
        <w:numPr>
          <w:ilvl w:val="0"/>
          <w:numId w:val="3"/>
        </w:numPr>
        <w:spacing w:after="0" w:line="240" w:lineRule="auto"/>
        <w:ind w:left="1134" w:hanging="567"/>
        <w:jc w:val="both"/>
        <w:rPr>
          <w:rFonts w:ascii="Arial" w:hAnsi="Arial" w:cs="Arial"/>
          <w:szCs w:val="24"/>
        </w:rPr>
      </w:pPr>
      <w:r w:rsidRPr="009B2990">
        <w:rPr>
          <w:rFonts w:ascii="Arial" w:hAnsi="Arial" w:cs="Arial"/>
          <w:szCs w:val="24"/>
        </w:rPr>
        <w:t>C</w:t>
      </w:r>
      <w:r w:rsidR="00F676A5" w:rsidRPr="009B2990">
        <w:rPr>
          <w:rFonts w:ascii="Arial" w:hAnsi="Arial" w:cs="Arial"/>
          <w:szCs w:val="24"/>
        </w:rPr>
        <w:t>hange of name/</w:t>
      </w:r>
      <w:r w:rsidRPr="009B2990">
        <w:rPr>
          <w:rFonts w:ascii="Arial" w:hAnsi="Arial" w:cs="Arial"/>
          <w:szCs w:val="24"/>
        </w:rPr>
        <w:t xml:space="preserve">address of </w:t>
      </w:r>
      <w:r w:rsidR="00F676A5" w:rsidRPr="009B2990">
        <w:rPr>
          <w:rFonts w:ascii="Arial" w:hAnsi="Arial" w:cs="Arial"/>
          <w:szCs w:val="24"/>
        </w:rPr>
        <w:t>licence holder of designated premises supervisor</w:t>
      </w:r>
      <w:r w:rsidRPr="009B2990">
        <w:rPr>
          <w:rFonts w:ascii="Arial" w:hAnsi="Arial" w:cs="Arial"/>
          <w:szCs w:val="24"/>
        </w:rPr>
        <w:t>;</w:t>
      </w:r>
    </w:p>
    <w:p w14:paraId="71D7A38A" w14:textId="77777777" w:rsidR="002831D8" w:rsidRPr="009B2990" w:rsidRDefault="002831D8" w:rsidP="009728B9">
      <w:pPr>
        <w:pStyle w:val="ListParagraph"/>
        <w:numPr>
          <w:ilvl w:val="0"/>
          <w:numId w:val="3"/>
        </w:numPr>
        <w:spacing w:after="0" w:line="240" w:lineRule="auto"/>
        <w:ind w:left="1134" w:hanging="567"/>
        <w:jc w:val="both"/>
        <w:rPr>
          <w:rFonts w:ascii="Arial" w:hAnsi="Arial" w:cs="Arial"/>
          <w:szCs w:val="24"/>
        </w:rPr>
      </w:pPr>
      <w:r w:rsidRPr="009B2990">
        <w:rPr>
          <w:rFonts w:ascii="Arial" w:hAnsi="Arial" w:cs="Arial"/>
          <w:szCs w:val="24"/>
        </w:rPr>
        <w:t xml:space="preserve">Variation of the licence to specify a new individual as designated premises supervisor; </w:t>
      </w:r>
    </w:p>
    <w:p w14:paraId="78A9E316" w14:textId="77777777" w:rsidR="002831D8" w:rsidRPr="009B2990" w:rsidRDefault="002831D8" w:rsidP="009728B9">
      <w:pPr>
        <w:pStyle w:val="ListParagraph"/>
        <w:numPr>
          <w:ilvl w:val="0"/>
          <w:numId w:val="3"/>
        </w:numPr>
        <w:spacing w:after="0" w:line="240" w:lineRule="auto"/>
        <w:ind w:left="1134" w:hanging="567"/>
        <w:jc w:val="both"/>
        <w:rPr>
          <w:rFonts w:ascii="Arial" w:hAnsi="Arial" w:cs="Arial"/>
          <w:szCs w:val="24"/>
        </w:rPr>
      </w:pPr>
      <w:r w:rsidRPr="009B2990">
        <w:rPr>
          <w:rFonts w:ascii="Arial" w:hAnsi="Arial" w:cs="Arial"/>
          <w:szCs w:val="24"/>
        </w:rPr>
        <w:t>Request to be removed as designated premises supervisor;</w:t>
      </w:r>
    </w:p>
    <w:p w14:paraId="2879A9DF" w14:textId="77777777" w:rsidR="004E7EDB" w:rsidRPr="009B2990" w:rsidRDefault="004E7EDB" w:rsidP="009728B9">
      <w:pPr>
        <w:pStyle w:val="ListParagraph"/>
        <w:numPr>
          <w:ilvl w:val="0"/>
          <w:numId w:val="3"/>
        </w:numPr>
        <w:spacing w:after="0" w:line="240" w:lineRule="auto"/>
        <w:ind w:left="1134" w:hanging="567"/>
        <w:jc w:val="both"/>
        <w:rPr>
          <w:rFonts w:ascii="Arial" w:hAnsi="Arial" w:cs="Arial"/>
          <w:szCs w:val="24"/>
        </w:rPr>
      </w:pPr>
      <w:r w:rsidRPr="009B2990">
        <w:rPr>
          <w:rFonts w:ascii="Arial" w:hAnsi="Arial" w:cs="Arial"/>
          <w:szCs w:val="24"/>
        </w:rPr>
        <w:t xml:space="preserve">Request </w:t>
      </w:r>
      <w:r w:rsidR="00F676A5" w:rsidRPr="009B2990">
        <w:rPr>
          <w:rFonts w:ascii="Arial" w:hAnsi="Arial" w:cs="Arial"/>
          <w:szCs w:val="24"/>
        </w:rPr>
        <w:t xml:space="preserve">to disapply the mandatory condition at </w:t>
      </w:r>
      <w:r w:rsidRPr="009B2990">
        <w:rPr>
          <w:rFonts w:ascii="Arial" w:hAnsi="Arial" w:cs="Arial"/>
          <w:szCs w:val="24"/>
        </w:rPr>
        <w:t xml:space="preserve">community premises concerning the supervision of alcohol sales by a personal licence holder and the need for a designated premises supervisor; </w:t>
      </w:r>
    </w:p>
    <w:p w14:paraId="5E76929F" w14:textId="77777777" w:rsidR="002831D8" w:rsidRPr="009B2990" w:rsidRDefault="004E7EDB" w:rsidP="009728B9">
      <w:pPr>
        <w:pStyle w:val="ListParagraph"/>
        <w:numPr>
          <w:ilvl w:val="0"/>
          <w:numId w:val="3"/>
        </w:numPr>
        <w:spacing w:after="0" w:line="240" w:lineRule="auto"/>
        <w:ind w:left="1134" w:hanging="567"/>
        <w:jc w:val="both"/>
        <w:rPr>
          <w:rFonts w:ascii="Arial" w:hAnsi="Arial" w:cs="Arial"/>
          <w:szCs w:val="24"/>
        </w:rPr>
      </w:pPr>
      <w:r w:rsidRPr="009B2990">
        <w:rPr>
          <w:rFonts w:ascii="Arial" w:hAnsi="Arial" w:cs="Arial"/>
          <w:szCs w:val="24"/>
        </w:rPr>
        <w:t xml:space="preserve">An application for minor variation of a premises licence or club premises certificate. </w:t>
      </w:r>
      <w:r w:rsidR="002831D8" w:rsidRPr="009B2990">
        <w:rPr>
          <w:rFonts w:ascii="Arial" w:hAnsi="Arial" w:cs="Arial"/>
          <w:szCs w:val="24"/>
        </w:rPr>
        <w:t xml:space="preserve"> </w:t>
      </w:r>
    </w:p>
    <w:p w14:paraId="05E3C9F6" w14:textId="77777777" w:rsidR="004E7EDB" w:rsidRPr="009B2990" w:rsidRDefault="004E7EDB" w:rsidP="00C331FD">
      <w:pPr>
        <w:pStyle w:val="ListParagraph"/>
        <w:spacing w:after="0" w:line="240" w:lineRule="auto"/>
        <w:ind w:left="1429"/>
        <w:jc w:val="both"/>
        <w:rPr>
          <w:rFonts w:ascii="Arial" w:hAnsi="Arial" w:cs="Arial"/>
          <w:szCs w:val="24"/>
        </w:rPr>
      </w:pPr>
    </w:p>
    <w:p w14:paraId="0EC7A0F0" w14:textId="77777777" w:rsidR="002831D8" w:rsidRPr="009B2990" w:rsidRDefault="004E7EDB"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In addition, when completing section 3 of the application, it is important applicants ensure they provide sufficient time for the alterations to be carried out when stating the date upon which the variation is to take effect.  This is to ensure that when the premises licence or club premises certificate comes into force, the plan to which it relates reflects accurately the layout of the building. </w:t>
      </w:r>
    </w:p>
    <w:p w14:paraId="1B75BE01" w14:textId="77777777" w:rsidR="004E7EDB" w:rsidRPr="009B2990" w:rsidRDefault="004E7EDB" w:rsidP="00C331FD">
      <w:pPr>
        <w:pStyle w:val="ListParagraph"/>
        <w:spacing w:after="0" w:line="240" w:lineRule="auto"/>
        <w:ind w:left="709"/>
        <w:jc w:val="both"/>
        <w:rPr>
          <w:rFonts w:ascii="Arial" w:hAnsi="Arial" w:cs="Arial"/>
          <w:szCs w:val="24"/>
        </w:rPr>
      </w:pPr>
    </w:p>
    <w:p w14:paraId="0F06E34A" w14:textId="77777777" w:rsidR="004E7EDB" w:rsidRPr="009B2990" w:rsidRDefault="004E7EDB"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If the actual date when the alterations have been completed differs from that requested, applicants must inform the licensing authority so that the premises licence or club premises certificate can be issued correctly.  Failure to do so may result in an offence being committed under Section 136 of the Licensing Act 2003 of carrying on a licensable activity otherwise than under and in accordance with an authorisation.  </w:t>
      </w:r>
    </w:p>
    <w:p w14:paraId="164A46D5" w14:textId="74874082" w:rsidR="00602311" w:rsidRDefault="00602311">
      <w:pPr>
        <w:rPr>
          <w:rFonts w:ascii="Arial" w:hAnsi="Arial" w:cs="Arial"/>
          <w:szCs w:val="24"/>
        </w:rPr>
      </w:pPr>
      <w:r>
        <w:rPr>
          <w:rFonts w:ascii="Arial" w:hAnsi="Arial" w:cs="Arial"/>
          <w:szCs w:val="24"/>
        </w:rPr>
        <w:br w:type="page"/>
      </w:r>
    </w:p>
    <w:p w14:paraId="03C2B4B0" w14:textId="77777777" w:rsidR="00C331FD" w:rsidRPr="009B2990" w:rsidRDefault="00C331FD" w:rsidP="00C331FD">
      <w:pPr>
        <w:spacing w:after="0" w:line="240" w:lineRule="auto"/>
        <w:jc w:val="both"/>
        <w:rPr>
          <w:rFonts w:ascii="Arial" w:hAnsi="Arial" w:cs="Arial"/>
          <w:szCs w:val="24"/>
        </w:rPr>
      </w:pPr>
    </w:p>
    <w:p w14:paraId="3A8C0EA7" w14:textId="77777777" w:rsidR="00097097" w:rsidRPr="009B2990" w:rsidRDefault="00F676A5" w:rsidP="00C331FD">
      <w:pPr>
        <w:spacing w:after="0" w:line="240" w:lineRule="auto"/>
        <w:rPr>
          <w:rFonts w:ascii="Arial" w:hAnsi="Arial" w:cs="Arial"/>
          <w:b/>
          <w:szCs w:val="24"/>
        </w:rPr>
      </w:pPr>
      <w:r w:rsidRPr="009B2990">
        <w:rPr>
          <w:rFonts w:ascii="Arial" w:hAnsi="Arial" w:cs="Arial"/>
          <w:b/>
          <w:szCs w:val="24"/>
        </w:rPr>
        <w:t>Minor Variation Applications</w:t>
      </w:r>
    </w:p>
    <w:p w14:paraId="2A1AFC21" w14:textId="77777777" w:rsidR="009728B9" w:rsidRPr="009B2990" w:rsidRDefault="009728B9" w:rsidP="00C331FD">
      <w:pPr>
        <w:spacing w:after="0" w:line="240" w:lineRule="auto"/>
        <w:rPr>
          <w:rFonts w:ascii="Arial" w:hAnsi="Arial" w:cs="Arial"/>
          <w:b/>
          <w:szCs w:val="24"/>
        </w:rPr>
      </w:pPr>
    </w:p>
    <w:p w14:paraId="68474132" w14:textId="77777777" w:rsidR="00914A21" w:rsidRPr="009B2990" w:rsidRDefault="00EA76FF"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In August 2009, the Government introduced a </w:t>
      </w:r>
      <w:r w:rsidR="00127F20" w:rsidRPr="009B2990">
        <w:rPr>
          <w:rFonts w:ascii="Arial" w:hAnsi="Arial" w:cs="Arial"/>
          <w:szCs w:val="24"/>
        </w:rPr>
        <w:t>streamlined</w:t>
      </w:r>
      <w:r w:rsidRPr="009B2990">
        <w:rPr>
          <w:rFonts w:ascii="Arial" w:hAnsi="Arial" w:cs="Arial"/>
          <w:szCs w:val="24"/>
        </w:rPr>
        <w:t xml:space="preserve"> process for applicants to make minor variations to their premises licences and club premises certificates where the change is considered to have ‘no adverse impact’ on the promotion of any of the four licensing objectives. </w:t>
      </w:r>
    </w:p>
    <w:p w14:paraId="109D18BF" w14:textId="77777777" w:rsidR="00F676A5" w:rsidRPr="009B2990" w:rsidRDefault="00F676A5" w:rsidP="00F676A5">
      <w:pPr>
        <w:spacing w:after="0" w:line="240" w:lineRule="auto"/>
        <w:rPr>
          <w:rFonts w:ascii="Arial" w:hAnsi="Arial" w:cs="Arial"/>
          <w:szCs w:val="24"/>
        </w:rPr>
      </w:pPr>
    </w:p>
    <w:p w14:paraId="75CB1B58" w14:textId="77777777" w:rsidR="00EA76FF" w:rsidRPr="009B2990" w:rsidRDefault="00914A21"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Minor variations </w:t>
      </w:r>
      <w:r w:rsidRPr="009B2990">
        <w:rPr>
          <w:rFonts w:ascii="Arial" w:hAnsi="Arial" w:cs="Arial"/>
          <w:b/>
          <w:szCs w:val="24"/>
        </w:rPr>
        <w:t>can be</w:t>
      </w:r>
      <w:r w:rsidRPr="009B2990">
        <w:rPr>
          <w:rFonts w:ascii="Arial" w:hAnsi="Arial" w:cs="Arial"/>
          <w:szCs w:val="24"/>
        </w:rPr>
        <w:t xml:space="preserve"> used to: </w:t>
      </w:r>
    </w:p>
    <w:p w14:paraId="0BE4F582" w14:textId="77777777" w:rsidR="00914A21" w:rsidRPr="009B2990" w:rsidRDefault="00914A21" w:rsidP="00C331FD">
      <w:pPr>
        <w:spacing w:after="0" w:line="240" w:lineRule="auto"/>
        <w:rPr>
          <w:rFonts w:ascii="Arial" w:hAnsi="Arial" w:cs="Arial"/>
          <w:szCs w:val="24"/>
        </w:rPr>
      </w:pPr>
    </w:p>
    <w:p w14:paraId="69AB3D7D" w14:textId="77777777" w:rsidR="00914A21" w:rsidRPr="009B2990" w:rsidRDefault="00914A21" w:rsidP="009728B9">
      <w:pPr>
        <w:pStyle w:val="ListParagraph"/>
        <w:numPr>
          <w:ilvl w:val="0"/>
          <w:numId w:val="12"/>
        </w:numPr>
        <w:spacing w:after="0" w:line="240" w:lineRule="auto"/>
        <w:ind w:left="1276" w:hanging="567"/>
        <w:rPr>
          <w:rFonts w:ascii="Arial" w:hAnsi="Arial" w:cs="Arial"/>
          <w:szCs w:val="24"/>
        </w:rPr>
      </w:pPr>
      <w:r w:rsidRPr="009B2990">
        <w:rPr>
          <w:rFonts w:ascii="Arial" w:hAnsi="Arial" w:cs="Arial"/>
          <w:szCs w:val="24"/>
        </w:rPr>
        <w:t xml:space="preserve">Make minor changes to the structure or layout of a premises </w:t>
      </w:r>
    </w:p>
    <w:p w14:paraId="6962C644" w14:textId="77777777" w:rsidR="00914A21" w:rsidRPr="009B2990" w:rsidRDefault="00914A21" w:rsidP="009728B9">
      <w:pPr>
        <w:pStyle w:val="ListParagraph"/>
        <w:numPr>
          <w:ilvl w:val="0"/>
          <w:numId w:val="12"/>
        </w:numPr>
        <w:spacing w:after="0" w:line="240" w:lineRule="auto"/>
        <w:ind w:left="1276" w:hanging="567"/>
        <w:rPr>
          <w:rFonts w:ascii="Arial" w:hAnsi="Arial" w:cs="Arial"/>
          <w:szCs w:val="24"/>
        </w:rPr>
      </w:pPr>
      <w:r w:rsidRPr="009B2990">
        <w:rPr>
          <w:rFonts w:ascii="Arial" w:hAnsi="Arial" w:cs="Arial"/>
          <w:szCs w:val="24"/>
        </w:rPr>
        <w:t xml:space="preserve">Make small adjustments to the licensing hours </w:t>
      </w:r>
    </w:p>
    <w:p w14:paraId="0D5D0116" w14:textId="77777777" w:rsidR="00914A21" w:rsidRPr="009B2990" w:rsidRDefault="00914A21" w:rsidP="009728B9">
      <w:pPr>
        <w:pStyle w:val="ListParagraph"/>
        <w:numPr>
          <w:ilvl w:val="0"/>
          <w:numId w:val="12"/>
        </w:numPr>
        <w:spacing w:after="0" w:line="240" w:lineRule="auto"/>
        <w:ind w:left="1276" w:hanging="567"/>
        <w:rPr>
          <w:rFonts w:ascii="Arial" w:hAnsi="Arial" w:cs="Arial"/>
          <w:szCs w:val="24"/>
        </w:rPr>
      </w:pPr>
      <w:r w:rsidRPr="009B2990">
        <w:rPr>
          <w:rFonts w:ascii="Arial" w:hAnsi="Arial" w:cs="Arial"/>
          <w:szCs w:val="24"/>
        </w:rPr>
        <w:t>Remove out of date,</w:t>
      </w:r>
      <w:r w:rsidR="00646404" w:rsidRPr="009B2990">
        <w:rPr>
          <w:rFonts w:ascii="Arial" w:hAnsi="Arial" w:cs="Arial"/>
          <w:szCs w:val="24"/>
        </w:rPr>
        <w:t xml:space="preserve"> irrelevant </w:t>
      </w:r>
      <w:r w:rsidRPr="009B2990">
        <w:rPr>
          <w:rFonts w:ascii="Arial" w:hAnsi="Arial" w:cs="Arial"/>
          <w:szCs w:val="24"/>
        </w:rPr>
        <w:t xml:space="preserve">or unenforceable conditions </w:t>
      </w:r>
    </w:p>
    <w:p w14:paraId="43FF6F6D" w14:textId="77777777" w:rsidR="00914A21" w:rsidRPr="009B2990" w:rsidRDefault="00914A21" w:rsidP="009728B9">
      <w:pPr>
        <w:pStyle w:val="ListParagraph"/>
        <w:numPr>
          <w:ilvl w:val="0"/>
          <w:numId w:val="12"/>
        </w:numPr>
        <w:spacing w:after="0" w:line="240" w:lineRule="auto"/>
        <w:ind w:left="1276" w:hanging="567"/>
        <w:rPr>
          <w:rFonts w:ascii="Arial" w:hAnsi="Arial" w:cs="Arial"/>
          <w:szCs w:val="24"/>
        </w:rPr>
      </w:pPr>
      <w:r w:rsidRPr="009B2990">
        <w:rPr>
          <w:rFonts w:ascii="Arial" w:hAnsi="Arial" w:cs="Arial"/>
          <w:szCs w:val="24"/>
        </w:rPr>
        <w:t xml:space="preserve">Add or remove certain licensable activities </w:t>
      </w:r>
    </w:p>
    <w:p w14:paraId="3962788C" w14:textId="77777777" w:rsidR="00914A21" w:rsidRPr="009B2990" w:rsidRDefault="00914A21" w:rsidP="009728B9">
      <w:pPr>
        <w:pStyle w:val="ListParagraph"/>
        <w:numPr>
          <w:ilvl w:val="0"/>
          <w:numId w:val="12"/>
        </w:numPr>
        <w:spacing w:after="0" w:line="240" w:lineRule="auto"/>
        <w:ind w:left="1276" w:hanging="567"/>
        <w:rPr>
          <w:rFonts w:ascii="Arial" w:hAnsi="Arial" w:cs="Arial"/>
          <w:szCs w:val="24"/>
        </w:rPr>
      </w:pPr>
      <w:r w:rsidRPr="009B2990">
        <w:rPr>
          <w:rFonts w:ascii="Arial" w:hAnsi="Arial" w:cs="Arial"/>
          <w:szCs w:val="24"/>
        </w:rPr>
        <w:t xml:space="preserve">Add volunteered conditions to a </w:t>
      </w:r>
      <w:r w:rsidR="00127F20" w:rsidRPr="009B2990">
        <w:rPr>
          <w:rFonts w:ascii="Arial" w:hAnsi="Arial" w:cs="Arial"/>
          <w:szCs w:val="24"/>
        </w:rPr>
        <w:t>premises</w:t>
      </w:r>
      <w:r w:rsidRPr="009B2990">
        <w:rPr>
          <w:rFonts w:ascii="Arial" w:hAnsi="Arial" w:cs="Arial"/>
          <w:szCs w:val="24"/>
        </w:rPr>
        <w:t xml:space="preserve"> licence or club premises certificate</w:t>
      </w:r>
    </w:p>
    <w:p w14:paraId="11B7656F" w14:textId="77777777" w:rsidR="00914A21" w:rsidRPr="009B2990" w:rsidRDefault="00914A21" w:rsidP="00C331FD">
      <w:pPr>
        <w:pStyle w:val="ListParagraph"/>
        <w:spacing w:after="0" w:line="240" w:lineRule="auto"/>
        <w:ind w:left="1440"/>
        <w:rPr>
          <w:rFonts w:ascii="Arial" w:hAnsi="Arial" w:cs="Arial"/>
          <w:szCs w:val="24"/>
        </w:rPr>
      </w:pPr>
    </w:p>
    <w:p w14:paraId="43BB0D3E" w14:textId="77777777" w:rsidR="00914A21" w:rsidRPr="009B2990" w:rsidRDefault="00914A21"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Examples of where the new minor variation process </w:t>
      </w:r>
      <w:r w:rsidRPr="009B2990">
        <w:rPr>
          <w:rFonts w:ascii="Arial" w:hAnsi="Arial" w:cs="Arial"/>
          <w:b/>
          <w:szCs w:val="24"/>
        </w:rPr>
        <w:t>cannot be</w:t>
      </w:r>
      <w:r w:rsidRPr="009B2990">
        <w:rPr>
          <w:rFonts w:ascii="Arial" w:hAnsi="Arial" w:cs="Arial"/>
          <w:szCs w:val="24"/>
        </w:rPr>
        <w:t xml:space="preserve"> used: </w:t>
      </w:r>
    </w:p>
    <w:p w14:paraId="79F7ED05" w14:textId="77777777" w:rsidR="00914A21" w:rsidRPr="009B2990" w:rsidRDefault="00914A21" w:rsidP="00C331FD">
      <w:pPr>
        <w:pStyle w:val="ListParagraph"/>
        <w:spacing w:after="0" w:line="240" w:lineRule="auto"/>
        <w:ind w:left="709"/>
        <w:rPr>
          <w:rFonts w:ascii="Arial" w:hAnsi="Arial" w:cs="Arial"/>
          <w:szCs w:val="24"/>
        </w:rPr>
      </w:pPr>
    </w:p>
    <w:p w14:paraId="374CCF6E" w14:textId="77777777" w:rsidR="00914A21" w:rsidRPr="009B2990" w:rsidRDefault="00914A21"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 xml:space="preserve">Extend the period for which the licence or certificate has effect </w:t>
      </w:r>
    </w:p>
    <w:p w14:paraId="18BE771F" w14:textId="77777777" w:rsidR="00914A21" w:rsidRPr="009B2990" w:rsidRDefault="00914A21"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 xml:space="preserve">Specify, in a premises licence, an individual as the premises supervisor </w:t>
      </w:r>
    </w:p>
    <w:p w14:paraId="5DEC90AA" w14:textId="77777777" w:rsidR="00914A21" w:rsidRPr="009B2990" w:rsidRDefault="00914A21"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Add the sale by retail or supply of alcohol as an activity authorised by a licence or certificate</w:t>
      </w:r>
    </w:p>
    <w:p w14:paraId="5776B0A2" w14:textId="77777777" w:rsidR="00914A21" w:rsidRPr="009B2990" w:rsidRDefault="00777558"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To extend</w:t>
      </w:r>
      <w:r w:rsidR="00914A21" w:rsidRPr="009B2990">
        <w:rPr>
          <w:rFonts w:ascii="Arial" w:hAnsi="Arial" w:cs="Arial"/>
          <w:szCs w:val="24"/>
        </w:rPr>
        <w:t xml:space="preserve"> the sale by retail or supply of alcohol at any time between 23:00 hours and 07:00 hours </w:t>
      </w:r>
    </w:p>
    <w:p w14:paraId="7F631FBF" w14:textId="77777777" w:rsidR="00914A21" w:rsidRPr="009B2990" w:rsidRDefault="00914A21"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 xml:space="preserve">Authorise an increase in the amount of time on any day during which alcohol may be sold by retail or supplied </w:t>
      </w:r>
    </w:p>
    <w:p w14:paraId="18C5EDFB" w14:textId="77777777" w:rsidR="00914A21" w:rsidRPr="009B2990" w:rsidRDefault="00914A21"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 xml:space="preserve">Vary a licence for community premises so as to apply the condition that </w:t>
      </w:r>
      <w:r w:rsidR="00CB4DEE" w:rsidRPr="009B2990">
        <w:rPr>
          <w:rFonts w:ascii="Arial" w:hAnsi="Arial" w:cs="Arial"/>
          <w:szCs w:val="24"/>
        </w:rPr>
        <w:t>every</w:t>
      </w:r>
      <w:r w:rsidRPr="009B2990">
        <w:rPr>
          <w:rFonts w:ascii="Arial" w:hAnsi="Arial" w:cs="Arial"/>
          <w:szCs w:val="24"/>
        </w:rPr>
        <w:t xml:space="preserve"> supply of alcohol under that licence must be made or authorised by the management committee </w:t>
      </w:r>
    </w:p>
    <w:p w14:paraId="7C4778F1" w14:textId="77777777" w:rsidR="00914A21" w:rsidRPr="009B2990" w:rsidRDefault="00914A21" w:rsidP="009728B9">
      <w:pPr>
        <w:pStyle w:val="ListParagraph"/>
        <w:numPr>
          <w:ilvl w:val="0"/>
          <w:numId w:val="13"/>
        </w:numPr>
        <w:spacing w:after="0" w:line="240" w:lineRule="auto"/>
        <w:ind w:left="1276" w:hanging="567"/>
        <w:rPr>
          <w:rFonts w:ascii="Arial" w:hAnsi="Arial" w:cs="Arial"/>
          <w:szCs w:val="24"/>
        </w:rPr>
      </w:pPr>
      <w:r w:rsidRPr="009B2990">
        <w:rPr>
          <w:rFonts w:ascii="Arial" w:hAnsi="Arial" w:cs="Arial"/>
          <w:szCs w:val="24"/>
        </w:rPr>
        <w:t>Substantially vary the premises to which the licence or club premises certificate relates</w:t>
      </w:r>
    </w:p>
    <w:p w14:paraId="5CF7AFAF" w14:textId="77777777" w:rsidR="00914A21" w:rsidRPr="009B2990" w:rsidRDefault="00914A21" w:rsidP="00C331FD">
      <w:pPr>
        <w:pStyle w:val="ListParagraph"/>
        <w:spacing w:after="0" w:line="240" w:lineRule="auto"/>
        <w:ind w:left="1429"/>
        <w:rPr>
          <w:rFonts w:ascii="Arial" w:hAnsi="Arial" w:cs="Arial"/>
          <w:szCs w:val="24"/>
        </w:rPr>
      </w:pPr>
    </w:p>
    <w:p w14:paraId="251BA96A" w14:textId="77777777" w:rsidR="00914A21" w:rsidRPr="009B2990" w:rsidRDefault="008E1CF5" w:rsidP="00C331FD">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On receipt of </w:t>
      </w:r>
      <w:r w:rsidR="00127F20" w:rsidRPr="009B2990">
        <w:rPr>
          <w:rFonts w:ascii="Arial" w:hAnsi="Arial" w:cs="Arial"/>
          <w:szCs w:val="24"/>
        </w:rPr>
        <w:t>a minor</w:t>
      </w:r>
      <w:r w:rsidRPr="009B2990">
        <w:rPr>
          <w:rFonts w:ascii="Arial" w:hAnsi="Arial" w:cs="Arial"/>
          <w:szCs w:val="24"/>
        </w:rPr>
        <w:t xml:space="preserve"> variation application, the Licensing Authority will consult the relevant responsible authorities </w:t>
      </w:r>
      <w:r w:rsidR="00CB4DEE" w:rsidRPr="009B2990">
        <w:rPr>
          <w:rFonts w:ascii="Arial" w:hAnsi="Arial" w:cs="Arial"/>
          <w:szCs w:val="24"/>
        </w:rPr>
        <w:t>it</w:t>
      </w:r>
      <w:r w:rsidRPr="009B2990">
        <w:rPr>
          <w:rFonts w:ascii="Arial" w:hAnsi="Arial" w:cs="Arial"/>
          <w:szCs w:val="24"/>
        </w:rPr>
        <w:t xml:space="preserve"> considers appropriate.  In deciding on the </w:t>
      </w:r>
      <w:r w:rsidR="00127F20" w:rsidRPr="009B2990">
        <w:rPr>
          <w:rFonts w:ascii="Arial" w:hAnsi="Arial" w:cs="Arial"/>
          <w:szCs w:val="24"/>
        </w:rPr>
        <w:t>application</w:t>
      </w:r>
      <w:r w:rsidRPr="009B2990">
        <w:rPr>
          <w:rFonts w:ascii="Arial" w:hAnsi="Arial" w:cs="Arial"/>
          <w:szCs w:val="24"/>
        </w:rPr>
        <w:t xml:space="preserve"> the Licensing Authority will consider any relevant representations received within the statutory time limit (ten working days from the day after the application was received by the Licensing Authority).  The Licensing Authority will either grant the application or refuse it where it considers </w:t>
      </w:r>
      <w:r w:rsidR="00127F20" w:rsidRPr="009B2990">
        <w:rPr>
          <w:rFonts w:ascii="Arial" w:hAnsi="Arial" w:cs="Arial"/>
          <w:szCs w:val="24"/>
        </w:rPr>
        <w:t>that</w:t>
      </w:r>
      <w:r w:rsidRPr="009B2990">
        <w:rPr>
          <w:rFonts w:ascii="Arial" w:hAnsi="Arial" w:cs="Arial"/>
          <w:szCs w:val="24"/>
        </w:rPr>
        <w:t xml:space="preserve"> the proposed application could impact adversely on any of the four licensing objectives. </w:t>
      </w:r>
    </w:p>
    <w:p w14:paraId="313EFD02" w14:textId="7B8C05F2" w:rsidR="00C163C8" w:rsidRPr="009B2990" w:rsidRDefault="00C163C8">
      <w:pPr>
        <w:spacing w:after="0" w:line="240" w:lineRule="auto"/>
        <w:rPr>
          <w:rFonts w:ascii="Arial" w:hAnsi="Arial" w:cs="Arial"/>
          <w:szCs w:val="24"/>
        </w:rPr>
      </w:pPr>
      <w:r w:rsidRPr="009B2990">
        <w:rPr>
          <w:rFonts w:ascii="Arial" w:hAnsi="Arial" w:cs="Arial"/>
          <w:szCs w:val="24"/>
        </w:rPr>
        <w:br w:type="page"/>
      </w:r>
    </w:p>
    <w:p w14:paraId="587D03BA" w14:textId="713FEE35" w:rsidR="00097097" w:rsidRPr="00E25CFA" w:rsidRDefault="00C12548" w:rsidP="009728B9">
      <w:pPr>
        <w:pStyle w:val="Heading1"/>
        <w:numPr>
          <w:ilvl w:val="0"/>
          <w:numId w:val="1"/>
        </w:numPr>
        <w:spacing w:before="0"/>
        <w:ind w:left="709" w:hanging="709"/>
        <w:rPr>
          <w:rFonts w:ascii="Arial" w:hAnsi="Arial" w:cs="Arial"/>
          <w:b/>
          <w:color w:val="auto"/>
          <w:sz w:val="24"/>
          <w:szCs w:val="24"/>
        </w:rPr>
      </w:pPr>
      <w:bookmarkStart w:id="8" w:name="_Toc418000352"/>
      <w:r w:rsidRPr="00E25CFA">
        <w:rPr>
          <w:rFonts w:ascii="Arial" w:hAnsi="Arial" w:cs="Arial"/>
          <w:b/>
          <w:color w:val="auto"/>
          <w:sz w:val="24"/>
          <w:szCs w:val="24"/>
        </w:rPr>
        <w:lastRenderedPageBreak/>
        <w:t>Responsible Authorities</w:t>
      </w:r>
      <w:r w:rsidR="008E1CF5" w:rsidRPr="00E25CFA">
        <w:rPr>
          <w:rFonts w:ascii="Arial" w:hAnsi="Arial" w:cs="Arial"/>
          <w:b/>
          <w:color w:val="auto"/>
          <w:sz w:val="24"/>
          <w:szCs w:val="24"/>
        </w:rPr>
        <w:t xml:space="preserve"> and </w:t>
      </w:r>
      <w:r w:rsidR="00281EE3" w:rsidRPr="00E25CFA">
        <w:rPr>
          <w:rFonts w:ascii="Arial" w:hAnsi="Arial" w:cs="Arial"/>
          <w:b/>
          <w:color w:val="auto"/>
          <w:sz w:val="24"/>
          <w:szCs w:val="24"/>
        </w:rPr>
        <w:t>Other P</w:t>
      </w:r>
      <w:r w:rsidR="00E26255" w:rsidRPr="00E25CFA">
        <w:rPr>
          <w:rFonts w:ascii="Arial" w:hAnsi="Arial" w:cs="Arial"/>
          <w:b/>
          <w:color w:val="auto"/>
          <w:sz w:val="24"/>
          <w:szCs w:val="24"/>
        </w:rPr>
        <w:t>ersons</w:t>
      </w:r>
      <w:bookmarkEnd w:id="8"/>
      <w:r w:rsidR="00097097" w:rsidRPr="00E25CFA">
        <w:rPr>
          <w:rFonts w:ascii="Arial" w:hAnsi="Arial" w:cs="Arial"/>
          <w:b/>
          <w:color w:val="auto"/>
          <w:sz w:val="24"/>
          <w:szCs w:val="24"/>
        </w:rPr>
        <w:t xml:space="preserve"> </w:t>
      </w:r>
    </w:p>
    <w:p w14:paraId="4F04D3C8" w14:textId="77777777" w:rsidR="008E1CF5" w:rsidRPr="007D5029" w:rsidRDefault="008E1CF5" w:rsidP="00C331FD">
      <w:pPr>
        <w:pStyle w:val="ListParagraph"/>
        <w:spacing w:after="0" w:line="240" w:lineRule="auto"/>
        <w:rPr>
          <w:rFonts w:ascii="Arial" w:hAnsi="Arial" w:cs="Arial"/>
          <w:szCs w:val="24"/>
        </w:rPr>
      </w:pPr>
    </w:p>
    <w:p w14:paraId="6ABC09FF" w14:textId="77777777" w:rsidR="00602311" w:rsidRDefault="00C12548" w:rsidP="007332DC">
      <w:pPr>
        <w:pStyle w:val="ListParagraph"/>
        <w:numPr>
          <w:ilvl w:val="1"/>
          <w:numId w:val="1"/>
        </w:numPr>
        <w:spacing w:after="0" w:line="240" w:lineRule="auto"/>
        <w:ind w:left="709" w:hanging="709"/>
        <w:jc w:val="both"/>
        <w:rPr>
          <w:rFonts w:ascii="Arial" w:hAnsi="Arial" w:cs="Arial"/>
          <w:szCs w:val="24"/>
        </w:rPr>
      </w:pPr>
      <w:r w:rsidRPr="00602311">
        <w:rPr>
          <w:rFonts w:ascii="Arial" w:hAnsi="Arial" w:cs="Arial"/>
          <w:szCs w:val="24"/>
        </w:rPr>
        <w:t xml:space="preserve">Responsible Authorities and </w:t>
      </w:r>
      <w:r w:rsidR="00B33F46" w:rsidRPr="00602311">
        <w:rPr>
          <w:rFonts w:ascii="Arial" w:hAnsi="Arial" w:cs="Arial"/>
          <w:szCs w:val="24"/>
        </w:rPr>
        <w:t>other person</w:t>
      </w:r>
      <w:r w:rsidRPr="00602311">
        <w:rPr>
          <w:rFonts w:ascii="Arial" w:hAnsi="Arial" w:cs="Arial"/>
          <w:szCs w:val="24"/>
        </w:rPr>
        <w:t>s can make representations</w:t>
      </w:r>
      <w:r w:rsidR="00B33F46" w:rsidRPr="00602311">
        <w:rPr>
          <w:rFonts w:ascii="Arial" w:hAnsi="Arial" w:cs="Arial"/>
          <w:szCs w:val="24"/>
        </w:rPr>
        <w:t xml:space="preserve"> in a number of licensing processes under the Act</w:t>
      </w:r>
      <w:r w:rsidRPr="00602311">
        <w:rPr>
          <w:rFonts w:ascii="Arial" w:hAnsi="Arial" w:cs="Arial"/>
          <w:szCs w:val="24"/>
        </w:rPr>
        <w:t xml:space="preserve"> including applying for a review of a licence. They</w:t>
      </w:r>
      <w:r w:rsidR="00127F20" w:rsidRPr="00602311">
        <w:rPr>
          <w:rFonts w:ascii="Arial" w:hAnsi="Arial" w:cs="Arial"/>
          <w:szCs w:val="24"/>
        </w:rPr>
        <w:t xml:space="preserve"> </w:t>
      </w:r>
      <w:r w:rsidRPr="00602311">
        <w:rPr>
          <w:rFonts w:ascii="Arial" w:hAnsi="Arial" w:cs="Arial"/>
          <w:szCs w:val="24"/>
        </w:rPr>
        <w:t>include statutory bodies with professional expertise relevant to the regulation of licensable activities, and local residents and businesses that may be affected by the provision of such activities. Details of the Responsible Authorities can be found at Appendix 6.</w:t>
      </w:r>
    </w:p>
    <w:p w14:paraId="073D7800" w14:textId="2A4EE5C5" w:rsidR="00804F5D" w:rsidRPr="00602311" w:rsidRDefault="00602311" w:rsidP="007332DC">
      <w:pPr>
        <w:pStyle w:val="ListParagraph"/>
        <w:numPr>
          <w:ilvl w:val="1"/>
          <w:numId w:val="1"/>
        </w:numPr>
        <w:spacing w:after="0" w:line="240" w:lineRule="auto"/>
        <w:ind w:left="709" w:hanging="709"/>
        <w:jc w:val="both"/>
        <w:rPr>
          <w:rFonts w:ascii="Arial" w:hAnsi="Arial" w:cs="Arial"/>
          <w:szCs w:val="24"/>
        </w:rPr>
      </w:pPr>
      <w:r w:rsidRPr="00602311">
        <w:rPr>
          <w:rFonts w:ascii="Arial" w:hAnsi="Arial" w:cs="Arial"/>
          <w:szCs w:val="24"/>
        </w:rPr>
        <w:t>I</w:t>
      </w:r>
      <w:r w:rsidR="00954E07" w:rsidRPr="00602311">
        <w:rPr>
          <w:rFonts w:ascii="Arial" w:hAnsi="Arial" w:cs="Arial"/>
          <w:szCs w:val="24"/>
        </w:rPr>
        <w:t xml:space="preserve">n addition to responsible authorities, any other person regardless of their geographic proximity to the premises may make representation in respect of an application which is subject to public notice requirements, or apply for a review of a premises or club premises certificate. As well as individuals this provision also allows any company, charity, community organisation or similar body, to make representations and apply for reviews in their own right. </w:t>
      </w:r>
    </w:p>
    <w:p w14:paraId="5A91667C" w14:textId="77777777" w:rsidR="00954E07" w:rsidRPr="00954E07" w:rsidRDefault="00954E07" w:rsidP="00954E07">
      <w:pPr>
        <w:spacing w:after="0" w:line="240" w:lineRule="auto"/>
        <w:jc w:val="both"/>
        <w:rPr>
          <w:rFonts w:ascii="Arial" w:hAnsi="Arial" w:cs="Arial"/>
          <w:szCs w:val="24"/>
        </w:rPr>
      </w:pPr>
    </w:p>
    <w:p w14:paraId="71D4B309" w14:textId="734B4D5F" w:rsidR="00EF5690" w:rsidRDefault="000C0351" w:rsidP="00C331FD">
      <w:pPr>
        <w:pStyle w:val="ListParagraph"/>
        <w:numPr>
          <w:ilvl w:val="1"/>
          <w:numId w:val="1"/>
        </w:numPr>
        <w:spacing w:after="0" w:line="240" w:lineRule="auto"/>
        <w:ind w:left="709" w:hanging="709"/>
        <w:jc w:val="both"/>
        <w:rPr>
          <w:rFonts w:ascii="Arial" w:hAnsi="Arial" w:cs="Arial"/>
          <w:szCs w:val="24"/>
        </w:rPr>
      </w:pPr>
      <w:r>
        <w:rPr>
          <w:rFonts w:ascii="Arial" w:hAnsi="Arial" w:cs="Arial"/>
          <w:szCs w:val="24"/>
        </w:rPr>
        <w:t>The Licensing Authority will consider all representations or review applications received from persons other than responsible authorities, but may reject and disregard a representation or application, in whole or in part, if it believes that:</w:t>
      </w:r>
    </w:p>
    <w:p w14:paraId="2AE43797" w14:textId="1B39AFA9" w:rsidR="00EF5690" w:rsidRDefault="00EF5690" w:rsidP="00EF5690">
      <w:pPr>
        <w:spacing w:after="0" w:line="240" w:lineRule="auto"/>
        <w:jc w:val="both"/>
        <w:rPr>
          <w:rFonts w:ascii="Arial" w:hAnsi="Arial" w:cs="Arial"/>
          <w:szCs w:val="24"/>
        </w:rPr>
      </w:pPr>
    </w:p>
    <w:p w14:paraId="0F14A8A2" w14:textId="591DF899" w:rsidR="00EF5690" w:rsidRPr="001C3C26" w:rsidRDefault="00EF5690" w:rsidP="001C3C26">
      <w:pPr>
        <w:pStyle w:val="ListParagraph"/>
        <w:numPr>
          <w:ilvl w:val="0"/>
          <w:numId w:val="32"/>
        </w:numPr>
        <w:spacing w:after="0" w:line="240" w:lineRule="auto"/>
        <w:jc w:val="both"/>
        <w:rPr>
          <w:rFonts w:ascii="Arial" w:hAnsi="Arial" w:cs="Arial"/>
          <w:szCs w:val="24"/>
        </w:rPr>
      </w:pPr>
      <w:r w:rsidRPr="001C3C26">
        <w:rPr>
          <w:rFonts w:ascii="Arial" w:hAnsi="Arial" w:cs="Arial"/>
          <w:szCs w:val="24"/>
        </w:rPr>
        <w:t>a representation or ground for review is frivolous;</w:t>
      </w:r>
    </w:p>
    <w:p w14:paraId="6DD6F61F" w14:textId="564B7E09" w:rsidR="00EF5690" w:rsidRPr="001C3C26" w:rsidRDefault="00EF5690" w:rsidP="001C3C26">
      <w:pPr>
        <w:pStyle w:val="ListParagraph"/>
        <w:numPr>
          <w:ilvl w:val="0"/>
          <w:numId w:val="32"/>
        </w:numPr>
        <w:spacing w:after="0" w:line="240" w:lineRule="auto"/>
        <w:jc w:val="both"/>
        <w:rPr>
          <w:rFonts w:ascii="Arial" w:hAnsi="Arial" w:cs="Arial"/>
          <w:szCs w:val="24"/>
        </w:rPr>
      </w:pPr>
      <w:r w:rsidRPr="001C3C26">
        <w:rPr>
          <w:rFonts w:ascii="Arial" w:hAnsi="Arial" w:cs="Arial"/>
          <w:szCs w:val="24"/>
        </w:rPr>
        <w:t>a representation or ground for review is vexatious;</w:t>
      </w:r>
    </w:p>
    <w:p w14:paraId="292F0CD1" w14:textId="5BD98E03" w:rsidR="00EF5690" w:rsidRPr="001C3C26" w:rsidRDefault="00EF5690" w:rsidP="001C3C26">
      <w:pPr>
        <w:pStyle w:val="ListParagraph"/>
        <w:numPr>
          <w:ilvl w:val="0"/>
          <w:numId w:val="32"/>
        </w:numPr>
        <w:spacing w:after="0" w:line="240" w:lineRule="auto"/>
        <w:jc w:val="both"/>
        <w:rPr>
          <w:rFonts w:ascii="Arial" w:hAnsi="Arial" w:cs="Arial"/>
          <w:szCs w:val="24"/>
        </w:rPr>
      </w:pPr>
      <w:r w:rsidRPr="001C3C26">
        <w:rPr>
          <w:rFonts w:ascii="Arial" w:hAnsi="Arial" w:cs="Arial"/>
          <w:szCs w:val="24"/>
        </w:rPr>
        <w:t>a representation is not relevant to the likely effect of the grant of the application on the promotion of the licensing objectives;</w:t>
      </w:r>
    </w:p>
    <w:p w14:paraId="4429F7C3" w14:textId="3B5331A8" w:rsidR="00EF5690" w:rsidRPr="001C3C26" w:rsidRDefault="00EF5690" w:rsidP="001C3C26">
      <w:pPr>
        <w:pStyle w:val="ListParagraph"/>
        <w:numPr>
          <w:ilvl w:val="0"/>
          <w:numId w:val="32"/>
        </w:numPr>
        <w:spacing w:after="0" w:line="240" w:lineRule="auto"/>
        <w:jc w:val="both"/>
        <w:rPr>
          <w:rFonts w:ascii="Arial" w:hAnsi="Arial" w:cs="Arial"/>
          <w:szCs w:val="24"/>
        </w:rPr>
      </w:pPr>
      <w:r w:rsidRPr="001C3C26">
        <w:rPr>
          <w:rFonts w:ascii="Arial" w:hAnsi="Arial" w:cs="Arial"/>
          <w:szCs w:val="24"/>
        </w:rPr>
        <w:t>a ground for review is not relevant to one or more of the licensing objectives;</w:t>
      </w:r>
    </w:p>
    <w:p w14:paraId="01A4DD77" w14:textId="2BE05795" w:rsidR="00EF5690" w:rsidRPr="001C3C26" w:rsidRDefault="00EF5690" w:rsidP="001C3C26">
      <w:pPr>
        <w:pStyle w:val="ListParagraph"/>
        <w:numPr>
          <w:ilvl w:val="0"/>
          <w:numId w:val="32"/>
        </w:numPr>
        <w:spacing w:after="0" w:line="240" w:lineRule="auto"/>
        <w:jc w:val="both"/>
        <w:rPr>
          <w:rFonts w:ascii="Arial" w:hAnsi="Arial" w:cs="Arial"/>
          <w:szCs w:val="24"/>
        </w:rPr>
      </w:pPr>
      <w:r w:rsidRPr="001C3C26">
        <w:rPr>
          <w:rFonts w:ascii="Arial" w:hAnsi="Arial" w:cs="Arial"/>
          <w:szCs w:val="24"/>
        </w:rPr>
        <w:t xml:space="preserve">a ground for review is a repetition of a ground for review or a representation made in respect of an earlier application for the same licence or certificate, where a reasonable interval has not elapsed since the earlier application. </w:t>
      </w:r>
    </w:p>
    <w:p w14:paraId="5760C1CB" w14:textId="77777777" w:rsidR="00EF5690" w:rsidRPr="00EF5690" w:rsidRDefault="00EF5690" w:rsidP="00EF5690">
      <w:pPr>
        <w:spacing w:after="0" w:line="240" w:lineRule="auto"/>
        <w:ind w:left="709"/>
        <w:jc w:val="both"/>
        <w:rPr>
          <w:rFonts w:ascii="Arial" w:hAnsi="Arial" w:cs="Arial"/>
          <w:szCs w:val="24"/>
        </w:rPr>
      </w:pPr>
    </w:p>
    <w:p w14:paraId="573A271E" w14:textId="0486FDA1" w:rsidR="00EF5690" w:rsidRDefault="00EF5690" w:rsidP="00C331FD">
      <w:pPr>
        <w:pStyle w:val="ListParagraph"/>
        <w:numPr>
          <w:ilvl w:val="1"/>
          <w:numId w:val="1"/>
        </w:numPr>
        <w:spacing w:after="0" w:line="240" w:lineRule="auto"/>
        <w:ind w:left="709" w:hanging="709"/>
        <w:jc w:val="both"/>
        <w:rPr>
          <w:rFonts w:ascii="Arial" w:hAnsi="Arial" w:cs="Arial"/>
          <w:szCs w:val="24"/>
        </w:rPr>
      </w:pPr>
      <w:r>
        <w:rPr>
          <w:rFonts w:ascii="Arial" w:hAnsi="Arial" w:cs="Arial"/>
          <w:szCs w:val="24"/>
        </w:rPr>
        <w:t>For the purposes of the previous paragraph, the Licensing Authority will typically consider that a period of 12 months between review or other applications will constitute a reasonable interval, although the authority may consider evidence as to why it should use a shorter time period on a case-by-case basis.</w:t>
      </w:r>
    </w:p>
    <w:p w14:paraId="49BCB9D1" w14:textId="77777777" w:rsidR="00EF5690" w:rsidRPr="00EF5690" w:rsidRDefault="00EF5690" w:rsidP="00EF5690">
      <w:pPr>
        <w:spacing w:after="0" w:line="240" w:lineRule="auto"/>
        <w:jc w:val="both"/>
        <w:rPr>
          <w:rFonts w:ascii="Arial" w:hAnsi="Arial" w:cs="Arial"/>
          <w:szCs w:val="24"/>
        </w:rPr>
      </w:pPr>
    </w:p>
    <w:p w14:paraId="61D37973" w14:textId="28207299" w:rsidR="00127F6E" w:rsidRDefault="009568F8" w:rsidP="00114F3D">
      <w:pPr>
        <w:pStyle w:val="ListParagraph"/>
        <w:numPr>
          <w:ilvl w:val="1"/>
          <w:numId w:val="1"/>
        </w:numPr>
        <w:spacing w:after="0" w:line="240" w:lineRule="auto"/>
        <w:ind w:left="709" w:hanging="709"/>
        <w:jc w:val="both"/>
        <w:rPr>
          <w:rFonts w:ascii="Arial" w:hAnsi="Arial" w:cs="Arial"/>
          <w:szCs w:val="24"/>
        </w:rPr>
      </w:pPr>
      <w:r w:rsidRPr="009568F8">
        <w:rPr>
          <w:rFonts w:ascii="Arial" w:hAnsi="Arial" w:cs="Arial"/>
          <w:szCs w:val="24"/>
        </w:rPr>
        <w:t xml:space="preserve">The Licensing Authority must also reject any representation which was not given to the authority within the prescribed period for the associated application (typically 28 das for most applications, although minor variation applications and summary/closure order reviews are subject to shorter periods – in all cases, the final date for the submission of representations will be displayed on public notices at or near the premises and in a local newspaper, which will be checked by the authority).  </w:t>
      </w:r>
    </w:p>
    <w:p w14:paraId="74A413C7" w14:textId="77777777" w:rsidR="009568F8" w:rsidRPr="009568F8" w:rsidRDefault="009568F8" w:rsidP="009568F8">
      <w:pPr>
        <w:pStyle w:val="ListParagraph"/>
        <w:rPr>
          <w:rFonts w:ascii="Arial" w:hAnsi="Arial" w:cs="Arial"/>
          <w:szCs w:val="24"/>
        </w:rPr>
      </w:pPr>
    </w:p>
    <w:p w14:paraId="23BFD35D" w14:textId="67DA6959" w:rsidR="00F256D6" w:rsidRDefault="009568F8" w:rsidP="00114F3D">
      <w:pPr>
        <w:pStyle w:val="ListParagraph"/>
        <w:numPr>
          <w:ilvl w:val="1"/>
          <w:numId w:val="1"/>
        </w:numPr>
        <w:spacing w:after="0" w:line="240" w:lineRule="auto"/>
        <w:ind w:left="709" w:hanging="709"/>
        <w:jc w:val="both"/>
        <w:rPr>
          <w:rFonts w:ascii="Arial" w:hAnsi="Arial" w:cs="Arial"/>
          <w:szCs w:val="24"/>
        </w:rPr>
      </w:pPr>
      <w:r w:rsidRPr="009568F8">
        <w:rPr>
          <w:rFonts w:ascii="Arial" w:hAnsi="Arial" w:cs="Arial"/>
          <w:szCs w:val="24"/>
        </w:rPr>
        <w:t>Representations and review applications may also be made by persons who are democratically elected, such as borough, county, tow</w:t>
      </w:r>
      <w:r>
        <w:rPr>
          <w:rFonts w:ascii="Arial" w:hAnsi="Arial" w:cs="Arial"/>
          <w:szCs w:val="24"/>
        </w:rPr>
        <w:t xml:space="preserve">n or parish councillors, or a </w:t>
      </w:r>
      <w:r w:rsidRPr="009568F8">
        <w:rPr>
          <w:rFonts w:ascii="Arial" w:hAnsi="Arial" w:cs="Arial"/>
          <w:szCs w:val="24"/>
        </w:rPr>
        <w:t>M</w:t>
      </w:r>
      <w:r>
        <w:rPr>
          <w:rFonts w:ascii="Arial" w:hAnsi="Arial" w:cs="Arial"/>
          <w:szCs w:val="24"/>
        </w:rPr>
        <w:t xml:space="preserve">ember of </w:t>
      </w:r>
      <w:r w:rsidRPr="009568F8">
        <w:rPr>
          <w:rFonts w:ascii="Arial" w:hAnsi="Arial" w:cs="Arial"/>
          <w:szCs w:val="24"/>
        </w:rPr>
        <w:t>P</w:t>
      </w:r>
      <w:r>
        <w:rPr>
          <w:rFonts w:ascii="Arial" w:hAnsi="Arial" w:cs="Arial"/>
          <w:szCs w:val="24"/>
        </w:rPr>
        <w:t>arliament</w:t>
      </w:r>
      <w:r w:rsidRPr="009568F8">
        <w:rPr>
          <w:rFonts w:ascii="Arial" w:hAnsi="Arial" w:cs="Arial"/>
          <w:szCs w:val="24"/>
        </w:rPr>
        <w:t xml:space="preserve">. Such representatives are free to make representations and review applications in their own right, and no specific evidence of being asked to represent any other person will be required. </w:t>
      </w:r>
    </w:p>
    <w:p w14:paraId="650A6074" w14:textId="77777777" w:rsidR="009568F8" w:rsidRPr="009568F8" w:rsidRDefault="009568F8" w:rsidP="009568F8">
      <w:pPr>
        <w:pStyle w:val="ListParagraph"/>
        <w:rPr>
          <w:rFonts w:ascii="Arial" w:hAnsi="Arial" w:cs="Arial"/>
          <w:szCs w:val="24"/>
        </w:rPr>
      </w:pPr>
    </w:p>
    <w:p w14:paraId="111C6158" w14:textId="2C8CCC6C" w:rsidR="00F256D6" w:rsidRPr="00C75949" w:rsidRDefault="005B7908" w:rsidP="00C331FD">
      <w:pPr>
        <w:pStyle w:val="ListParagraph"/>
        <w:numPr>
          <w:ilvl w:val="1"/>
          <w:numId w:val="1"/>
        </w:numPr>
        <w:spacing w:after="0" w:line="240" w:lineRule="auto"/>
        <w:ind w:left="709" w:hanging="709"/>
        <w:jc w:val="both"/>
        <w:rPr>
          <w:rFonts w:ascii="Arial" w:hAnsi="Arial" w:cs="Arial"/>
          <w:szCs w:val="24"/>
        </w:rPr>
      </w:pPr>
      <w:r w:rsidRPr="00800F77">
        <w:rPr>
          <w:rFonts w:ascii="Arial" w:hAnsi="Arial" w:cs="Arial"/>
          <w:szCs w:val="24"/>
        </w:rPr>
        <w:t>The Licensing A</w:t>
      </w:r>
      <w:r w:rsidR="00F256D6" w:rsidRPr="003921D4">
        <w:rPr>
          <w:rFonts w:ascii="Arial" w:hAnsi="Arial" w:cs="Arial"/>
          <w:szCs w:val="24"/>
        </w:rPr>
        <w:t>uthority considers that Trading Associations, Trade Unions and residents and Tenant</w:t>
      </w:r>
      <w:r w:rsidR="00F256D6" w:rsidRPr="00D43974">
        <w:rPr>
          <w:rFonts w:ascii="Arial" w:hAnsi="Arial" w:cs="Arial"/>
          <w:szCs w:val="24"/>
        </w:rPr>
        <w:t>s</w:t>
      </w:r>
      <w:r w:rsidR="00C75949">
        <w:rPr>
          <w:rFonts w:ascii="Arial" w:hAnsi="Arial" w:cs="Arial"/>
          <w:szCs w:val="24"/>
        </w:rPr>
        <w:t>’</w:t>
      </w:r>
      <w:r w:rsidR="00F256D6" w:rsidRPr="00C75949">
        <w:rPr>
          <w:rFonts w:ascii="Arial" w:hAnsi="Arial" w:cs="Arial"/>
          <w:szCs w:val="24"/>
        </w:rPr>
        <w:t xml:space="preserve"> Associations qualify as </w:t>
      </w:r>
      <w:r w:rsidRPr="00C75949">
        <w:rPr>
          <w:rFonts w:ascii="Arial" w:hAnsi="Arial" w:cs="Arial"/>
          <w:szCs w:val="24"/>
        </w:rPr>
        <w:t>other persons.</w:t>
      </w:r>
    </w:p>
    <w:p w14:paraId="08CF162F" w14:textId="77777777" w:rsidR="00F256D6" w:rsidRPr="00377C25" w:rsidRDefault="00F256D6" w:rsidP="00C331FD">
      <w:pPr>
        <w:pStyle w:val="ListParagraph"/>
        <w:spacing w:after="0" w:line="240" w:lineRule="auto"/>
        <w:rPr>
          <w:rFonts w:ascii="Arial" w:hAnsi="Arial" w:cs="Arial"/>
          <w:szCs w:val="24"/>
        </w:rPr>
      </w:pPr>
    </w:p>
    <w:p w14:paraId="0B92B8CF" w14:textId="77777777" w:rsidR="00F256D6" w:rsidRPr="009B2990" w:rsidRDefault="005B7908" w:rsidP="00C331FD">
      <w:pPr>
        <w:pStyle w:val="ListParagraph"/>
        <w:numPr>
          <w:ilvl w:val="1"/>
          <w:numId w:val="1"/>
        </w:numPr>
        <w:spacing w:after="0" w:line="240" w:lineRule="auto"/>
        <w:ind w:left="709" w:hanging="709"/>
        <w:jc w:val="both"/>
        <w:rPr>
          <w:rFonts w:ascii="Arial" w:hAnsi="Arial" w:cs="Arial"/>
          <w:szCs w:val="24"/>
        </w:rPr>
      </w:pPr>
      <w:r w:rsidRPr="00800F77">
        <w:rPr>
          <w:rFonts w:ascii="Arial" w:hAnsi="Arial" w:cs="Arial"/>
          <w:szCs w:val="24"/>
        </w:rPr>
        <w:t>The Licensing A</w:t>
      </w:r>
      <w:r w:rsidR="00F256D6" w:rsidRPr="003921D4">
        <w:rPr>
          <w:rFonts w:ascii="Arial" w:hAnsi="Arial" w:cs="Arial"/>
          <w:szCs w:val="24"/>
        </w:rPr>
        <w:t xml:space="preserve">uthority will not generally view these bodies as </w:t>
      </w:r>
      <w:r w:rsidRPr="00003BC0">
        <w:rPr>
          <w:rFonts w:ascii="Arial" w:hAnsi="Arial" w:cs="Arial"/>
          <w:szCs w:val="24"/>
        </w:rPr>
        <w:t>other persons</w:t>
      </w:r>
      <w:r w:rsidR="00F256D6" w:rsidRPr="00D43974">
        <w:rPr>
          <w:rFonts w:ascii="Arial" w:hAnsi="Arial" w:cs="Arial"/>
          <w:szCs w:val="24"/>
        </w:rPr>
        <w:t xml:space="preserve"> </w:t>
      </w:r>
      <w:r w:rsidR="00C04AE6" w:rsidRPr="009B2990">
        <w:rPr>
          <w:rFonts w:ascii="Arial" w:hAnsi="Arial" w:cs="Arial"/>
          <w:szCs w:val="24"/>
        </w:rPr>
        <w:t xml:space="preserve">unless they have a member who can be classed as an Interested Party. </w:t>
      </w:r>
    </w:p>
    <w:p w14:paraId="16C8855D" w14:textId="77777777" w:rsidR="00C04AE6" w:rsidRPr="009B2990" w:rsidRDefault="00C04AE6" w:rsidP="00C331FD">
      <w:pPr>
        <w:pStyle w:val="ListParagraph"/>
        <w:spacing w:after="0" w:line="240" w:lineRule="auto"/>
        <w:rPr>
          <w:rFonts w:ascii="Arial" w:hAnsi="Arial" w:cs="Arial"/>
          <w:szCs w:val="24"/>
        </w:rPr>
      </w:pPr>
    </w:p>
    <w:p w14:paraId="25B1020D" w14:textId="0FFD84F3" w:rsidR="00C04AE6" w:rsidRDefault="005B7908"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lastRenderedPageBreak/>
        <w:t>The Licensing A</w:t>
      </w:r>
      <w:r w:rsidR="00C04AE6" w:rsidRPr="009B2990">
        <w:rPr>
          <w:rFonts w:ascii="Arial" w:hAnsi="Arial" w:cs="Arial"/>
          <w:szCs w:val="24"/>
        </w:rPr>
        <w:t xml:space="preserve">uthority will generally require written evidence that a person is authorised to represent </w:t>
      </w:r>
      <w:r w:rsidRPr="009B2990">
        <w:rPr>
          <w:rFonts w:ascii="Arial" w:hAnsi="Arial" w:cs="Arial"/>
          <w:szCs w:val="24"/>
        </w:rPr>
        <w:t>other persons</w:t>
      </w:r>
      <w:r w:rsidR="00C04AE6" w:rsidRPr="009B2990">
        <w:rPr>
          <w:rFonts w:ascii="Arial" w:hAnsi="Arial" w:cs="Arial"/>
          <w:szCs w:val="24"/>
        </w:rPr>
        <w:t xml:space="preserve"> in any case other than tha</w:t>
      </w:r>
      <w:r w:rsidR="009568F8">
        <w:rPr>
          <w:rFonts w:ascii="Arial" w:hAnsi="Arial" w:cs="Arial"/>
          <w:szCs w:val="24"/>
        </w:rPr>
        <w:t>t is mentioned in paragraph 8.5</w:t>
      </w:r>
      <w:r w:rsidR="00C04AE6" w:rsidRPr="009B2990">
        <w:rPr>
          <w:rFonts w:ascii="Arial" w:hAnsi="Arial" w:cs="Arial"/>
          <w:szCs w:val="24"/>
        </w:rPr>
        <w:t xml:space="preserve"> above. </w:t>
      </w:r>
    </w:p>
    <w:p w14:paraId="6E1C2C32" w14:textId="77777777" w:rsidR="009568F8" w:rsidRPr="009568F8" w:rsidRDefault="009568F8" w:rsidP="009568F8">
      <w:pPr>
        <w:pStyle w:val="ListParagraph"/>
        <w:rPr>
          <w:rFonts w:ascii="Arial" w:hAnsi="Arial" w:cs="Arial"/>
          <w:szCs w:val="24"/>
        </w:rPr>
      </w:pPr>
    </w:p>
    <w:p w14:paraId="0BE220BE" w14:textId="5FA306E8" w:rsidR="009568F8" w:rsidRPr="009B2990" w:rsidRDefault="009568F8" w:rsidP="00C331FD">
      <w:pPr>
        <w:pStyle w:val="ListParagraph"/>
        <w:numPr>
          <w:ilvl w:val="1"/>
          <w:numId w:val="1"/>
        </w:numPr>
        <w:spacing w:after="0" w:line="240" w:lineRule="auto"/>
        <w:ind w:left="709" w:hanging="709"/>
        <w:jc w:val="both"/>
        <w:rPr>
          <w:rFonts w:ascii="Arial" w:hAnsi="Arial" w:cs="Arial"/>
          <w:szCs w:val="24"/>
        </w:rPr>
      </w:pPr>
      <w:r>
        <w:rPr>
          <w:rFonts w:ascii="Arial" w:hAnsi="Arial" w:cs="Arial"/>
          <w:szCs w:val="24"/>
        </w:rPr>
        <w:t xml:space="preserve">Allerdale Borough councillors who have agreed to represent a party to an application at a hearing, or who have made a representation in their own right, shall not sit on any Licensing Panel considering that application. </w:t>
      </w:r>
    </w:p>
    <w:p w14:paraId="12A86838" w14:textId="77777777" w:rsidR="00C331FD" w:rsidRPr="009B2990" w:rsidRDefault="00C331FD" w:rsidP="009220EF">
      <w:pPr>
        <w:spacing w:after="0" w:line="240" w:lineRule="auto"/>
        <w:rPr>
          <w:rFonts w:ascii="Arial" w:hAnsi="Arial" w:cs="Arial"/>
          <w:szCs w:val="24"/>
        </w:rPr>
      </w:pPr>
    </w:p>
    <w:p w14:paraId="61B2E85C" w14:textId="77777777" w:rsidR="00C04AE6" w:rsidRPr="009B2990" w:rsidRDefault="00C04AE6" w:rsidP="00C331FD">
      <w:pPr>
        <w:spacing w:after="0" w:line="240" w:lineRule="auto"/>
        <w:rPr>
          <w:rFonts w:ascii="Arial" w:hAnsi="Arial" w:cs="Arial"/>
          <w:b/>
          <w:szCs w:val="24"/>
        </w:rPr>
      </w:pPr>
      <w:r w:rsidRPr="009B2990">
        <w:rPr>
          <w:rFonts w:ascii="Arial" w:hAnsi="Arial" w:cs="Arial"/>
          <w:b/>
          <w:szCs w:val="24"/>
        </w:rPr>
        <w:t xml:space="preserve">Representations </w:t>
      </w:r>
    </w:p>
    <w:p w14:paraId="2788FE38" w14:textId="77777777" w:rsidR="009728B9" w:rsidRPr="009B2990" w:rsidRDefault="009728B9" w:rsidP="00C331FD">
      <w:pPr>
        <w:spacing w:after="0" w:line="240" w:lineRule="auto"/>
        <w:rPr>
          <w:rFonts w:ascii="Arial" w:hAnsi="Arial" w:cs="Arial"/>
          <w:b/>
          <w:szCs w:val="24"/>
        </w:rPr>
      </w:pPr>
    </w:p>
    <w:p w14:paraId="4D8D7A4B" w14:textId="77777777" w:rsidR="007F6396" w:rsidRPr="009B2990" w:rsidRDefault="007F6396"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Any Responsible Authority or </w:t>
      </w:r>
      <w:r w:rsidR="007324A0" w:rsidRPr="009B2990">
        <w:rPr>
          <w:rFonts w:ascii="Arial" w:hAnsi="Arial" w:cs="Arial"/>
          <w:szCs w:val="24"/>
        </w:rPr>
        <w:t>other persons</w:t>
      </w:r>
      <w:r w:rsidRPr="009B2990">
        <w:rPr>
          <w:rFonts w:ascii="Arial" w:hAnsi="Arial" w:cs="Arial"/>
          <w:szCs w:val="24"/>
        </w:rPr>
        <w:t xml:space="preserve"> may make relevant representations on applications for the grant of a premises licence or club premises certificate and request reviews of licence or certificates that have been granted. </w:t>
      </w:r>
    </w:p>
    <w:p w14:paraId="479961D1" w14:textId="77777777" w:rsidR="007F6396" w:rsidRPr="009B2990" w:rsidRDefault="007F6396" w:rsidP="00C331FD">
      <w:pPr>
        <w:pStyle w:val="ListParagraph"/>
        <w:spacing w:after="0" w:line="240" w:lineRule="auto"/>
        <w:ind w:left="709"/>
        <w:jc w:val="both"/>
        <w:rPr>
          <w:rFonts w:ascii="Arial" w:hAnsi="Arial" w:cs="Arial"/>
          <w:szCs w:val="24"/>
        </w:rPr>
      </w:pPr>
    </w:p>
    <w:p w14:paraId="624A6F35" w14:textId="77777777" w:rsidR="00C04AE6" w:rsidRPr="009B2990" w:rsidRDefault="007F6396"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A representation will only be ‘relevant’ if it relates to the likely effect of the grant of the licence on the promotion of at least one of the four licensing objectives.  In addition, the representation must not be frivolous or vexatious.   </w:t>
      </w:r>
    </w:p>
    <w:p w14:paraId="5C992DC0" w14:textId="77777777" w:rsidR="007F6396" w:rsidRPr="009B2990" w:rsidRDefault="007F6396" w:rsidP="00C331FD">
      <w:pPr>
        <w:pStyle w:val="ListParagraph"/>
        <w:spacing w:after="0" w:line="240" w:lineRule="auto"/>
        <w:rPr>
          <w:rFonts w:ascii="Arial" w:hAnsi="Arial" w:cs="Arial"/>
          <w:szCs w:val="24"/>
        </w:rPr>
      </w:pPr>
    </w:p>
    <w:p w14:paraId="7B7D155C" w14:textId="77777777" w:rsidR="00A45BC7" w:rsidRPr="009B2990" w:rsidRDefault="00F32A78"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police may object to the designation of a new designated premises supervisor (DPS) where, in exceptional </w:t>
      </w:r>
      <w:r w:rsidR="00A45BC7" w:rsidRPr="009B2990">
        <w:rPr>
          <w:rFonts w:ascii="Arial" w:hAnsi="Arial" w:cs="Arial"/>
          <w:szCs w:val="24"/>
        </w:rPr>
        <w:t xml:space="preserve">circumstances, they believe that the appointment would undermine the crime prevention objective. </w:t>
      </w:r>
    </w:p>
    <w:p w14:paraId="08A958DF" w14:textId="77777777" w:rsidR="00A45BC7" w:rsidRPr="009B2990" w:rsidRDefault="00A45BC7" w:rsidP="00C331FD">
      <w:pPr>
        <w:pStyle w:val="ListParagraph"/>
        <w:spacing w:after="0" w:line="240" w:lineRule="auto"/>
        <w:rPr>
          <w:rFonts w:ascii="Arial" w:hAnsi="Arial" w:cs="Arial"/>
          <w:szCs w:val="24"/>
        </w:rPr>
      </w:pPr>
    </w:p>
    <w:p w14:paraId="63C30C98" w14:textId="77777777" w:rsidR="007F6396" w:rsidRPr="009B2990" w:rsidRDefault="00A45BC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the police do object, the licensing authority must arrange for a hearing at which the issue can be considered and both parties can put forward their arguments.  The 2003 Act provides that the applicant may apply for the individual to take up post as DPS immediately and, in such cases, the issue would be whether the individual should be removed from this post.  The licensing authority considering the matter must restrict its consideration to the issue of crime and disorder and give comprehensive reasons for its decision.  Either party would be entitled to appeal if their argument is rejected.  </w:t>
      </w:r>
    </w:p>
    <w:p w14:paraId="4CC71C27" w14:textId="77777777" w:rsidR="00A45BC7" w:rsidRPr="009B2990" w:rsidRDefault="00A45BC7" w:rsidP="00C331FD">
      <w:pPr>
        <w:pStyle w:val="ListParagraph"/>
        <w:spacing w:after="0" w:line="240" w:lineRule="auto"/>
        <w:rPr>
          <w:rFonts w:ascii="Arial" w:hAnsi="Arial" w:cs="Arial"/>
          <w:szCs w:val="24"/>
        </w:rPr>
      </w:pPr>
    </w:p>
    <w:p w14:paraId="0D8FE474" w14:textId="77777777" w:rsidR="00A45BC7" w:rsidRPr="009B2990" w:rsidRDefault="00386073"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2003 Act also provides for the suspension and </w:t>
      </w:r>
      <w:r w:rsidR="00C86CF3" w:rsidRPr="009B2990">
        <w:rPr>
          <w:rFonts w:ascii="Arial" w:hAnsi="Arial" w:cs="Arial"/>
          <w:szCs w:val="24"/>
        </w:rPr>
        <w:t>forfeiture</w:t>
      </w:r>
      <w:r w:rsidRPr="009B2990">
        <w:rPr>
          <w:rFonts w:ascii="Arial" w:hAnsi="Arial" w:cs="Arial"/>
          <w:szCs w:val="24"/>
        </w:rPr>
        <w:t xml:space="preserve"> of personal licences by the courts following convictions for relevant offences, including breaches of licensing law.  The police can at any stage after the appointment of a DPS seek a review of a premises licence on any ground relating to the licensing objectives if problems arise relating to the performance of a DPS.  </w:t>
      </w:r>
    </w:p>
    <w:p w14:paraId="643BF946" w14:textId="77777777" w:rsidR="00C86CF3" w:rsidRPr="009B2990" w:rsidRDefault="00C86CF3" w:rsidP="00C331FD">
      <w:pPr>
        <w:pStyle w:val="ListParagraph"/>
        <w:spacing w:after="0" w:line="240" w:lineRule="auto"/>
        <w:rPr>
          <w:rFonts w:ascii="Arial" w:hAnsi="Arial" w:cs="Arial"/>
          <w:szCs w:val="24"/>
        </w:rPr>
      </w:pPr>
    </w:p>
    <w:p w14:paraId="6BD6E90A" w14:textId="77777777" w:rsidR="00C86CF3" w:rsidRPr="009B2990" w:rsidRDefault="00C86CF3"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The Police and Environmental Health department may make rep</w:t>
      </w:r>
      <w:r w:rsidR="007324A0" w:rsidRPr="009B2990">
        <w:rPr>
          <w:rFonts w:ascii="Arial" w:hAnsi="Arial" w:cs="Arial"/>
          <w:szCs w:val="24"/>
        </w:rPr>
        <w:t>resentations in respect of a notification</w:t>
      </w:r>
      <w:r w:rsidRPr="009B2990">
        <w:rPr>
          <w:rFonts w:ascii="Arial" w:hAnsi="Arial" w:cs="Arial"/>
          <w:szCs w:val="24"/>
        </w:rPr>
        <w:t xml:space="preserve"> of a temporary event notice on the basis of any of the licensing objectives.  </w:t>
      </w:r>
    </w:p>
    <w:p w14:paraId="2EB71314" w14:textId="77777777" w:rsidR="00C86CF3" w:rsidRPr="009B2990" w:rsidRDefault="00C86CF3" w:rsidP="00C331FD">
      <w:pPr>
        <w:pStyle w:val="ListParagraph"/>
        <w:spacing w:after="0" w:line="240" w:lineRule="auto"/>
        <w:rPr>
          <w:rFonts w:ascii="Arial" w:hAnsi="Arial" w:cs="Arial"/>
          <w:szCs w:val="24"/>
        </w:rPr>
      </w:pPr>
    </w:p>
    <w:p w14:paraId="4063B637" w14:textId="77777777" w:rsidR="004E32C8" w:rsidRPr="009B2990" w:rsidRDefault="00827F1B"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relevant representations are made, the Licensing Authority must provide copies of those representations to the applicant or his/her representative.  The Licensing Authority accepts that in exceptional circumstances </w:t>
      </w:r>
      <w:r w:rsidR="00770DA0" w:rsidRPr="009B2990">
        <w:rPr>
          <w:rFonts w:ascii="Arial" w:hAnsi="Arial" w:cs="Arial"/>
          <w:szCs w:val="24"/>
        </w:rPr>
        <w:t>a person</w:t>
      </w:r>
      <w:r w:rsidRPr="009B2990">
        <w:rPr>
          <w:rFonts w:ascii="Arial" w:hAnsi="Arial" w:cs="Arial"/>
          <w:szCs w:val="24"/>
        </w:rPr>
        <w:t xml:space="preserve"> may not wish for his/her personal details to be disclosed to the applicant. </w:t>
      </w:r>
      <w:r w:rsidR="004E32C8" w:rsidRPr="009B2990">
        <w:rPr>
          <w:rFonts w:ascii="Arial" w:hAnsi="Arial" w:cs="Arial"/>
          <w:szCs w:val="24"/>
        </w:rPr>
        <w:t xml:space="preserve"> In these circumstances a person may wish to contact a local representative such as a ward, parish or town councillor or any other locally recognised body, such as a residents association, to make the representation on their behalf. The council is not able to accept anonymous representations.</w:t>
      </w:r>
    </w:p>
    <w:p w14:paraId="4C522E8D" w14:textId="77777777" w:rsidR="00827F1B" w:rsidRPr="009B2990" w:rsidRDefault="00827F1B" w:rsidP="00C331FD">
      <w:pPr>
        <w:pStyle w:val="ListParagraph"/>
        <w:spacing w:after="0" w:line="240" w:lineRule="auto"/>
        <w:rPr>
          <w:rFonts w:ascii="Arial" w:hAnsi="Arial" w:cs="Arial"/>
          <w:szCs w:val="24"/>
        </w:rPr>
      </w:pPr>
    </w:p>
    <w:p w14:paraId="07D0B782" w14:textId="383BA020" w:rsidR="00827F1B" w:rsidRPr="00800F77" w:rsidRDefault="0070497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the Licensing Authority considers that a relevant representation has been made and that </w:t>
      </w:r>
      <w:r w:rsidR="00C75949">
        <w:rPr>
          <w:rFonts w:ascii="Arial" w:hAnsi="Arial" w:cs="Arial"/>
          <w:szCs w:val="24"/>
        </w:rPr>
        <w:t xml:space="preserve">an </w:t>
      </w:r>
      <w:r w:rsidRPr="00C75949">
        <w:rPr>
          <w:rFonts w:ascii="Arial" w:hAnsi="Arial" w:cs="Arial"/>
          <w:szCs w:val="24"/>
        </w:rPr>
        <w:t xml:space="preserve">exceptional </w:t>
      </w:r>
      <w:r w:rsidR="00E1322E" w:rsidRPr="00C75949">
        <w:rPr>
          <w:rFonts w:ascii="Arial" w:hAnsi="Arial" w:cs="Arial"/>
          <w:szCs w:val="24"/>
        </w:rPr>
        <w:t>circumstance</w:t>
      </w:r>
      <w:r w:rsidRPr="00C75949">
        <w:rPr>
          <w:rFonts w:ascii="Arial" w:hAnsi="Arial" w:cs="Arial"/>
          <w:szCs w:val="24"/>
        </w:rPr>
        <w:t xml:space="preserve"> exists, details of the name and address </w:t>
      </w:r>
      <w:r w:rsidR="00F530C8" w:rsidRPr="00C75949">
        <w:rPr>
          <w:rFonts w:ascii="Arial" w:hAnsi="Arial" w:cs="Arial"/>
          <w:szCs w:val="24"/>
        </w:rPr>
        <w:t>may</w:t>
      </w:r>
      <w:r w:rsidRPr="00C75949">
        <w:rPr>
          <w:rFonts w:ascii="Arial" w:hAnsi="Arial" w:cs="Arial"/>
          <w:szCs w:val="24"/>
        </w:rPr>
        <w:t xml:space="preserve"> be withheld </w:t>
      </w:r>
      <w:r w:rsidR="00127F6E" w:rsidRPr="00C75949">
        <w:rPr>
          <w:rFonts w:ascii="Arial" w:hAnsi="Arial" w:cs="Arial"/>
          <w:szCs w:val="24"/>
        </w:rPr>
        <w:t>from</w:t>
      </w:r>
      <w:r w:rsidRPr="00C75949">
        <w:rPr>
          <w:rFonts w:ascii="Arial" w:hAnsi="Arial" w:cs="Arial"/>
          <w:szCs w:val="24"/>
        </w:rPr>
        <w:t xml:space="preserve"> the copy of the representation that is provided to the applicant or his/her re</w:t>
      </w:r>
      <w:r w:rsidRPr="00377C25">
        <w:rPr>
          <w:rFonts w:ascii="Arial" w:hAnsi="Arial" w:cs="Arial"/>
          <w:szCs w:val="24"/>
        </w:rPr>
        <w:t xml:space="preserve">presentative.   </w:t>
      </w:r>
    </w:p>
    <w:p w14:paraId="6D1CB95C" w14:textId="381FE605" w:rsidR="00704970" w:rsidRPr="00003BC0" w:rsidRDefault="00704970" w:rsidP="00C331FD">
      <w:pPr>
        <w:pStyle w:val="ListParagraph"/>
        <w:spacing w:after="0" w:line="240" w:lineRule="auto"/>
        <w:rPr>
          <w:rFonts w:ascii="Arial" w:hAnsi="Arial" w:cs="Arial"/>
          <w:szCs w:val="24"/>
        </w:rPr>
      </w:pPr>
    </w:p>
    <w:p w14:paraId="11BA1C50" w14:textId="2EF45602" w:rsidR="009B4DC0" w:rsidRPr="009B2990" w:rsidRDefault="009B4DC0" w:rsidP="00C331FD">
      <w:pPr>
        <w:pStyle w:val="ListParagraph"/>
        <w:spacing w:after="0" w:line="240" w:lineRule="auto"/>
        <w:rPr>
          <w:rFonts w:ascii="Arial" w:hAnsi="Arial" w:cs="Arial"/>
          <w:szCs w:val="24"/>
        </w:rPr>
      </w:pPr>
      <w:r w:rsidRPr="00D43974">
        <w:rPr>
          <w:rFonts w:ascii="Arial" w:hAnsi="Arial" w:cs="Arial"/>
          <w:szCs w:val="24"/>
        </w:rPr>
        <w:lastRenderedPageBreak/>
        <w:t>If representations are made when considering an application for a licence, the Authority should take into account the following factors in asses</w:t>
      </w:r>
      <w:r w:rsidRPr="009B2990">
        <w:rPr>
          <w:rFonts w:ascii="Arial" w:hAnsi="Arial" w:cs="Arial"/>
          <w:szCs w:val="24"/>
        </w:rPr>
        <w:t xml:space="preserve">sing its likely impact on the licensing objectives in addition to other relevant matters: </w:t>
      </w:r>
    </w:p>
    <w:p w14:paraId="6E946217" w14:textId="77777777" w:rsidR="00E63B85" w:rsidRPr="009B2990" w:rsidRDefault="00E63B85" w:rsidP="00C331FD">
      <w:pPr>
        <w:pStyle w:val="ListParagraph"/>
        <w:spacing w:after="0" w:line="240" w:lineRule="auto"/>
        <w:rPr>
          <w:rFonts w:ascii="Arial" w:hAnsi="Arial" w:cs="Arial"/>
          <w:szCs w:val="24"/>
        </w:rPr>
      </w:pPr>
    </w:p>
    <w:p w14:paraId="63D7286D"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nature of activities proposed;</w:t>
      </w:r>
    </w:p>
    <w:p w14:paraId="226B1028"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number of customers likely to attend the premises and the nature of the activities expected;</w:t>
      </w:r>
    </w:p>
    <w:p w14:paraId="71C1B46A"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location of the premises;</w:t>
      </w:r>
    </w:p>
    <w:p w14:paraId="7C40405A" w14:textId="5CDEA1FC"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proposed hours of operation;</w:t>
      </w:r>
    </w:p>
    <w:p w14:paraId="48AFBCF5"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level of public transport accessibility for customers either arriving at or leaving the premises and the likely means of public or private transport that will be used by the customers;</w:t>
      </w:r>
    </w:p>
    <w:p w14:paraId="0C727E19"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physical and accessible nature of the premises;</w:t>
      </w:r>
    </w:p>
    <w:p w14:paraId="1747BE33"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 xml:space="preserve">the level of likely car parking demand in relation to the use of the premises in comparison with the existing situation and the likely effect on the movement of priority traffic; </w:t>
      </w:r>
    </w:p>
    <w:p w14:paraId="791A634B"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 xml:space="preserve">the cumulative impact of licensed premises in an area; </w:t>
      </w:r>
    </w:p>
    <w:p w14:paraId="3A61E1BB"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the scope for mitigating any impact;</w:t>
      </w:r>
    </w:p>
    <w:p w14:paraId="5873E7A7" w14:textId="77777777" w:rsidR="009B4DC0" w:rsidRPr="009B2990" w:rsidRDefault="009B4DC0" w:rsidP="009B2990">
      <w:pPr>
        <w:pStyle w:val="ListParagraph"/>
        <w:numPr>
          <w:ilvl w:val="0"/>
          <w:numId w:val="31"/>
        </w:numPr>
        <w:spacing w:after="0" w:line="240" w:lineRule="auto"/>
        <w:rPr>
          <w:rFonts w:ascii="Arial" w:hAnsi="Arial" w:cs="Arial"/>
          <w:szCs w:val="24"/>
        </w:rPr>
      </w:pPr>
      <w:r w:rsidRPr="009B2990">
        <w:rPr>
          <w:rFonts w:ascii="Arial" w:hAnsi="Arial" w:cs="Arial"/>
          <w:szCs w:val="24"/>
        </w:rPr>
        <w:t>how often the activity is to occur.</w:t>
      </w:r>
    </w:p>
    <w:p w14:paraId="190D2E9A" w14:textId="77777777" w:rsidR="009B4DC0" w:rsidRPr="009B2990" w:rsidRDefault="009B4DC0" w:rsidP="00C331FD">
      <w:pPr>
        <w:pStyle w:val="ListParagraph"/>
        <w:spacing w:after="0" w:line="240" w:lineRule="auto"/>
        <w:rPr>
          <w:rFonts w:ascii="Arial" w:hAnsi="Arial" w:cs="Arial"/>
          <w:szCs w:val="24"/>
        </w:rPr>
      </w:pPr>
    </w:p>
    <w:p w14:paraId="3AC80DF5" w14:textId="308B090D" w:rsidR="009B4DC0" w:rsidRPr="00C75949" w:rsidRDefault="009B4DC0" w:rsidP="00C331FD">
      <w:pPr>
        <w:pStyle w:val="ListParagraph"/>
        <w:spacing w:after="0" w:line="240" w:lineRule="auto"/>
        <w:rPr>
          <w:rFonts w:ascii="Arial" w:hAnsi="Arial" w:cs="Arial"/>
          <w:szCs w:val="24"/>
        </w:rPr>
      </w:pPr>
      <w:r w:rsidRPr="009B2990">
        <w:rPr>
          <w:rFonts w:ascii="Arial" w:hAnsi="Arial" w:cs="Arial"/>
          <w:szCs w:val="24"/>
        </w:rPr>
        <w:t>In considering any application where premises are already licensed, or have in the past been licensed for any of the licensable activities (under this or previous legislation), the Authority will take into account any evidence from a Responsible Authority or any other person of demonstrable adverse impact from the activity in the past</w:t>
      </w:r>
      <w:r w:rsidR="00C75949">
        <w:rPr>
          <w:rFonts w:ascii="Arial" w:hAnsi="Arial" w:cs="Arial"/>
          <w:szCs w:val="24"/>
        </w:rPr>
        <w:t>.  If</w:t>
      </w:r>
      <w:r w:rsidRPr="00C75949">
        <w:rPr>
          <w:rFonts w:ascii="Arial" w:hAnsi="Arial" w:cs="Arial"/>
          <w:szCs w:val="24"/>
        </w:rPr>
        <w:t xml:space="preserve"> adverse impact has been caused,</w:t>
      </w:r>
      <w:r w:rsidR="00C75949">
        <w:rPr>
          <w:rFonts w:ascii="Arial" w:hAnsi="Arial" w:cs="Arial"/>
          <w:szCs w:val="24"/>
        </w:rPr>
        <w:t xml:space="preserve"> it will consider</w:t>
      </w:r>
      <w:r w:rsidRPr="00C75949">
        <w:rPr>
          <w:rFonts w:ascii="Arial" w:hAnsi="Arial" w:cs="Arial"/>
          <w:szCs w:val="24"/>
        </w:rPr>
        <w:t xml:space="preserve"> whether appropriate measures have been proposed or put into effect by the applicant to mitigate that adverse impact. The Authority will also consider any changes of circumstances since the past problems occurred.</w:t>
      </w:r>
    </w:p>
    <w:p w14:paraId="47AEAE81" w14:textId="5A946C06" w:rsidR="0019798E" w:rsidRPr="00377C25" w:rsidRDefault="0019798E" w:rsidP="00C331FD">
      <w:pPr>
        <w:pStyle w:val="ListParagraph"/>
        <w:spacing w:after="0" w:line="240" w:lineRule="auto"/>
        <w:rPr>
          <w:rFonts w:ascii="Arial" w:hAnsi="Arial" w:cs="Arial"/>
          <w:szCs w:val="24"/>
        </w:rPr>
      </w:pPr>
    </w:p>
    <w:p w14:paraId="0B0116EC" w14:textId="450A9F8B" w:rsidR="0019798E" w:rsidRPr="00800F77" w:rsidRDefault="0019798E" w:rsidP="00C331FD">
      <w:pPr>
        <w:pStyle w:val="ListParagraph"/>
        <w:spacing w:after="0" w:line="240" w:lineRule="auto"/>
        <w:rPr>
          <w:rFonts w:ascii="Arial" w:hAnsi="Arial" w:cs="Arial"/>
          <w:szCs w:val="24"/>
        </w:rPr>
      </w:pPr>
      <w:r w:rsidRPr="00800F77">
        <w:rPr>
          <w:rFonts w:ascii="Arial" w:hAnsi="Arial" w:cs="Arial"/>
          <w:szCs w:val="24"/>
        </w:rPr>
        <w:t>The prime purpose of this policy is to pr</w:t>
      </w:r>
      <w:r w:rsidRPr="003921D4">
        <w:rPr>
          <w:rFonts w:ascii="Arial" w:hAnsi="Arial" w:cs="Arial"/>
          <w:szCs w:val="24"/>
        </w:rPr>
        <w:t>omote the licensing objectives. In furtherance of this aim</w:t>
      </w:r>
      <w:r w:rsidR="00C75949">
        <w:rPr>
          <w:rFonts w:ascii="Arial" w:hAnsi="Arial" w:cs="Arial"/>
          <w:szCs w:val="24"/>
        </w:rPr>
        <w:t>,</w:t>
      </w:r>
      <w:r w:rsidRPr="00C75949">
        <w:rPr>
          <w:rFonts w:ascii="Arial" w:hAnsi="Arial" w:cs="Arial"/>
          <w:szCs w:val="24"/>
        </w:rPr>
        <w:t xml:space="preserve"> the policy lists particular matters that the Authority will take into account in considering whether </w:t>
      </w:r>
      <w:r w:rsidRPr="00377C25">
        <w:rPr>
          <w:rFonts w:ascii="Arial" w:hAnsi="Arial" w:cs="Arial"/>
          <w:szCs w:val="24"/>
        </w:rPr>
        <w:t>a licensed activity is likely to cause an adverse impact. The aim of the policy is, therefore, to achieve a balanced approach to these issues.</w:t>
      </w:r>
    </w:p>
    <w:p w14:paraId="6A600C69" w14:textId="77777777" w:rsidR="009B4DC0" w:rsidRPr="00003BC0" w:rsidRDefault="009B4DC0" w:rsidP="00C331FD">
      <w:pPr>
        <w:pStyle w:val="ListParagraph"/>
        <w:spacing w:after="0" w:line="240" w:lineRule="auto"/>
        <w:rPr>
          <w:rFonts w:ascii="Arial" w:hAnsi="Arial" w:cs="Arial"/>
          <w:szCs w:val="24"/>
        </w:rPr>
      </w:pPr>
    </w:p>
    <w:p w14:paraId="01FFF50A" w14:textId="77777777" w:rsidR="00704970" w:rsidRPr="009B2990" w:rsidRDefault="00704970" w:rsidP="00C331FD">
      <w:pPr>
        <w:pStyle w:val="ListParagraph"/>
        <w:numPr>
          <w:ilvl w:val="1"/>
          <w:numId w:val="1"/>
        </w:numPr>
        <w:spacing w:after="0" w:line="240" w:lineRule="auto"/>
        <w:ind w:left="709" w:hanging="709"/>
        <w:jc w:val="both"/>
        <w:rPr>
          <w:rFonts w:ascii="Arial" w:hAnsi="Arial" w:cs="Arial"/>
          <w:szCs w:val="24"/>
        </w:rPr>
      </w:pPr>
      <w:r w:rsidRPr="00D43974">
        <w:rPr>
          <w:rFonts w:ascii="Arial" w:hAnsi="Arial" w:cs="Arial"/>
          <w:szCs w:val="24"/>
        </w:rPr>
        <w:t xml:space="preserve">In all cases, </w:t>
      </w:r>
      <w:r w:rsidR="00127F6E" w:rsidRPr="009B2990">
        <w:rPr>
          <w:rFonts w:ascii="Arial" w:hAnsi="Arial" w:cs="Arial"/>
          <w:szCs w:val="24"/>
        </w:rPr>
        <w:t>applicants</w:t>
      </w:r>
      <w:r w:rsidRPr="009B2990">
        <w:rPr>
          <w:rFonts w:ascii="Arial" w:hAnsi="Arial" w:cs="Arial"/>
          <w:szCs w:val="24"/>
        </w:rPr>
        <w:t xml:space="preserve"> and those making representations that are genuinely aggrieved by a decision of the Licensing </w:t>
      </w:r>
      <w:r w:rsidR="00127F6E" w:rsidRPr="009B2990">
        <w:rPr>
          <w:rFonts w:ascii="Arial" w:hAnsi="Arial" w:cs="Arial"/>
          <w:szCs w:val="24"/>
        </w:rPr>
        <w:t>Panel</w:t>
      </w:r>
      <w:r w:rsidRPr="009B2990">
        <w:rPr>
          <w:rFonts w:ascii="Arial" w:hAnsi="Arial" w:cs="Arial"/>
          <w:szCs w:val="24"/>
        </w:rPr>
        <w:t xml:space="preserve"> are entitled to appeal to the Magistrates’ Court against the decision of the </w:t>
      </w:r>
      <w:r w:rsidR="00127F6E" w:rsidRPr="009B2990">
        <w:rPr>
          <w:rFonts w:ascii="Arial" w:hAnsi="Arial" w:cs="Arial"/>
          <w:szCs w:val="24"/>
        </w:rPr>
        <w:t>panel</w:t>
      </w:r>
      <w:r w:rsidRPr="009B2990">
        <w:rPr>
          <w:rFonts w:ascii="Arial" w:hAnsi="Arial" w:cs="Arial"/>
          <w:szCs w:val="24"/>
        </w:rPr>
        <w:t xml:space="preserve">. </w:t>
      </w:r>
    </w:p>
    <w:p w14:paraId="5368226D" w14:textId="77777777" w:rsidR="00704970" w:rsidRPr="009B2990" w:rsidRDefault="00704970" w:rsidP="00C331FD">
      <w:pPr>
        <w:pStyle w:val="ListParagraph"/>
        <w:spacing w:after="0" w:line="240" w:lineRule="auto"/>
        <w:rPr>
          <w:rFonts w:ascii="Arial" w:hAnsi="Arial" w:cs="Arial"/>
          <w:szCs w:val="24"/>
        </w:rPr>
      </w:pPr>
    </w:p>
    <w:p w14:paraId="5CFD865E" w14:textId="77777777" w:rsidR="00704970" w:rsidRPr="009B2990" w:rsidRDefault="0070497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Where the Responsible A</w:t>
      </w:r>
      <w:r w:rsidR="007324A0" w:rsidRPr="009B2990">
        <w:rPr>
          <w:rFonts w:ascii="Arial" w:hAnsi="Arial" w:cs="Arial"/>
          <w:szCs w:val="24"/>
        </w:rPr>
        <w:t>uthorities or other persons</w:t>
      </w:r>
      <w:r w:rsidRPr="009B2990">
        <w:rPr>
          <w:rFonts w:ascii="Arial" w:hAnsi="Arial" w:cs="Arial"/>
          <w:szCs w:val="24"/>
        </w:rPr>
        <w:t xml:space="preserve"> do not raise any relevant representations about the application made to the Licensing Authority, the Licensing Authority will grant the premises licence or club premises certificate subject only to conditions that are consistent with the operating schedule and any mandatory conditions prescribed by the Licensing Act 2003. </w:t>
      </w:r>
    </w:p>
    <w:p w14:paraId="05189BAB" w14:textId="77777777" w:rsidR="00C163C8" w:rsidRPr="009B2990" w:rsidRDefault="00C163C8">
      <w:pPr>
        <w:spacing w:after="0" w:line="240" w:lineRule="auto"/>
        <w:rPr>
          <w:rFonts w:ascii="Arial" w:hAnsi="Arial" w:cs="Arial"/>
          <w:szCs w:val="24"/>
        </w:rPr>
      </w:pPr>
      <w:r w:rsidRPr="009B2990">
        <w:rPr>
          <w:rFonts w:ascii="Arial" w:hAnsi="Arial" w:cs="Arial"/>
          <w:szCs w:val="24"/>
        </w:rPr>
        <w:br w:type="page"/>
      </w:r>
    </w:p>
    <w:p w14:paraId="1C18A898" w14:textId="77777777" w:rsidR="007324A0" w:rsidRPr="009B2990" w:rsidRDefault="007324A0" w:rsidP="00C331FD">
      <w:pPr>
        <w:spacing w:after="0" w:line="240" w:lineRule="auto"/>
        <w:jc w:val="both"/>
        <w:rPr>
          <w:rFonts w:ascii="Arial" w:hAnsi="Arial" w:cs="Arial"/>
          <w:b/>
          <w:szCs w:val="24"/>
        </w:rPr>
      </w:pPr>
      <w:r w:rsidRPr="009B2990">
        <w:rPr>
          <w:rFonts w:ascii="Arial" w:hAnsi="Arial" w:cs="Arial"/>
          <w:b/>
          <w:szCs w:val="24"/>
        </w:rPr>
        <w:lastRenderedPageBreak/>
        <w:t xml:space="preserve">Review of Licences </w:t>
      </w:r>
    </w:p>
    <w:p w14:paraId="79088EE8" w14:textId="77777777" w:rsidR="009728B9" w:rsidRPr="009B2990" w:rsidRDefault="009728B9" w:rsidP="00C331FD">
      <w:pPr>
        <w:spacing w:after="0" w:line="240" w:lineRule="auto"/>
        <w:jc w:val="both"/>
        <w:rPr>
          <w:rFonts w:ascii="Arial" w:hAnsi="Arial" w:cs="Arial"/>
          <w:b/>
          <w:szCs w:val="24"/>
        </w:rPr>
      </w:pPr>
    </w:p>
    <w:p w14:paraId="585F4341" w14:textId="77777777" w:rsidR="007324A0" w:rsidRPr="009B2990" w:rsidRDefault="007324A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possible and appropriate, the Licensing Authority and Responsible Authorities will give early warning to licence holders of any concern about problems identified at premises and of the need for improvement.  </w:t>
      </w:r>
    </w:p>
    <w:p w14:paraId="59A400E2" w14:textId="77777777" w:rsidR="007324A0" w:rsidRPr="009B2990" w:rsidRDefault="007324A0" w:rsidP="00C331FD">
      <w:pPr>
        <w:pStyle w:val="ListParagraph"/>
        <w:spacing w:after="0" w:line="240" w:lineRule="auto"/>
        <w:ind w:left="709"/>
        <w:jc w:val="both"/>
        <w:rPr>
          <w:rFonts w:ascii="Arial" w:hAnsi="Arial" w:cs="Arial"/>
          <w:szCs w:val="24"/>
        </w:rPr>
      </w:pPr>
    </w:p>
    <w:p w14:paraId="03C2CA01" w14:textId="77777777" w:rsidR="007324A0" w:rsidRPr="009B2990" w:rsidRDefault="007324A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Any Responsible Authority or other person may apply for a review of a premises licence or a club premises certificate by serving a notice containing details of the application on the holder of a licence or certificate and to each of the Responsible Authorities. </w:t>
      </w:r>
    </w:p>
    <w:p w14:paraId="62CC2B0E" w14:textId="77777777" w:rsidR="007324A0" w:rsidRPr="009B2990" w:rsidRDefault="007324A0" w:rsidP="00C331FD">
      <w:pPr>
        <w:pStyle w:val="ListParagraph"/>
        <w:spacing w:after="0" w:line="240" w:lineRule="auto"/>
        <w:rPr>
          <w:rFonts w:ascii="Arial" w:hAnsi="Arial" w:cs="Arial"/>
          <w:szCs w:val="24"/>
        </w:rPr>
      </w:pPr>
    </w:p>
    <w:p w14:paraId="4D9C95BF" w14:textId="77777777" w:rsidR="007324A0" w:rsidRPr="009B2990" w:rsidRDefault="007324A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An application for review will be only ‘relevant’ if the grounds upon which it is made relates to the promotion of at least one of the four licensing objective</w:t>
      </w:r>
      <w:r w:rsidR="00A57FE4" w:rsidRPr="009B2990">
        <w:rPr>
          <w:rFonts w:ascii="Arial" w:hAnsi="Arial" w:cs="Arial"/>
          <w:szCs w:val="24"/>
        </w:rPr>
        <w:t>s and is not frivolous, vexatious</w:t>
      </w:r>
      <w:r w:rsidRPr="009B2990">
        <w:rPr>
          <w:rFonts w:ascii="Arial" w:hAnsi="Arial" w:cs="Arial"/>
          <w:szCs w:val="24"/>
        </w:rPr>
        <w:t xml:space="preserve"> or repetitious.  An evidentiary basis will be required to be presented to the Licensing Authority. </w:t>
      </w:r>
    </w:p>
    <w:p w14:paraId="0B299C2D" w14:textId="77777777" w:rsidR="007324A0" w:rsidRPr="009B2990" w:rsidRDefault="007324A0" w:rsidP="00C331FD">
      <w:pPr>
        <w:pStyle w:val="ListParagraph"/>
        <w:spacing w:after="0" w:line="240" w:lineRule="auto"/>
        <w:ind w:left="709"/>
        <w:rPr>
          <w:rFonts w:ascii="Arial" w:hAnsi="Arial" w:cs="Arial"/>
          <w:szCs w:val="24"/>
        </w:rPr>
      </w:pPr>
    </w:p>
    <w:p w14:paraId="56593161" w14:textId="60E70BF1" w:rsidR="007324A0" w:rsidRPr="009B2990" w:rsidRDefault="007324A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other person applies for a review, the Licensing Authority must be satisfied that a review is relevant.  There is no appeal to the decision of the Licensing Authority other than by way of Judicial Review.  </w:t>
      </w:r>
    </w:p>
    <w:p w14:paraId="36C83792" w14:textId="77777777" w:rsidR="007324A0" w:rsidRPr="009B2990" w:rsidRDefault="007324A0" w:rsidP="00C331FD">
      <w:pPr>
        <w:spacing w:after="0" w:line="240" w:lineRule="auto"/>
        <w:jc w:val="both"/>
        <w:rPr>
          <w:rFonts w:ascii="Arial" w:hAnsi="Arial" w:cs="Arial"/>
          <w:szCs w:val="24"/>
        </w:rPr>
      </w:pPr>
    </w:p>
    <w:p w14:paraId="3A08B401" w14:textId="77777777" w:rsidR="007324A0" w:rsidRPr="009B2990" w:rsidRDefault="007324A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No more than one review from </w:t>
      </w:r>
      <w:r w:rsidR="00770DA0" w:rsidRPr="009B2990">
        <w:rPr>
          <w:rFonts w:ascii="Arial" w:hAnsi="Arial" w:cs="Arial"/>
          <w:szCs w:val="24"/>
        </w:rPr>
        <w:t xml:space="preserve">a </w:t>
      </w:r>
      <w:r w:rsidR="009220EF" w:rsidRPr="009B2990">
        <w:rPr>
          <w:rFonts w:ascii="Arial" w:hAnsi="Arial" w:cs="Arial"/>
          <w:szCs w:val="24"/>
        </w:rPr>
        <w:t>person other than responsible authorities</w:t>
      </w:r>
      <w:r w:rsidRPr="009B2990">
        <w:rPr>
          <w:rFonts w:ascii="Arial" w:hAnsi="Arial" w:cs="Arial"/>
          <w:szCs w:val="24"/>
        </w:rPr>
        <w:t xml:space="preserve"> will normally </w:t>
      </w:r>
      <w:r w:rsidR="00A57FE4" w:rsidRPr="009B2990">
        <w:rPr>
          <w:rFonts w:ascii="Arial" w:hAnsi="Arial" w:cs="Arial"/>
          <w:szCs w:val="24"/>
        </w:rPr>
        <w:t xml:space="preserve">be </w:t>
      </w:r>
      <w:r w:rsidRPr="009B2990">
        <w:rPr>
          <w:rFonts w:ascii="Arial" w:hAnsi="Arial" w:cs="Arial"/>
          <w:szCs w:val="24"/>
        </w:rPr>
        <w:t>permitted within any 12 month period on similar grounds except in exception</w:t>
      </w:r>
      <w:r w:rsidR="009220EF" w:rsidRPr="009B2990">
        <w:rPr>
          <w:rFonts w:ascii="Arial" w:hAnsi="Arial" w:cs="Arial"/>
          <w:szCs w:val="24"/>
        </w:rPr>
        <w:t>al and compelling circumstances or where it arises following a closure order.</w:t>
      </w:r>
      <w:r w:rsidRPr="009B2990">
        <w:rPr>
          <w:rFonts w:ascii="Arial" w:hAnsi="Arial" w:cs="Arial"/>
          <w:szCs w:val="24"/>
        </w:rPr>
        <w:t xml:space="preserve">  </w:t>
      </w:r>
    </w:p>
    <w:p w14:paraId="7AEE6DA4" w14:textId="77777777" w:rsidR="00C331FD" w:rsidRPr="009B2990" w:rsidRDefault="00C331FD" w:rsidP="00C331FD">
      <w:pPr>
        <w:spacing w:after="0" w:line="240" w:lineRule="auto"/>
        <w:jc w:val="both"/>
        <w:rPr>
          <w:rFonts w:ascii="Arial" w:hAnsi="Arial" w:cs="Arial"/>
          <w:szCs w:val="24"/>
        </w:rPr>
      </w:pPr>
    </w:p>
    <w:p w14:paraId="27F12045" w14:textId="77777777" w:rsidR="00704970" w:rsidRPr="009B2990" w:rsidRDefault="00704970" w:rsidP="00C331FD">
      <w:pPr>
        <w:spacing w:after="0" w:line="240" w:lineRule="auto"/>
        <w:rPr>
          <w:rFonts w:ascii="Arial" w:hAnsi="Arial" w:cs="Arial"/>
          <w:b/>
          <w:szCs w:val="24"/>
        </w:rPr>
      </w:pPr>
      <w:r w:rsidRPr="009B2990">
        <w:rPr>
          <w:rFonts w:ascii="Arial" w:hAnsi="Arial" w:cs="Arial"/>
          <w:b/>
          <w:szCs w:val="24"/>
        </w:rPr>
        <w:t xml:space="preserve">Conditions </w:t>
      </w:r>
    </w:p>
    <w:p w14:paraId="686FBBEC" w14:textId="77777777" w:rsidR="009728B9" w:rsidRPr="009B2990" w:rsidRDefault="009728B9" w:rsidP="00C331FD">
      <w:pPr>
        <w:spacing w:after="0" w:line="240" w:lineRule="auto"/>
        <w:rPr>
          <w:rFonts w:ascii="Arial" w:hAnsi="Arial" w:cs="Arial"/>
          <w:b/>
          <w:szCs w:val="24"/>
        </w:rPr>
      </w:pPr>
    </w:p>
    <w:p w14:paraId="21894A2B" w14:textId="77777777" w:rsidR="00704970" w:rsidRPr="009B2990" w:rsidRDefault="0070497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Licensing is about the appropriate control of licensed premises, qualifying clubs, temporary events and the people who manage them or hold personal licences within the terms of the 2003 Act.  </w:t>
      </w:r>
    </w:p>
    <w:p w14:paraId="2AEF09A5" w14:textId="77777777" w:rsidR="00704970" w:rsidRPr="009B2990" w:rsidRDefault="00704970" w:rsidP="00C331FD">
      <w:pPr>
        <w:pStyle w:val="ListParagraph"/>
        <w:spacing w:after="0" w:line="240" w:lineRule="auto"/>
        <w:ind w:left="709"/>
        <w:jc w:val="both"/>
        <w:rPr>
          <w:rFonts w:ascii="Arial" w:hAnsi="Arial" w:cs="Arial"/>
          <w:szCs w:val="24"/>
        </w:rPr>
      </w:pPr>
    </w:p>
    <w:p w14:paraId="2F51D75C" w14:textId="1F07A124" w:rsidR="00704970" w:rsidRPr="008063D5" w:rsidRDefault="00314EA0"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The Licensing Authority may not impose any conditions unless its discretion has been engaged following the making of relevant representations and it has been satisfied at a hearing of the necessity to impose conditions due to the representations raised.  It may then only impose such conditions</w:t>
      </w:r>
      <w:r w:rsidR="00E63B85" w:rsidRPr="009B2990">
        <w:rPr>
          <w:rFonts w:ascii="Arial" w:hAnsi="Arial" w:cs="Arial"/>
          <w:szCs w:val="24"/>
        </w:rPr>
        <w:t xml:space="preserve"> that are required by law and/or</w:t>
      </w:r>
      <w:r w:rsidR="00C75949">
        <w:rPr>
          <w:rFonts w:ascii="Arial" w:hAnsi="Arial" w:cs="Arial"/>
          <w:szCs w:val="24"/>
        </w:rPr>
        <w:t xml:space="preserve">  </w:t>
      </w:r>
      <w:r w:rsidRPr="00C75949">
        <w:rPr>
          <w:rFonts w:ascii="Arial" w:hAnsi="Arial" w:cs="Arial"/>
          <w:szCs w:val="24"/>
        </w:rPr>
        <w:t>are necessary to promote the licensing objectives arising out of consideration of the representations</w:t>
      </w:r>
      <w:r w:rsidR="00E63B85" w:rsidRPr="00C75949">
        <w:rPr>
          <w:rFonts w:ascii="Arial" w:hAnsi="Arial" w:cs="Arial"/>
          <w:szCs w:val="24"/>
        </w:rPr>
        <w:t xml:space="preserve"> and are proporti</w:t>
      </w:r>
      <w:r w:rsidR="00BD6794" w:rsidRPr="00C75949">
        <w:rPr>
          <w:rFonts w:ascii="Arial" w:hAnsi="Arial" w:cs="Arial"/>
          <w:szCs w:val="24"/>
        </w:rPr>
        <w:t>o</w:t>
      </w:r>
      <w:r w:rsidR="00E63B85" w:rsidRPr="00C75949">
        <w:rPr>
          <w:rFonts w:ascii="Arial" w:hAnsi="Arial" w:cs="Arial"/>
          <w:szCs w:val="24"/>
        </w:rPr>
        <w:t>nate</w:t>
      </w:r>
    </w:p>
    <w:p w14:paraId="71BFA4C8" w14:textId="77777777" w:rsidR="00314EA0" w:rsidRPr="00377C25" w:rsidRDefault="00314EA0" w:rsidP="00C331FD">
      <w:pPr>
        <w:pStyle w:val="ListParagraph"/>
        <w:spacing w:after="0" w:line="240" w:lineRule="auto"/>
        <w:rPr>
          <w:rFonts w:ascii="Arial" w:hAnsi="Arial" w:cs="Arial"/>
          <w:szCs w:val="24"/>
        </w:rPr>
      </w:pPr>
    </w:p>
    <w:p w14:paraId="60218DFB" w14:textId="77777777" w:rsidR="00EE11B7" w:rsidRPr="009B2990" w:rsidRDefault="00314EA0" w:rsidP="00C331FD">
      <w:pPr>
        <w:pStyle w:val="ListParagraph"/>
        <w:numPr>
          <w:ilvl w:val="1"/>
          <w:numId w:val="1"/>
        </w:numPr>
        <w:spacing w:after="0" w:line="240" w:lineRule="auto"/>
        <w:ind w:left="709" w:hanging="709"/>
        <w:jc w:val="both"/>
        <w:rPr>
          <w:rFonts w:ascii="Arial" w:hAnsi="Arial" w:cs="Arial"/>
          <w:szCs w:val="24"/>
        </w:rPr>
      </w:pPr>
      <w:r w:rsidRPr="00800F77">
        <w:rPr>
          <w:rFonts w:ascii="Arial" w:hAnsi="Arial" w:cs="Arial"/>
          <w:szCs w:val="24"/>
        </w:rPr>
        <w:t xml:space="preserve">The Licensing Authority actively promotes the benefits of partnership working between the Council and local businesses to enhance business operations and thereby achieve the community benefits of minimisation of waste, </w:t>
      </w:r>
      <w:r w:rsidR="00EE11B7" w:rsidRPr="003921D4">
        <w:rPr>
          <w:rFonts w:ascii="Arial" w:hAnsi="Arial" w:cs="Arial"/>
          <w:szCs w:val="24"/>
        </w:rPr>
        <w:t>enhancement of the street scene, prom</w:t>
      </w:r>
      <w:r w:rsidR="00EE11B7" w:rsidRPr="00003BC0">
        <w:rPr>
          <w:rFonts w:ascii="Arial" w:hAnsi="Arial" w:cs="Arial"/>
          <w:szCs w:val="24"/>
        </w:rPr>
        <w:t xml:space="preserve">otion of community safety, reduction of the fear of crime and the encouragement of tourism and inward investment. </w:t>
      </w:r>
      <w:r w:rsidR="007324A0" w:rsidRPr="00D43974">
        <w:rPr>
          <w:rFonts w:ascii="Arial" w:hAnsi="Arial" w:cs="Arial"/>
          <w:szCs w:val="24"/>
        </w:rPr>
        <w:t xml:space="preserve"> </w:t>
      </w:r>
    </w:p>
    <w:p w14:paraId="0250C3CF" w14:textId="77777777" w:rsidR="009C576A" w:rsidRPr="009B2990" w:rsidRDefault="009C576A" w:rsidP="009C576A">
      <w:pPr>
        <w:spacing w:after="0" w:line="240" w:lineRule="auto"/>
        <w:jc w:val="both"/>
        <w:rPr>
          <w:rFonts w:ascii="Arial" w:hAnsi="Arial" w:cs="Arial"/>
          <w:szCs w:val="24"/>
        </w:rPr>
      </w:pPr>
    </w:p>
    <w:p w14:paraId="6F7485B5" w14:textId="77777777" w:rsidR="00EE11B7" w:rsidRPr="009B2990" w:rsidRDefault="00EE11B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To maximise the effi</w:t>
      </w:r>
      <w:r w:rsidR="009C576A" w:rsidRPr="009B2990">
        <w:rPr>
          <w:rFonts w:ascii="Arial" w:hAnsi="Arial" w:cs="Arial"/>
          <w:szCs w:val="24"/>
        </w:rPr>
        <w:t>ciency of administering licenc</w:t>
      </w:r>
      <w:r w:rsidRPr="009B2990">
        <w:rPr>
          <w:rFonts w:ascii="Arial" w:hAnsi="Arial" w:cs="Arial"/>
          <w:szCs w:val="24"/>
        </w:rPr>
        <w:t>es and reduce the necessity for hearings, the Licensing Authority will actively encourage applicants and clubs to consult with Responsible Authorit</w:t>
      </w:r>
      <w:r w:rsidR="009C576A" w:rsidRPr="009B2990">
        <w:rPr>
          <w:rFonts w:ascii="Arial" w:hAnsi="Arial" w:cs="Arial"/>
          <w:szCs w:val="24"/>
        </w:rPr>
        <w:t>ies</w:t>
      </w:r>
      <w:r w:rsidRPr="009B2990">
        <w:rPr>
          <w:rFonts w:ascii="Arial" w:hAnsi="Arial" w:cs="Arial"/>
          <w:szCs w:val="24"/>
        </w:rPr>
        <w:t xml:space="preserve"> and seek professional guidance from Council services, when operating schedules are being prepared to allow for proper liaison to take place in such areas as noise reduction, CCTV, refuse and litter </w:t>
      </w:r>
      <w:r w:rsidR="00E1322E" w:rsidRPr="009B2990">
        <w:rPr>
          <w:rFonts w:ascii="Arial" w:hAnsi="Arial" w:cs="Arial"/>
          <w:szCs w:val="24"/>
        </w:rPr>
        <w:t>etc.</w:t>
      </w:r>
      <w:r w:rsidRPr="009B2990">
        <w:rPr>
          <w:rFonts w:ascii="Arial" w:hAnsi="Arial" w:cs="Arial"/>
          <w:szCs w:val="24"/>
        </w:rPr>
        <w:t xml:space="preserve">, to avoid representations being necessary.  The Licensing Authority accepts that while some applicants may find it useful to contact the Responsible Authorities and Council services for advice and professional assistance, others will not need to do so, and that applications cannot be refused on the basis that such consultation has not taken place.  </w:t>
      </w:r>
    </w:p>
    <w:p w14:paraId="643A62B8" w14:textId="77777777" w:rsidR="00EE11B7" w:rsidRPr="009B2990" w:rsidRDefault="00EE11B7" w:rsidP="00C331FD">
      <w:pPr>
        <w:pStyle w:val="ListParagraph"/>
        <w:spacing w:after="0" w:line="240" w:lineRule="auto"/>
        <w:rPr>
          <w:rFonts w:ascii="Arial" w:hAnsi="Arial" w:cs="Arial"/>
          <w:szCs w:val="24"/>
        </w:rPr>
      </w:pPr>
    </w:p>
    <w:p w14:paraId="2EEA2841" w14:textId="77777777" w:rsidR="00EE11B7" w:rsidRPr="009B2990" w:rsidRDefault="00EE11B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Where relevant representations are made, the Licensing Authority will seek to make objective judgements as to whether conditions may need to be attached to various </w:t>
      </w:r>
      <w:r w:rsidRPr="009B2990">
        <w:rPr>
          <w:rFonts w:ascii="Arial" w:hAnsi="Arial" w:cs="Arial"/>
          <w:szCs w:val="24"/>
        </w:rPr>
        <w:lastRenderedPageBreak/>
        <w:t xml:space="preserve">authorisations and others in possession of relevant authorisations, to secure achievement of the licensing objectives. </w:t>
      </w:r>
    </w:p>
    <w:p w14:paraId="6816FF4E" w14:textId="77777777" w:rsidR="00EE11B7" w:rsidRPr="009B2990" w:rsidRDefault="00EE11B7" w:rsidP="00C331FD">
      <w:pPr>
        <w:pStyle w:val="ListParagraph"/>
        <w:spacing w:after="0" w:line="240" w:lineRule="auto"/>
        <w:rPr>
          <w:rFonts w:ascii="Arial" w:hAnsi="Arial" w:cs="Arial"/>
          <w:szCs w:val="24"/>
        </w:rPr>
      </w:pPr>
    </w:p>
    <w:p w14:paraId="554D4E4B" w14:textId="3DEB7C96" w:rsidR="00CA57CC" w:rsidRPr="00C75949" w:rsidRDefault="00EE11B7"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Any conditions arising from the operating schedule or as a result of representations will focus primarily upon the direct impact of the activities taking place at licensed premises on those attending the premise</w:t>
      </w:r>
      <w:r w:rsidR="00E63B85" w:rsidRPr="009B2990">
        <w:rPr>
          <w:rFonts w:ascii="Arial" w:hAnsi="Arial" w:cs="Arial"/>
          <w:szCs w:val="24"/>
        </w:rPr>
        <w:t>s</w:t>
      </w:r>
      <w:r w:rsidR="00C75949">
        <w:rPr>
          <w:rFonts w:ascii="Arial" w:hAnsi="Arial" w:cs="Arial"/>
          <w:szCs w:val="24"/>
        </w:rPr>
        <w:t xml:space="preserve"> </w:t>
      </w:r>
      <w:r w:rsidRPr="00C75949">
        <w:rPr>
          <w:rFonts w:ascii="Arial" w:hAnsi="Arial" w:cs="Arial"/>
          <w:szCs w:val="24"/>
        </w:rPr>
        <w:t>and members of the public living, working or otherwise engaged in normal activity in the areas concerned</w:t>
      </w:r>
      <w:r w:rsidR="00C75949">
        <w:rPr>
          <w:rFonts w:ascii="Arial" w:hAnsi="Arial" w:cs="Arial"/>
          <w:szCs w:val="24"/>
        </w:rPr>
        <w:t xml:space="preserve">.  It </w:t>
      </w:r>
      <w:r w:rsidRPr="00C75949">
        <w:rPr>
          <w:rFonts w:ascii="Arial" w:hAnsi="Arial" w:cs="Arial"/>
          <w:szCs w:val="24"/>
        </w:rPr>
        <w:t xml:space="preserve">will cover matters that are within control of the individual licensees. </w:t>
      </w:r>
    </w:p>
    <w:p w14:paraId="11C16FDC" w14:textId="77777777" w:rsidR="007324A0" w:rsidRPr="00377C25" w:rsidRDefault="007324A0" w:rsidP="00C331FD">
      <w:pPr>
        <w:spacing w:after="0" w:line="240" w:lineRule="auto"/>
        <w:jc w:val="both"/>
        <w:rPr>
          <w:rFonts w:ascii="Arial" w:hAnsi="Arial" w:cs="Arial"/>
          <w:szCs w:val="24"/>
        </w:rPr>
      </w:pPr>
    </w:p>
    <w:p w14:paraId="44ED11E1" w14:textId="0E175D57" w:rsidR="00CA57CC" w:rsidRPr="009B2990" w:rsidRDefault="00CA57CC" w:rsidP="00C331FD">
      <w:pPr>
        <w:pStyle w:val="ListParagraph"/>
        <w:numPr>
          <w:ilvl w:val="1"/>
          <w:numId w:val="1"/>
        </w:numPr>
        <w:spacing w:after="0" w:line="240" w:lineRule="auto"/>
        <w:ind w:left="709" w:hanging="709"/>
        <w:jc w:val="both"/>
        <w:rPr>
          <w:rFonts w:ascii="Arial" w:hAnsi="Arial" w:cs="Arial"/>
          <w:szCs w:val="24"/>
        </w:rPr>
      </w:pPr>
      <w:r w:rsidRPr="00800F77">
        <w:rPr>
          <w:rFonts w:ascii="Arial" w:hAnsi="Arial" w:cs="Arial"/>
          <w:szCs w:val="24"/>
        </w:rPr>
        <w:t>If an applicant volunteer</w:t>
      </w:r>
      <w:r w:rsidRPr="00003BC0">
        <w:rPr>
          <w:rFonts w:ascii="Arial" w:hAnsi="Arial" w:cs="Arial"/>
          <w:szCs w:val="24"/>
        </w:rPr>
        <w:t>s prohibition or restriction in his/her operating schedule because his/her own risk assessment had determined such prohibition or restriction to be appropriate, such volunteered prohibitions or restrictions will become conditions attached to the licence or</w:t>
      </w:r>
      <w:r w:rsidRPr="00D43974">
        <w:rPr>
          <w:rFonts w:ascii="Arial" w:hAnsi="Arial" w:cs="Arial"/>
          <w:szCs w:val="24"/>
        </w:rPr>
        <w:t xml:space="preserve"> certificate and will be enforceable as such. </w:t>
      </w:r>
    </w:p>
    <w:p w14:paraId="55D3BF1A" w14:textId="77777777" w:rsidR="00CA57CC" w:rsidRPr="009B2990" w:rsidRDefault="00CA57CC" w:rsidP="00C331FD">
      <w:pPr>
        <w:pStyle w:val="ListParagraph"/>
        <w:spacing w:after="0" w:line="240" w:lineRule="auto"/>
        <w:ind w:left="709"/>
        <w:jc w:val="both"/>
        <w:rPr>
          <w:rFonts w:ascii="Arial" w:hAnsi="Arial" w:cs="Arial"/>
          <w:szCs w:val="24"/>
        </w:rPr>
      </w:pPr>
    </w:p>
    <w:p w14:paraId="37572488" w14:textId="77777777" w:rsidR="00B63D0A" w:rsidRPr="009B2990" w:rsidRDefault="00CA57CC"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recognises that all applications should be considered on an individual basis and any condition attached to such a licence will be tailored to each individual premises, to avoid the imposition of disproportionate and other burdensome conditions on those premises.  Standard conditions, other than mandatory conditions, will, therefore, be avoided and no condition will be imposed that cannot be shown to be necessary for promotion of the licensing objective. </w:t>
      </w:r>
    </w:p>
    <w:p w14:paraId="25215850" w14:textId="77777777" w:rsidR="00990D1C" w:rsidRPr="009B2990" w:rsidRDefault="00990D1C" w:rsidP="008F3D6F">
      <w:pPr>
        <w:spacing w:after="0" w:line="240" w:lineRule="auto"/>
        <w:jc w:val="both"/>
        <w:rPr>
          <w:rFonts w:ascii="Arial" w:hAnsi="Arial" w:cs="Arial"/>
          <w:szCs w:val="24"/>
        </w:rPr>
      </w:pPr>
    </w:p>
    <w:p w14:paraId="0B45C5EA" w14:textId="77777777" w:rsidR="00990D1C" w:rsidRPr="00E25CFA" w:rsidRDefault="00990D1C" w:rsidP="009728B9">
      <w:pPr>
        <w:pStyle w:val="Heading1"/>
        <w:numPr>
          <w:ilvl w:val="0"/>
          <w:numId w:val="1"/>
        </w:numPr>
        <w:spacing w:before="0"/>
        <w:ind w:left="709" w:hanging="709"/>
        <w:rPr>
          <w:rFonts w:ascii="Arial" w:hAnsi="Arial" w:cs="Arial"/>
          <w:b/>
          <w:color w:val="auto"/>
          <w:sz w:val="24"/>
          <w:szCs w:val="24"/>
        </w:rPr>
      </w:pPr>
      <w:bookmarkStart w:id="9" w:name="_Toc418000353"/>
      <w:r w:rsidRPr="00E25CFA">
        <w:rPr>
          <w:rFonts w:ascii="Arial" w:hAnsi="Arial" w:cs="Arial"/>
          <w:b/>
          <w:color w:val="auto"/>
          <w:sz w:val="24"/>
          <w:szCs w:val="24"/>
        </w:rPr>
        <w:t xml:space="preserve">Temporary </w:t>
      </w:r>
      <w:r w:rsidR="00127F20" w:rsidRPr="00E25CFA">
        <w:rPr>
          <w:rFonts w:ascii="Arial" w:hAnsi="Arial" w:cs="Arial"/>
          <w:b/>
          <w:color w:val="auto"/>
          <w:sz w:val="24"/>
          <w:szCs w:val="24"/>
        </w:rPr>
        <w:t>Event</w:t>
      </w:r>
      <w:r w:rsidRPr="00E25CFA">
        <w:rPr>
          <w:rFonts w:ascii="Arial" w:hAnsi="Arial" w:cs="Arial"/>
          <w:b/>
          <w:color w:val="auto"/>
          <w:sz w:val="24"/>
          <w:szCs w:val="24"/>
        </w:rPr>
        <w:t xml:space="preserve"> Notices (TEN’s)</w:t>
      </w:r>
      <w:bookmarkEnd w:id="9"/>
      <w:r w:rsidRPr="00E25CFA">
        <w:rPr>
          <w:rFonts w:ascii="Arial" w:hAnsi="Arial" w:cs="Arial"/>
          <w:b/>
          <w:color w:val="auto"/>
          <w:sz w:val="24"/>
          <w:szCs w:val="24"/>
        </w:rPr>
        <w:t xml:space="preserve"> </w:t>
      </w:r>
    </w:p>
    <w:p w14:paraId="0EC6551D" w14:textId="77777777" w:rsidR="00CA57CC" w:rsidRPr="007D5029" w:rsidRDefault="00CA57CC" w:rsidP="009220EF">
      <w:pPr>
        <w:spacing w:after="0" w:line="240" w:lineRule="auto"/>
        <w:rPr>
          <w:rFonts w:ascii="Arial" w:hAnsi="Arial" w:cs="Arial"/>
          <w:szCs w:val="24"/>
        </w:rPr>
      </w:pPr>
    </w:p>
    <w:p w14:paraId="69BBE85D" w14:textId="77777777" w:rsidR="00990D1C" w:rsidRPr="003959F1" w:rsidRDefault="00990D1C" w:rsidP="008F3D6F">
      <w:pPr>
        <w:pStyle w:val="ListParagraph"/>
        <w:numPr>
          <w:ilvl w:val="1"/>
          <w:numId w:val="1"/>
        </w:numPr>
        <w:spacing w:after="0" w:line="240" w:lineRule="auto"/>
        <w:ind w:left="709" w:hanging="709"/>
        <w:rPr>
          <w:rFonts w:ascii="Arial" w:hAnsi="Arial" w:cs="Arial"/>
          <w:szCs w:val="24"/>
        </w:rPr>
      </w:pPr>
      <w:r w:rsidRPr="004217DB">
        <w:rPr>
          <w:rFonts w:ascii="Arial" w:hAnsi="Arial" w:cs="Arial"/>
          <w:szCs w:val="24"/>
        </w:rPr>
        <w:t>The Act sets out the legal requirements relating to TEN’s.  A</w:t>
      </w:r>
      <w:r w:rsidRPr="003959F1">
        <w:rPr>
          <w:rFonts w:ascii="Arial" w:hAnsi="Arial" w:cs="Arial"/>
          <w:szCs w:val="24"/>
        </w:rPr>
        <w:t xml:space="preserve"> TEN is a notification given by an individual to the Licensing Authority </w:t>
      </w:r>
      <w:r w:rsidR="008F3D6F" w:rsidRPr="003959F1">
        <w:rPr>
          <w:rFonts w:ascii="Arial" w:hAnsi="Arial" w:cs="Arial"/>
          <w:szCs w:val="24"/>
        </w:rPr>
        <w:t xml:space="preserve">where it is proposed to use premises for one or more licensable activities during a period not exceeding 168 hours and can be used to authorise relatively small-scale ad hoc events held in any premises involving no more than 499 people at any one time. </w:t>
      </w:r>
    </w:p>
    <w:p w14:paraId="68CE25C7" w14:textId="77777777" w:rsidR="008F3D6F" w:rsidRPr="00C75949" w:rsidRDefault="008F3D6F" w:rsidP="008F3D6F">
      <w:pPr>
        <w:pStyle w:val="ListParagraph"/>
        <w:spacing w:after="0" w:line="240" w:lineRule="auto"/>
        <w:ind w:left="709"/>
        <w:rPr>
          <w:rFonts w:ascii="Arial" w:hAnsi="Arial" w:cs="Arial"/>
          <w:szCs w:val="24"/>
        </w:rPr>
      </w:pPr>
    </w:p>
    <w:p w14:paraId="478C3602" w14:textId="77777777" w:rsidR="008F3D6F" w:rsidRPr="00800F77" w:rsidRDefault="008F3D6F" w:rsidP="008F3D6F">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 xml:space="preserve">A TEN is typically used to: </w:t>
      </w:r>
    </w:p>
    <w:p w14:paraId="6900C816" w14:textId="77777777" w:rsidR="008F3D6F" w:rsidRPr="00003BC0" w:rsidRDefault="008F3D6F" w:rsidP="008F3D6F">
      <w:pPr>
        <w:pStyle w:val="ListParagraph"/>
        <w:rPr>
          <w:rFonts w:ascii="Arial" w:hAnsi="Arial" w:cs="Arial"/>
          <w:szCs w:val="24"/>
        </w:rPr>
      </w:pPr>
    </w:p>
    <w:p w14:paraId="5E08DA45" w14:textId="77777777" w:rsidR="008F3D6F" w:rsidRPr="009B2990" w:rsidRDefault="00A5664F" w:rsidP="00A242C4">
      <w:pPr>
        <w:pStyle w:val="ListParagraph"/>
        <w:numPr>
          <w:ilvl w:val="0"/>
          <w:numId w:val="14"/>
        </w:numPr>
        <w:spacing w:after="0" w:line="240" w:lineRule="auto"/>
        <w:ind w:left="1134" w:hanging="425"/>
        <w:rPr>
          <w:rFonts w:ascii="Arial" w:hAnsi="Arial" w:cs="Arial"/>
          <w:szCs w:val="24"/>
        </w:rPr>
      </w:pPr>
      <w:r w:rsidRPr="00D43974">
        <w:rPr>
          <w:rFonts w:ascii="Arial" w:hAnsi="Arial" w:cs="Arial"/>
          <w:szCs w:val="24"/>
        </w:rPr>
        <w:t xml:space="preserve">Authorise a licensable activity at a </w:t>
      </w:r>
      <w:r w:rsidR="00127F20" w:rsidRPr="009B2990">
        <w:rPr>
          <w:rFonts w:ascii="Arial" w:hAnsi="Arial" w:cs="Arial"/>
          <w:szCs w:val="24"/>
        </w:rPr>
        <w:t>premises</w:t>
      </w:r>
      <w:r w:rsidRPr="009B2990">
        <w:rPr>
          <w:rFonts w:ascii="Arial" w:hAnsi="Arial" w:cs="Arial"/>
          <w:szCs w:val="24"/>
        </w:rPr>
        <w:t xml:space="preserve"> not currently licensed e.g. selling alcohol at a fete </w:t>
      </w:r>
    </w:p>
    <w:p w14:paraId="14AA6096" w14:textId="77777777" w:rsidR="00A5664F" w:rsidRPr="009B2990" w:rsidRDefault="00127F20" w:rsidP="00A242C4">
      <w:pPr>
        <w:pStyle w:val="ListParagraph"/>
        <w:numPr>
          <w:ilvl w:val="0"/>
          <w:numId w:val="14"/>
        </w:numPr>
        <w:spacing w:after="0" w:line="240" w:lineRule="auto"/>
        <w:ind w:left="1134" w:hanging="425"/>
        <w:rPr>
          <w:rFonts w:ascii="Arial" w:hAnsi="Arial" w:cs="Arial"/>
          <w:szCs w:val="24"/>
        </w:rPr>
      </w:pPr>
      <w:r w:rsidRPr="009B2990">
        <w:rPr>
          <w:rFonts w:ascii="Arial" w:hAnsi="Arial" w:cs="Arial"/>
          <w:szCs w:val="24"/>
        </w:rPr>
        <w:t>Temporarily</w:t>
      </w:r>
      <w:r w:rsidR="00A5664F" w:rsidRPr="009B2990">
        <w:rPr>
          <w:rFonts w:ascii="Arial" w:hAnsi="Arial" w:cs="Arial"/>
          <w:szCs w:val="24"/>
        </w:rPr>
        <w:t xml:space="preserve"> extending the hours for providing a licensed activity at an existing licensed premises for a </w:t>
      </w:r>
      <w:r w:rsidRPr="009B2990">
        <w:rPr>
          <w:rFonts w:ascii="Arial" w:hAnsi="Arial" w:cs="Arial"/>
          <w:szCs w:val="24"/>
        </w:rPr>
        <w:t>specific</w:t>
      </w:r>
      <w:r w:rsidR="00A5664F" w:rsidRPr="009B2990">
        <w:rPr>
          <w:rFonts w:ascii="Arial" w:hAnsi="Arial" w:cs="Arial"/>
          <w:szCs w:val="24"/>
        </w:rPr>
        <w:t xml:space="preserve"> event </w:t>
      </w:r>
    </w:p>
    <w:p w14:paraId="674813F6" w14:textId="77777777" w:rsidR="00A5664F" w:rsidRPr="009B2990" w:rsidRDefault="00A5664F" w:rsidP="00A242C4">
      <w:pPr>
        <w:pStyle w:val="ListParagraph"/>
        <w:numPr>
          <w:ilvl w:val="0"/>
          <w:numId w:val="14"/>
        </w:numPr>
        <w:spacing w:after="0" w:line="240" w:lineRule="auto"/>
        <w:ind w:left="1134" w:hanging="425"/>
        <w:rPr>
          <w:rFonts w:ascii="Arial" w:hAnsi="Arial" w:cs="Arial"/>
          <w:szCs w:val="24"/>
        </w:rPr>
      </w:pPr>
      <w:r w:rsidRPr="009B2990">
        <w:rPr>
          <w:rFonts w:ascii="Arial" w:hAnsi="Arial" w:cs="Arial"/>
          <w:szCs w:val="24"/>
        </w:rPr>
        <w:t xml:space="preserve">Provide for licensable activities not authorised by the existing licence. </w:t>
      </w:r>
    </w:p>
    <w:p w14:paraId="5332AA6B" w14:textId="77777777" w:rsidR="008F3D6F" w:rsidRPr="009B2990" w:rsidRDefault="008F3D6F" w:rsidP="008F3D6F">
      <w:pPr>
        <w:pStyle w:val="ListParagraph"/>
        <w:rPr>
          <w:rFonts w:ascii="Arial" w:hAnsi="Arial" w:cs="Arial"/>
          <w:szCs w:val="24"/>
        </w:rPr>
      </w:pPr>
    </w:p>
    <w:p w14:paraId="59C0B3D8" w14:textId="77777777" w:rsidR="008F3D6F" w:rsidRPr="009B2990" w:rsidRDefault="00A5664F" w:rsidP="008F3D6F">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w:t>
      </w:r>
      <w:r w:rsidR="009C576A" w:rsidRPr="009B2990">
        <w:rPr>
          <w:rFonts w:ascii="Arial" w:hAnsi="Arial" w:cs="Arial"/>
          <w:szCs w:val="24"/>
        </w:rPr>
        <w:t>premises user</w:t>
      </w:r>
      <w:r w:rsidRPr="009B2990">
        <w:rPr>
          <w:rFonts w:ascii="Arial" w:hAnsi="Arial" w:cs="Arial"/>
          <w:szCs w:val="24"/>
        </w:rPr>
        <w:t xml:space="preserve"> must give the Licensing Authority notice of the proposed event and give a copy of the notice to the Police and Environmental Health.</w:t>
      </w:r>
    </w:p>
    <w:p w14:paraId="50C051AA" w14:textId="77777777" w:rsidR="00A5664F" w:rsidRPr="009B2990" w:rsidRDefault="00A5664F" w:rsidP="00A5664F">
      <w:pPr>
        <w:pStyle w:val="ListParagraph"/>
        <w:spacing w:after="0" w:line="240" w:lineRule="auto"/>
        <w:ind w:left="709"/>
        <w:rPr>
          <w:rFonts w:ascii="Arial" w:hAnsi="Arial" w:cs="Arial"/>
          <w:szCs w:val="24"/>
        </w:rPr>
      </w:pPr>
    </w:p>
    <w:p w14:paraId="7D09CBAF" w14:textId="08913841" w:rsidR="00A5664F" w:rsidRPr="009B2990" w:rsidRDefault="00A5664F" w:rsidP="008F3D6F">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Where </w:t>
      </w:r>
      <w:r w:rsidR="009C576A" w:rsidRPr="009B2990">
        <w:rPr>
          <w:rFonts w:ascii="Arial" w:hAnsi="Arial" w:cs="Arial"/>
          <w:szCs w:val="24"/>
        </w:rPr>
        <w:t>TEN</w:t>
      </w:r>
      <w:r w:rsidRPr="009B2990">
        <w:rPr>
          <w:rFonts w:ascii="Arial" w:hAnsi="Arial" w:cs="Arial"/>
          <w:szCs w:val="24"/>
        </w:rPr>
        <w:t xml:space="preserve"> or any part of it, is submitted in writing, it is </w:t>
      </w:r>
      <w:r w:rsidR="00127F20" w:rsidRPr="009B2990">
        <w:rPr>
          <w:rFonts w:ascii="Arial" w:hAnsi="Arial" w:cs="Arial"/>
          <w:szCs w:val="24"/>
        </w:rPr>
        <w:t>the</w:t>
      </w:r>
      <w:r w:rsidRPr="009B2990">
        <w:rPr>
          <w:rFonts w:ascii="Arial" w:hAnsi="Arial" w:cs="Arial"/>
          <w:szCs w:val="24"/>
        </w:rPr>
        <w:t xml:space="preserve"> responsibility of the </w:t>
      </w:r>
      <w:r w:rsidR="009C576A" w:rsidRPr="009B2990">
        <w:rPr>
          <w:rFonts w:ascii="Arial" w:hAnsi="Arial" w:cs="Arial"/>
          <w:szCs w:val="24"/>
        </w:rPr>
        <w:t xml:space="preserve">notice giver to ensure that a copy of it </w:t>
      </w:r>
      <w:r w:rsidRPr="009B2990">
        <w:rPr>
          <w:rFonts w:ascii="Arial" w:hAnsi="Arial" w:cs="Arial"/>
          <w:szCs w:val="24"/>
        </w:rPr>
        <w:t xml:space="preserve">has been sent </w:t>
      </w:r>
      <w:r w:rsidR="00127F20" w:rsidRPr="009B2990">
        <w:rPr>
          <w:rFonts w:ascii="Arial" w:hAnsi="Arial" w:cs="Arial"/>
          <w:szCs w:val="24"/>
        </w:rPr>
        <w:t>to the</w:t>
      </w:r>
      <w:r w:rsidRPr="009B2990">
        <w:rPr>
          <w:rFonts w:ascii="Arial" w:hAnsi="Arial" w:cs="Arial"/>
          <w:szCs w:val="24"/>
        </w:rPr>
        <w:t xml:space="preserve"> Police</w:t>
      </w:r>
      <w:r w:rsidR="009C576A" w:rsidRPr="009B2990">
        <w:rPr>
          <w:rFonts w:ascii="Arial" w:hAnsi="Arial" w:cs="Arial"/>
          <w:szCs w:val="24"/>
        </w:rPr>
        <w:t xml:space="preserve"> and Environmental Health</w:t>
      </w:r>
      <w:r w:rsidRPr="009B2990">
        <w:rPr>
          <w:rFonts w:ascii="Arial" w:hAnsi="Arial" w:cs="Arial"/>
          <w:szCs w:val="24"/>
        </w:rPr>
        <w:t xml:space="preserve"> as stipulated in the Act.  Where a </w:t>
      </w:r>
      <w:r w:rsidR="009E11E3">
        <w:rPr>
          <w:rFonts w:ascii="Arial" w:hAnsi="Arial" w:cs="Arial"/>
          <w:szCs w:val="24"/>
        </w:rPr>
        <w:t>TEN</w:t>
      </w:r>
      <w:r w:rsidRPr="009B2990">
        <w:rPr>
          <w:rFonts w:ascii="Arial" w:hAnsi="Arial" w:cs="Arial"/>
          <w:szCs w:val="24"/>
        </w:rPr>
        <w:t xml:space="preserve"> has been submitted electronically copies will be forwarded to the responsible authorities by the Local Authority.  </w:t>
      </w:r>
    </w:p>
    <w:p w14:paraId="7BD7EC1C" w14:textId="77777777" w:rsidR="00A5664F" w:rsidRPr="009B2990" w:rsidRDefault="00A5664F" w:rsidP="00A5664F">
      <w:pPr>
        <w:pStyle w:val="ListParagraph"/>
        <w:rPr>
          <w:rFonts w:ascii="Arial" w:hAnsi="Arial" w:cs="Arial"/>
          <w:szCs w:val="24"/>
        </w:rPr>
      </w:pPr>
    </w:p>
    <w:p w14:paraId="2589F1F9" w14:textId="1DA8E9B7" w:rsidR="00A5664F" w:rsidRPr="009B2990" w:rsidRDefault="002444F3" w:rsidP="008F3D6F">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A</w:t>
      </w:r>
      <w:r w:rsidR="00A5664F" w:rsidRPr="009B2990">
        <w:rPr>
          <w:rFonts w:ascii="Arial" w:hAnsi="Arial" w:cs="Arial"/>
          <w:szCs w:val="24"/>
        </w:rPr>
        <w:t xml:space="preserve"> minimum of 10 clear working </w:t>
      </w:r>
      <w:r w:rsidR="00127F20" w:rsidRPr="009B2990">
        <w:rPr>
          <w:rFonts w:ascii="Arial" w:hAnsi="Arial" w:cs="Arial"/>
          <w:szCs w:val="24"/>
        </w:rPr>
        <w:t>days’ notice</w:t>
      </w:r>
      <w:r w:rsidRPr="009B2990">
        <w:rPr>
          <w:rFonts w:ascii="Arial" w:hAnsi="Arial" w:cs="Arial"/>
          <w:szCs w:val="24"/>
        </w:rPr>
        <w:t xml:space="preserve"> prior to the event needs to be given</w:t>
      </w:r>
      <w:r w:rsidR="00A5664F" w:rsidRPr="009B2990">
        <w:rPr>
          <w:rFonts w:ascii="Arial" w:hAnsi="Arial" w:cs="Arial"/>
          <w:szCs w:val="24"/>
        </w:rPr>
        <w:t xml:space="preserve">.  This does </w:t>
      </w:r>
      <w:r w:rsidR="00A5664F" w:rsidRPr="009B2990">
        <w:rPr>
          <w:rFonts w:ascii="Arial" w:hAnsi="Arial" w:cs="Arial"/>
          <w:b/>
          <w:szCs w:val="24"/>
        </w:rPr>
        <w:t>NOT</w:t>
      </w:r>
      <w:r w:rsidR="00A5664F" w:rsidRPr="009B2990">
        <w:rPr>
          <w:rFonts w:ascii="Arial" w:hAnsi="Arial" w:cs="Arial"/>
          <w:szCs w:val="24"/>
        </w:rPr>
        <w:t xml:space="preserve"> include the date of submission, the date of the event, weekends or bank holidays.  </w:t>
      </w:r>
      <w:r w:rsidR="00127F20" w:rsidRPr="009B2990">
        <w:rPr>
          <w:rFonts w:ascii="Arial" w:hAnsi="Arial" w:cs="Arial"/>
          <w:szCs w:val="24"/>
        </w:rPr>
        <w:t>In a significant number of cases</w:t>
      </w:r>
      <w:r w:rsidR="00C75949">
        <w:rPr>
          <w:rFonts w:ascii="Arial" w:hAnsi="Arial" w:cs="Arial"/>
          <w:szCs w:val="24"/>
        </w:rPr>
        <w:t>,</w:t>
      </w:r>
      <w:r w:rsidR="00127F20" w:rsidRPr="00C75949">
        <w:rPr>
          <w:rFonts w:ascii="Arial" w:hAnsi="Arial" w:cs="Arial"/>
          <w:szCs w:val="24"/>
        </w:rPr>
        <w:t xml:space="preserve"> this time period does not allow sufficient time for the </w:t>
      </w:r>
      <w:r w:rsidRPr="00377C25">
        <w:rPr>
          <w:rFonts w:ascii="Arial" w:hAnsi="Arial" w:cs="Arial"/>
          <w:szCs w:val="24"/>
        </w:rPr>
        <w:t>premises user</w:t>
      </w:r>
      <w:r w:rsidR="00127F20" w:rsidRPr="00800F77">
        <w:rPr>
          <w:rFonts w:ascii="Arial" w:hAnsi="Arial" w:cs="Arial"/>
          <w:szCs w:val="24"/>
        </w:rPr>
        <w:t xml:space="preserve"> to liaise with the Police or Environmental Health and other relevant bodies to ensure that the event passes off safely with minimum disturbance to local residents.  </w:t>
      </w:r>
      <w:r w:rsidR="00A5664F" w:rsidRPr="003921D4">
        <w:rPr>
          <w:rFonts w:ascii="Arial" w:hAnsi="Arial" w:cs="Arial"/>
          <w:szCs w:val="24"/>
        </w:rPr>
        <w:t>Therefore</w:t>
      </w:r>
      <w:r w:rsidR="00C75949">
        <w:rPr>
          <w:rFonts w:ascii="Arial" w:hAnsi="Arial" w:cs="Arial"/>
          <w:szCs w:val="24"/>
        </w:rPr>
        <w:t>,</w:t>
      </w:r>
      <w:r w:rsidR="00A5664F" w:rsidRPr="00C75949">
        <w:rPr>
          <w:rFonts w:ascii="Arial" w:hAnsi="Arial" w:cs="Arial"/>
          <w:szCs w:val="24"/>
        </w:rPr>
        <w:t xml:space="preserve"> the Licensing </w:t>
      </w:r>
      <w:r w:rsidR="00127F20" w:rsidRPr="00377C25">
        <w:rPr>
          <w:rFonts w:ascii="Arial" w:hAnsi="Arial" w:cs="Arial"/>
          <w:szCs w:val="24"/>
        </w:rPr>
        <w:t>Authority</w:t>
      </w:r>
      <w:r w:rsidR="00A5664F" w:rsidRPr="00800F77">
        <w:rPr>
          <w:rFonts w:ascii="Arial" w:hAnsi="Arial" w:cs="Arial"/>
          <w:szCs w:val="24"/>
        </w:rPr>
        <w:t xml:space="preserve"> will normally expect that the </w:t>
      </w:r>
      <w:r w:rsidRPr="003921D4">
        <w:rPr>
          <w:rFonts w:ascii="Arial" w:hAnsi="Arial" w:cs="Arial"/>
          <w:szCs w:val="24"/>
        </w:rPr>
        <w:t xml:space="preserve">TEN will </w:t>
      </w:r>
      <w:r w:rsidR="00A5664F" w:rsidRPr="00003BC0">
        <w:rPr>
          <w:rFonts w:ascii="Arial" w:hAnsi="Arial" w:cs="Arial"/>
          <w:szCs w:val="24"/>
        </w:rPr>
        <w:t xml:space="preserve">be submitted no </w:t>
      </w:r>
      <w:r w:rsidRPr="00D43974">
        <w:rPr>
          <w:rFonts w:ascii="Arial" w:hAnsi="Arial" w:cs="Arial"/>
          <w:szCs w:val="24"/>
        </w:rPr>
        <w:t xml:space="preserve">later </w:t>
      </w:r>
      <w:r w:rsidR="00A5664F" w:rsidRPr="009B2990">
        <w:rPr>
          <w:rFonts w:ascii="Arial" w:hAnsi="Arial" w:cs="Arial"/>
          <w:szCs w:val="24"/>
        </w:rPr>
        <w:t xml:space="preserve">than 28 days before the planned event.  The giving of 28 </w:t>
      </w:r>
      <w:r w:rsidR="00127F20" w:rsidRPr="009B2990">
        <w:rPr>
          <w:rFonts w:ascii="Arial" w:hAnsi="Arial" w:cs="Arial"/>
          <w:szCs w:val="24"/>
        </w:rPr>
        <w:t>days’</w:t>
      </w:r>
      <w:r w:rsidR="00A5664F" w:rsidRPr="009B2990">
        <w:rPr>
          <w:rFonts w:ascii="Arial" w:hAnsi="Arial" w:cs="Arial"/>
          <w:szCs w:val="24"/>
        </w:rPr>
        <w:t xml:space="preserve"> notice allows for responsible discussions to take place with the Police and Environmental Health.  The Licensing </w:t>
      </w:r>
      <w:r w:rsidR="00B31460" w:rsidRPr="009B2990">
        <w:rPr>
          <w:rFonts w:ascii="Arial" w:hAnsi="Arial" w:cs="Arial"/>
          <w:szCs w:val="24"/>
        </w:rPr>
        <w:t xml:space="preserve">Authority will consider any breach </w:t>
      </w:r>
      <w:r w:rsidR="00127F20" w:rsidRPr="009B2990">
        <w:rPr>
          <w:rFonts w:ascii="Arial" w:hAnsi="Arial" w:cs="Arial"/>
          <w:szCs w:val="24"/>
        </w:rPr>
        <w:lastRenderedPageBreak/>
        <w:t>of</w:t>
      </w:r>
      <w:r w:rsidR="00B31460" w:rsidRPr="009B2990">
        <w:rPr>
          <w:rFonts w:ascii="Arial" w:hAnsi="Arial" w:cs="Arial"/>
          <w:szCs w:val="24"/>
        </w:rPr>
        <w:t xml:space="preserve"> previous informal agreements to be an important matter when considering an </w:t>
      </w:r>
      <w:r w:rsidR="00127F20" w:rsidRPr="009B2990">
        <w:rPr>
          <w:rFonts w:ascii="Arial" w:hAnsi="Arial" w:cs="Arial"/>
          <w:szCs w:val="24"/>
        </w:rPr>
        <w:t>objection</w:t>
      </w:r>
      <w:r w:rsidR="00B31460" w:rsidRPr="009B2990">
        <w:rPr>
          <w:rFonts w:ascii="Arial" w:hAnsi="Arial" w:cs="Arial"/>
          <w:szCs w:val="24"/>
        </w:rPr>
        <w:t xml:space="preserve"> to a TEN. </w:t>
      </w:r>
    </w:p>
    <w:p w14:paraId="3814A46A" w14:textId="77777777" w:rsidR="00B6132F" w:rsidRPr="009B2990" w:rsidRDefault="00B6132F" w:rsidP="00B6132F">
      <w:pPr>
        <w:pStyle w:val="ListParagraph"/>
        <w:rPr>
          <w:rFonts w:ascii="Arial" w:hAnsi="Arial" w:cs="Arial"/>
          <w:szCs w:val="24"/>
        </w:rPr>
      </w:pPr>
    </w:p>
    <w:p w14:paraId="0AF450E0" w14:textId="77777777" w:rsidR="00B6132F" w:rsidRPr="009B2990" w:rsidRDefault="00B6132F" w:rsidP="008F3D6F">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Late TENs can be submitted up to five working days but no earlier than nine working days before the event due to take place, and </w:t>
      </w:r>
      <w:r w:rsidR="00127F20" w:rsidRPr="009B2990">
        <w:rPr>
          <w:rFonts w:ascii="Arial" w:hAnsi="Arial" w:cs="Arial"/>
          <w:szCs w:val="24"/>
        </w:rPr>
        <w:t>unless</w:t>
      </w:r>
      <w:r w:rsidRPr="009B2990">
        <w:rPr>
          <w:rFonts w:ascii="Arial" w:hAnsi="Arial" w:cs="Arial"/>
          <w:szCs w:val="24"/>
        </w:rPr>
        <w:t xml:space="preserve"> given electronically to the Licensing Authority, must also be sent to the Police and Environmental Health.  A TEN given less than five days before the event to which it relates will be returned as </w:t>
      </w:r>
      <w:r w:rsidR="00127F20" w:rsidRPr="009B2990">
        <w:rPr>
          <w:rFonts w:ascii="Arial" w:hAnsi="Arial" w:cs="Arial"/>
          <w:szCs w:val="24"/>
        </w:rPr>
        <w:t>void</w:t>
      </w:r>
      <w:r w:rsidRPr="009B2990">
        <w:rPr>
          <w:rFonts w:ascii="Arial" w:hAnsi="Arial" w:cs="Arial"/>
          <w:szCs w:val="24"/>
        </w:rPr>
        <w:t xml:space="preserve"> and the activities to which it relates will not be authorised. </w:t>
      </w:r>
    </w:p>
    <w:p w14:paraId="59CF5719" w14:textId="77777777" w:rsidR="00B6132F" w:rsidRPr="009B2990" w:rsidRDefault="00B6132F" w:rsidP="00B6132F">
      <w:pPr>
        <w:pStyle w:val="ListParagraph"/>
        <w:rPr>
          <w:rFonts w:ascii="Arial" w:hAnsi="Arial" w:cs="Arial"/>
          <w:szCs w:val="24"/>
        </w:rPr>
      </w:pPr>
    </w:p>
    <w:p w14:paraId="024D3CFE" w14:textId="77777777" w:rsidR="00B6132F" w:rsidRPr="009B2990" w:rsidRDefault="00B6132F" w:rsidP="008F3D6F">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A key difference between standard and late TENs is the process following </w:t>
      </w:r>
      <w:r w:rsidR="00F34DDA" w:rsidRPr="009B2990">
        <w:rPr>
          <w:rFonts w:ascii="Arial" w:hAnsi="Arial" w:cs="Arial"/>
          <w:szCs w:val="24"/>
        </w:rPr>
        <w:t xml:space="preserve">an objection </w:t>
      </w:r>
      <w:r w:rsidR="00127F20" w:rsidRPr="009B2990">
        <w:rPr>
          <w:rFonts w:ascii="Arial" w:hAnsi="Arial" w:cs="Arial"/>
          <w:szCs w:val="24"/>
        </w:rPr>
        <w:t>notice</w:t>
      </w:r>
      <w:r w:rsidR="00F34DDA" w:rsidRPr="009B2990">
        <w:rPr>
          <w:rFonts w:ascii="Arial" w:hAnsi="Arial" w:cs="Arial"/>
          <w:szCs w:val="24"/>
        </w:rPr>
        <w:t xml:space="preserve"> from the Police or Environmental Health.  Where an objection notice is received in relation to a standard TEN the Licensing Authority must hold a hearing to consider the objection, unless all parties agree that a hearing is </w:t>
      </w:r>
      <w:r w:rsidR="00127F20" w:rsidRPr="009B2990">
        <w:rPr>
          <w:rFonts w:ascii="Arial" w:hAnsi="Arial" w:cs="Arial"/>
          <w:szCs w:val="24"/>
        </w:rPr>
        <w:t>unnecessary</w:t>
      </w:r>
      <w:r w:rsidR="00F34DDA" w:rsidRPr="009B2990">
        <w:rPr>
          <w:rFonts w:ascii="Arial" w:hAnsi="Arial" w:cs="Arial"/>
          <w:szCs w:val="24"/>
        </w:rPr>
        <w:t xml:space="preserve">.  If the Police or Environmental Health gives an objection to a late TEN the notice will not be valid and the event will not go ahead as there is no scope for a hearing or the application of any existing conditions. </w:t>
      </w:r>
    </w:p>
    <w:p w14:paraId="682986C1" w14:textId="77777777" w:rsidR="00F34DDA" w:rsidRPr="009B2990" w:rsidRDefault="00F34DDA" w:rsidP="00F34DDA">
      <w:pPr>
        <w:pStyle w:val="ListParagraph"/>
        <w:rPr>
          <w:rFonts w:ascii="Arial" w:hAnsi="Arial" w:cs="Arial"/>
          <w:szCs w:val="24"/>
        </w:rPr>
      </w:pPr>
    </w:p>
    <w:p w14:paraId="77547463" w14:textId="08E5053C" w:rsidR="00477F5D" w:rsidRPr="00C75949" w:rsidRDefault="00F34DDA" w:rsidP="00F34DDA">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Licensing Authority will also actively encourage the </w:t>
      </w:r>
      <w:r w:rsidR="00BF52EA" w:rsidRPr="009B2990">
        <w:rPr>
          <w:rFonts w:ascii="Arial" w:hAnsi="Arial" w:cs="Arial"/>
          <w:szCs w:val="24"/>
        </w:rPr>
        <w:t>premises user</w:t>
      </w:r>
      <w:r w:rsidRPr="009B2990">
        <w:rPr>
          <w:rFonts w:ascii="Arial" w:hAnsi="Arial" w:cs="Arial"/>
          <w:szCs w:val="24"/>
        </w:rPr>
        <w:t xml:space="preserve"> to notify other relevant agencies such as the Fire Authority (crowd safety and management) in order to obtain expert advice on how best to minimise the risk of injury and public nuisance.  </w:t>
      </w:r>
      <w:r w:rsidR="00BF52EA" w:rsidRPr="009B2990">
        <w:rPr>
          <w:rFonts w:ascii="Arial" w:hAnsi="Arial" w:cs="Arial"/>
          <w:szCs w:val="24"/>
        </w:rPr>
        <w:t>A TEN does not exempt the premises user from any requirements under planning l</w:t>
      </w:r>
      <w:r w:rsidR="00962604">
        <w:rPr>
          <w:rFonts w:ascii="Arial" w:hAnsi="Arial" w:cs="Arial"/>
          <w:szCs w:val="24"/>
        </w:rPr>
        <w:t>aw</w:t>
      </w:r>
      <w:r w:rsidR="00BF52EA" w:rsidRPr="009B2990">
        <w:rPr>
          <w:rFonts w:ascii="Arial" w:hAnsi="Arial" w:cs="Arial"/>
          <w:szCs w:val="24"/>
        </w:rPr>
        <w:t xml:space="preserve"> who should ensure that the appropriate planning consent is in place.   </w:t>
      </w:r>
    </w:p>
    <w:p w14:paraId="00FA189A" w14:textId="77777777" w:rsidR="00477F5D" w:rsidRPr="009B2990" w:rsidRDefault="00477F5D" w:rsidP="009B2990">
      <w:pPr>
        <w:pStyle w:val="ListParagraph"/>
        <w:rPr>
          <w:rFonts w:ascii="Arial" w:hAnsi="Arial" w:cs="Arial"/>
          <w:szCs w:val="24"/>
        </w:rPr>
      </w:pPr>
    </w:p>
    <w:p w14:paraId="2E543F21" w14:textId="77777777" w:rsidR="00477F5D" w:rsidRPr="004217DB" w:rsidRDefault="00477F5D" w:rsidP="009B2990">
      <w:pPr>
        <w:pStyle w:val="ListParagraph"/>
        <w:numPr>
          <w:ilvl w:val="0"/>
          <w:numId w:val="1"/>
        </w:numPr>
        <w:spacing w:after="0" w:line="240" w:lineRule="auto"/>
        <w:rPr>
          <w:rFonts w:ascii="Arial" w:hAnsi="Arial" w:cs="Arial"/>
          <w:szCs w:val="24"/>
        </w:rPr>
      </w:pPr>
      <w:r w:rsidRPr="007D5029">
        <w:rPr>
          <w:rFonts w:ascii="Arial" w:hAnsi="Arial" w:cs="Arial"/>
          <w:szCs w:val="24"/>
        </w:rPr>
        <w:t xml:space="preserve">Sexual Entertainment Venue </w:t>
      </w:r>
    </w:p>
    <w:p w14:paraId="1A8D29C7" w14:textId="77777777" w:rsidR="00477F5D" w:rsidRPr="003959F1" w:rsidRDefault="00477F5D" w:rsidP="009B2990">
      <w:pPr>
        <w:spacing w:after="0" w:line="240" w:lineRule="auto"/>
        <w:ind w:left="142"/>
        <w:rPr>
          <w:rFonts w:ascii="Arial" w:hAnsi="Arial" w:cs="Arial"/>
          <w:szCs w:val="24"/>
        </w:rPr>
      </w:pPr>
    </w:p>
    <w:p w14:paraId="4ACB51F7" w14:textId="511773F7" w:rsidR="00477F5D" w:rsidRPr="007D5029" w:rsidRDefault="00477F5D" w:rsidP="009B2990">
      <w:pPr>
        <w:spacing w:after="0" w:line="240" w:lineRule="auto"/>
        <w:ind w:left="709"/>
        <w:rPr>
          <w:rFonts w:ascii="Arial" w:hAnsi="Arial" w:cs="Arial"/>
          <w:szCs w:val="24"/>
        </w:rPr>
      </w:pPr>
      <w:r w:rsidRPr="009B2990">
        <w:rPr>
          <w:rFonts w:ascii="Arial" w:hAnsi="Arial" w:cs="Arial"/>
          <w:szCs w:val="24"/>
        </w:rPr>
        <w:t>Whe</w:t>
      </w:r>
      <w:r w:rsidRPr="007D5029">
        <w:rPr>
          <w:rFonts w:ascii="Arial" w:hAnsi="Arial" w:cs="Arial"/>
          <w:szCs w:val="24"/>
        </w:rPr>
        <w:t>re premises are to be used on 1</w:t>
      </w:r>
      <w:r w:rsidRPr="004217DB">
        <w:rPr>
          <w:rFonts w:ascii="Arial" w:hAnsi="Arial" w:cs="Arial"/>
          <w:szCs w:val="24"/>
        </w:rPr>
        <w:t>1</w:t>
      </w:r>
      <w:r w:rsidRPr="009B2990">
        <w:rPr>
          <w:rFonts w:ascii="Arial" w:hAnsi="Arial" w:cs="Arial"/>
          <w:szCs w:val="24"/>
        </w:rPr>
        <w:t xml:space="preserve"> or more occasions within a 12 month period for relevant sexual entertainment, the premises must also be licensed as a Sexual Entertainment Venue. Relevant sexual entertainment includes lap dancing, pole dancing, table dancing, strip shows, peep shows</w:t>
      </w:r>
      <w:r w:rsidR="00C75949">
        <w:rPr>
          <w:rFonts w:ascii="Arial" w:hAnsi="Arial" w:cs="Arial"/>
          <w:szCs w:val="24"/>
        </w:rPr>
        <w:t xml:space="preserve"> and </w:t>
      </w:r>
      <w:r w:rsidRPr="009B2990">
        <w:rPr>
          <w:rFonts w:ascii="Arial" w:hAnsi="Arial" w:cs="Arial"/>
          <w:szCs w:val="24"/>
        </w:rPr>
        <w:t>live sex shows.</w:t>
      </w:r>
      <w:r w:rsidR="00C75949">
        <w:rPr>
          <w:rFonts w:ascii="Arial" w:hAnsi="Arial" w:cs="Arial"/>
          <w:szCs w:val="24"/>
        </w:rPr>
        <w:t xml:space="preserve"> </w:t>
      </w:r>
      <w:r w:rsidRPr="009B2990">
        <w:rPr>
          <w:rFonts w:ascii="Arial" w:hAnsi="Arial" w:cs="Arial"/>
          <w:szCs w:val="24"/>
        </w:rPr>
        <w:t xml:space="preserve"> This activity will be the subject of a separate policy.</w:t>
      </w:r>
    </w:p>
    <w:p w14:paraId="3897CD80" w14:textId="77777777" w:rsidR="00477F5D" w:rsidRPr="004217DB" w:rsidRDefault="00477F5D" w:rsidP="009B2990">
      <w:pPr>
        <w:spacing w:after="0" w:line="240" w:lineRule="auto"/>
        <w:ind w:left="709"/>
        <w:rPr>
          <w:rFonts w:ascii="Arial" w:hAnsi="Arial" w:cs="Arial"/>
          <w:szCs w:val="24"/>
        </w:rPr>
      </w:pPr>
    </w:p>
    <w:p w14:paraId="1C2399F2" w14:textId="438AEA46" w:rsidR="00F34DDA" w:rsidRPr="009B2990" w:rsidRDefault="00477F5D" w:rsidP="009B2990">
      <w:pPr>
        <w:spacing w:after="0" w:line="240" w:lineRule="auto"/>
        <w:ind w:left="709"/>
        <w:rPr>
          <w:rFonts w:ascii="Arial" w:hAnsi="Arial" w:cs="Arial"/>
          <w:szCs w:val="24"/>
        </w:rPr>
      </w:pPr>
      <w:r w:rsidRPr="009B2990">
        <w:rPr>
          <w:rFonts w:ascii="Arial" w:hAnsi="Arial" w:cs="Arial"/>
          <w:szCs w:val="24"/>
        </w:rPr>
        <w:t>This licence only applies in areas where Schedule 3 of the Local Government (Miscellaneous Provisions) Act 1982 as amended by the Policing and Crime Act</w:t>
      </w:r>
      <w:r w:rsidRPr="007D5029">
        <w:rPr>
          <w:rFonts w:ascii="Arial" w:hAnsi="Arial" w:cs="Arial"/>
          <w:szCs w:val="24"/>
        </w:rPr>
        <w:t xml:space="preserve"> 2009 has been adopted. This </w:t>
      </w:r>
      <w:r w:rsidR="00C75949">
        <w:rPr>
          <w:rFonts w:ascii="Arial" w:hAnsi="Arial" w:cs="Arial"/>
          <w:szCs w:val="24"/>
        </w:rPr>
        <w:t xml:space="preserve">legislation </w:t>
      </w:r>
      <w:r w:rsidRPr="004217DB">
        <w:rPr>
          <w:rFonts w:ascii="Arial" w:hAnsi="Arial" w:cs="Arial"/>
          <w:szCs w:val="24"/>
        </w:rPr>
        <w:t>has been</w:t>
      </w:r>
      <w:r w:rsidRPr="003959F1">
        <w:rPr>
          <w:rFonts w:ascii="Arial" w:hAnsi="Arial" w:cs="Arial"/>
          <w:szCs w:val="24"/>
        </w:rPr>
        <w:t xml:space="preserve"> adopted by this Authority.</w:t>
      </w:r>
      <w:r w:rsidRPr="009B2990">
        <w:rPr>
          <w:rFonts w:ascii="Arial" w:hAnsi="Arial" w:cs="Arial"/>
          <w:szCs w:val="24"/>
        </w:rPr>
        <w:t xml:space="preserve"> </w:t>
      </w:r>
      <w:r w:rsidR="00BF52EA" w:rsidRPr="009B2990">
        <w:rPr>
          <w:rFonts w:ascii="Arial" w:hAnsi="Arial" w:cs="Arial"/>
          <w:szCs w:val="24"/>
        </w:rPr>
        <w:t xml:space="preserve"> </w:t>
      </w:r>
    </w:p>
    <w:p w14:paraId="1CD59EC0" w14:textId="77777777" w:rsidR="00A242C4" w:rsidRPr="007D5029" w:rsidRDefault="00A242C4">
      <w:pPr>
        <w:spacing w:after="0" w:line="240" w:lineRule="auto"/>
        <w:rPr>
          <w:rFonts w:ascii="Arial" w:hAnsi="Arial" w:cs="Arial"/>
          <w:szCs w:val="24"/>
        </w:rPr>
      </w:pPr>
      <w:r w:rsidRPr="007D5029">
        <w:rPr>
          <w:rFonts w:ascii="Arial" w:hAnsi="Arial" w:cs="Arial"/>
          <w:szCs w:val="24"/>
        </w:rPr>
        <w:br w:type="page"/>
      </w:r>
    </w:p>
    <w:p w14:paraId="4A37EA51" w14:textId="77777777" w:rsidR="009220EF" w:rsidRPr="009B2990" w:rsidRDefault="009220EF" w:rsidP="00A242C4">
      <w:pPr>
        <w:pStyle w:val="Heading1"/>
        <w:numPr>
          <w:ilvl w:val="0"/>
          <w:numId w:val="1"/>
        </w:numPr>
        <w:spacing w:before="0"/>
        <w:ind w:left="709" w:hanging="709"/>
        <w:rPr>
          <w:rFonts w:ascii="Arial" w:hAnsi="Arial" w:cs="Arial"/>
          <w:color w:val="auto"/>
          <w:sz w:val="24"/>
          <w:szCs w:val="24"/>
        </w:rPr>
      </w:pPr>
      <w:bookmarkStart w:id="10" w:name="_Toc418000354"/>
      <w:r w:rsidRPr="009B2990">
        <w:rPr>
          <w:rFonts w:ascii="Arial" w:hAnsi="Arial" w:cs="Arial"/>
          <w:color w:val="auto"/>
          <w:sz w:val="24"/>
          <w:szCs w:val="24"/>
        </w:rPr>
        <w:lastRenderedPageBreak/>
        <w:t>Cumulative Impact Policy</w:t>
      </w:r>
      <w:bookmarkEnd w:id="10"/>
      <w:r w:rsidRPr="009B2990">
        <w:rPr>
          <w:rFonts w:ascii="Arial" w:hAnsi="Arial" w:cs="Arial"/>
          <w:color w:val="auto"/>
          <w:sz w:val="24"/>
          <w:szCs w:val="24"/>
        </w:rPr>
        <w:t xml:space="preserve"> </w:t>
      </w:r>
    </w:p>
    <w:p w14:paraId="5E24F29A" w14:textId="77777777" w:rsidR="009220EF" w:rsidRPr="007D5029" w:rsidRDefault="009220EF" w:rsidP="009220EF">
      <w:pPr>
        <w:spacing w:after="0" w:line="240" w:lineRule="auto"/>
        <w:rPr>
          <w:rFonts w:ascii="Arial" w:hAnsi="Arial" w:cs="Arial"/>
          <w:szCs w:val="24"/>
        </w:rPr>
      </w:pPr>
    </w:p>
    <w:p w14:paraId="4A7BDB3B" w14:textId="77777777" w:rsidR="00676989" w:rsidRPr="003959F1" w:rsidRDefault="00676989" w:rsidP="009220EF">
      <w:pPr>
        <w:spacing w:after="0" w:line="240" w:lineRule="auto"/>
        <w:jc w:val="both"/>
        <w:rPr>
          <w:rFonts w:ascii="Arial" w:hAnsi="Arial" w:cs="Arial"/>
          <w:b/>
          <w:szCs w:val="24"/>
        </w:rPr>
      </w:pPr>
      <w:r w:rsidRPr="004217DB">
        <w:rPr>
          <w:rFonts w:ascii="Arial" w:hAnsi="Arial" w:cs="Arial"/>
          <w:b/>
          <w:szCs w:val="24"/>
        </w:rPr>
        <w:t xml:space="preserve">Need for Licensed Premises </w:t>
      </w:r>
    </w:p>
    <w:p w14:paraId="0C9645BF" w14:textId="77777777" w:rsidR="00A242C4" w:rsidRPr="003959F1" w:rsidRDefault="00A242C4" w:rsidP="009220EF">
      <w:pPr>
        <w:spacing w:after="0" w:line="240" w:lineRule="auto"/>
        <w:jc w:val="both"/>
        <w:rPr>
          <w:rFonts w:ascii="Arial" w:hAnsi="Arial" w:cs="Arial"/>
          <w:b/>
          <w:szCs w:val="24"/>
        </w:rPr>
      </w:pPr>
    </w:p>
    <w:p w14:paraId="7BFE65A8" w14:textId="77777777" w:rsidR="009220EF" w:rsidRPr="00C75949" w:rsidRDefault="00676989" w:rsidP="009220EF">
      <w:pPr>
        <w:pStyle w:val="ListParagraph"/>
        <w:numPr>
          <w:ilvl w:val="1"/>
          <w:numId w:val="1"/>
        </w:numPr>
        <w:spacing w:after="0" w:line="240" w:lineRule="auto"/>
        <w:ind w:left="709" w:hanging="709"/>
        <w:jc w:val="both"/>
        <w:rPr>
          <w:rFonts w:ascii="Arial" w:hAnsi="Arial" w:cs="Arial"/>
          <w:szCs w:val="24"/>
        </w:rPr>
      </w:pPr>
      <w:r w:rsidRPr="00C75949">
        <w:rPr>
          <w:rFonts w:ascii="Arial" w:hAnsi="Arial" w:cs="Arial"/>
          <w:szCs w:val="24"/>
        </w:rPr>
        <w:t xml:space="preserve">There can be confusion about the difference between “need” and the “cumulative impact” of premises on the licensing objectives.  “Need” concerns the commercial demand for another pub or restaurant or hotel.  This is not a matter for a </w:t>
      </w:r>
      <w:r w:rsidR="005B0549" w:rsidRPr="00C75949">
        <w:rPr>
          <w:rFonts w:ascii="Arial" w:hAnsi="Arial" w:cs="Arial"/>
          <w:szCs w:val="24"/>
        </w:rPr>
        <w:t xml:space="preserve">Licensing Authority in discharging its licensing functions or for its Statement of Licensing Policy. </w:t>
      </w:r>
    </w:p>
    <w:p w14:paraId="698EE3DA" w14:textId="77777777" w:rsidR="009220EF" w:rsidRPr="00377C25" w:rsidRDefault="009220EF" w:rsidP="009220EF">
      <w:pPr>
        <w:pStyle w:val="ListParagraph"/>
        <w:spacing w:after="0" w:line="240" w:lineRule="auto"/>
        <w:ind w:left="709"/>
        <w:jc w:val="both"/>
        <w:rPr>
          <w:rFonts w:ascii="Arial" w:hAnsi="Arial" w:cs="Arial"/>
          <w:szCs w:val="24"/>
        </w:rPr>
      </w:pPr>
    </w:p>
    <w:p w14:paraId="29C80BEC" w14:textId="77777777" w:rsidR="005B0549" w:rsidRPr="003921D4" w:rsidRDefault="005B0549" w:rsidP="00C331FD">
      <w:pPr>
        <w:spacing w:after="0" w:line="240" w:lineRule="auto"/>
        <w:jc w:val="both"/>
        <w:rPr>
          <w:rFonts w:ascii="Arial" w:hAnsi="Arial" w:cs="Arial"/>
          <w:b/>
          <w:szCs w:val="24"/>
        </w:rPr>
      </w:pPr>
      <w:r w:rsidRPr="00800F77">
        <w:rPr>
          <w:rFonts w:ascii="Arial" w:hAnsi="Arial" w:cs="Arial"/>
          <w:b/>
          <w:szCs w:val="24"/>
        </w:rPr>
        <w:t>Cumulative Impact of a Concentration of Licensed Premises</w:t>
      </w:r>
    </w:p>
    <w:p w14:paraId="7A7E1B85" w14:textId="77777777" w:rsidR="00A242C4" w:rsidRPr="00003BC0" w:rsidRDefault="00A242C4" w:rsidP="00C331FD">
      <w:pPr>
        <w:spacing w:after="0" w:line="240" w:lineRule="auto"/>
        <w:jc w:val="both"/>
        <w:rPr>
          <w:rFonts w:ascii="Arial" w:hAnsi="Arial" w:cs="Arial"/>
          <w:b/>
          <w:szCs w:val="24"/>
        </w:rPr>
      </w:pPr>
    </w:p>
    <w:p w14:paraId="52F2C5C3" w14:textId="77777777" w:rsidR="005B0549" w:rsidRPr="009B2990" w:rsidRDefault="00D741C8" w:rsidP="00C331FD">
      <w:pPr>
        <w:pStyle w:val="ListParagraph"/>
        <w:numPr>
          <w:ilvl w:val="1"/>
          <w:numId w:val="1"/>
        </w:numPr>
        <w:spacing w:after="0" w:line="240" w:lineRule="auto"/>
        <w:ind w:left="709" w:hanging="709"/>
        <w:jc w:val="both"/>
        <w:rPr>
          <w:rFonts w:ascii="Arial" w:hAnsi="Arial" w:cs="Arial"/>
          <w:szCs w:val="24"/>
        </w:rPr>
      </w:pPr>
      <w:r w:rsidRPr="00D43974">
        <w:rPr>
          <w:rFonts w:ascii="Arial" w:hAnsi="Arial" w:cs="Arial"/>
          <w:szCs w:val="24"/>
        </w:rPr>
        <w:t>“Cumulative Impact” means the potential impact upon the promotion of the licensing objectives of a significant n</w:t>
      </w:r>
      <w:r w:rsidR="005E28E7" w:rsidRPr="009B2990">
        <w:rPr>
          <w:rFonts w:ascii="Arial" w:hAnsi="Arial" w:cs="Arial"/>
          <w:szCs w:val="24"/>
        </w:rPr>
        <w:t>umber of licens</w:t>
      </w:r>
      <w:r w:rsidRPr="009B2990">
        <w:rPr>
          <w:rFonts w:ascii="Arial" w:hAnsi="Arial" w:cs="Arial"/>
          <w:szCs w:val="24"/>
        </w:rPr>
        <w:t xml:space="preserve">ed premises concentrated in one area.  </w:t>
      </w:r>
      <w:r w:rsidR="00055F43" w:rsidRPr="009B2990">
        <w:rPr>
          <w:rFonts w:ascii="Arial" w:hAnsi="Arial" w:cs="Arial"/>
          <w:szCs w:val="24"/>
        </w:rPr>
        <w:t xml:space="preserve">The </w:t>
      </w:r>
      <w:r w:rsidR="005E28E7" w:rsidRPr="009B2990">
        <w:rPr>
          <w:rFonts w:ascii="Arial" w:hAnsi="Arial" w:cs="Arial"/>
          <w:szCs w:val="24"/>
        </w:rPr>
        <w:t>cumulative impact of licens</w:t>
      </w:r>
      <w:r w:rsidR="001B2AD9" w:rsidRPr="009B2990">
        <w:rPr>
          <w:rFonts w:ascii="Arial" w:hAnsi="Arial" w:cs="Arial"/>
          <w:szCs w:val="24"/>
        </w:rPr>
        <w:t xml:space="preserve">ed premises on the promotion of the licensing objectives is a proper matter for a Licensing Authority to consider in developing its Statement of Licensing Policy. </w:t>
      </w:r>
    </w:p>
    <w:p w14:paraId="46999AD6" w14:textId="77777777" w:rsidR="001B2AD9" w:rsidRPr="009B2990" w:rsidRDefault="001B2AD9" w:rsidP="00C331FD">
      <w:pPr>
        <w:pStyle w:val="ListParagraph"/>
        <w:spacing w:after="0" w:line="240" w:lineRule="auto"/>
        <w:ind w:left="709"/>
        <w:jc w:val="both"/>
        <w:rPr>
          <w:rFonts w:ascii="Arial" w:hAnsi="Arial" w:cs="Arial"/>
          <w:szCs w:val="24"/>
        </w:rPr>
      </w:pPr>
    </w:p>
    <w:p w14:paraId="0DD5EB26" w14:textId="77777777" w:rsidR="001B2AD9" w:rsidRPr="009B2990" w:rsidRDefault="001B2AD9"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acknowledges that a concentration of licensed premises in a particular area can result in an increased number of people walking through or congregating in streets during the night with the potential impact of an increase in crime, anti-social behaviour, noise pollution and other disturbance to residents, together with an increase in littering or fouling.  In such cases, the amenity of local residents can be placed under severe pressure but may not be attributable to any individual premises.  </w:t>
      </w:r>
    </w:p>
    <w:p w14:paraId="62AAB764" w14:textId="77777777" w:rsidR="001B2AD9" w:rsidRPr="009B2990" w:rsidRDefault="001B2AD9" w:rsidP="00C331FD">
      <w:pPr>
        <w:pStyle w:val="ListParagraph"/>
        <w:spacing w:after="0" w:line="240" w:lineRule="auto"/>
        <w:rPr>
          <w:rFonts w:ascii="Arial" w:hAnsi="Arial" w:cs="Arial"/>
          <w:szCs w:val="24"/>
        </w:rPr>
      </w:pPr>
    </w:p>
    <w:p w14:paraId="4A4A6612" w14:textId="77777777" w:rsidR="001B2AD9" w:rsidRPr="009B2990" w:rsidRDefault="001B2AD9"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The Licensing Authority can only adopt a special policy on cumulative impact if there is evidence that a significant number of licen</w:t>
      </w:r>
      <w:r w:rsidR="00AC63C9" w:rsidRPr="009B2990">
        <w:rPr>
          <w:rFonts w:ascii="Arial" w:hAnsi="Arial" w:cs="Arial"/>
          <w:szCs w:val="24"/>
        </w:rPr>
        <w:t>s</w:t>
      </w:r>
      <w:r w:rsidRPr="009B2990">
        <w:rPr>
          <w:rFonts w:ascii="Arial" w:hAnsi="Arial" w:cs="Arial"/>
          <w:szCs w:val="24"/>
        </w:rPr>
        <w:t xml:space="preserve">ed premises </w:t>
      </w:r>
      <w:r w:rsidR="00463F2F" w:rsidRPr="009B2990">
        <w:rPr>
          <w:rFonts w:ascii="Arial" w:hAnsi="Arial" w:cs="Arial"/>
          <w:szCs w:val="24"/>
        </w:rPr>
        <w:t xml:space="preserve">concentrated in one area are resulting, or likely to result, in unacceptable levels of crime and disorder or public nuisance. </w:t>
      </w:r>
    </w:p>
    <w:p w14:paraId="233AAC37" w14:textId="77777777" w:rsidR="00463F2F" w:rsidRPr="009B2990" w:rsidRDefault="00463F2F" w:rsidP="00C331FD">
      <w:pPr>
        <w:pStyle w:val="ListParagraph"/>
        <w:spacing w:after="0" w:line="240" w:lineRule="auto"/>
        <w:rPr>
          <w:rFonts w:ascii="Arial" w:hAnsi="Arial" w:cs="Arial"/>
          <w:szCs w:val="24"/>
        </w:rPr>
      </w:pPr>
    </w:p>
    <w:p w14:paraId="1CED6E22" w14:textId="77777777" w:rsidR="00463F2F" w:rsidRPr="009B2990" w:rsidRDefault="00463F2F"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having regard to the evidence currently available, considers that there is no particular part of the </w:t>
      </w:r>
      <w:r w:rsidR="003C7CB0" w:rsidRPr="009B2990">
        <w:rPr>
          <w:rFonts w:ascii="Arial" w:hAnsi="Arial" w:cs="Arial"/>
          <w:szCs w:val="24"/>
        </w:rPr>
        <w:t>borough</w:t>
      </w:r>
      <w:r w:rsidRPr="009B2990">
        <w:rPr>
          <w:rFonts w:ascii="Arial" w:hAnsi="Arial" w:cs="Arial"/>
          <w:szCs w:val="24"/>
        </w:rPr>
        <w:t xml:space="preserve"> causing a cumulative impact on any part of the licensing objective. </w:t>
      </w:r>
    </w:p>
    <w:p w14:paraId="5BA6D203" w14:textId="77777777" w:rsidR="00463F2F" w:rsidRPr="009B2990" w:rsidRDefault="00463F2F" w:rsidP="00C331FD">
      <w:pPr>
        <w:pStyle w:val="ListParagraph"/>
        <w:spacing w:after="0" w:line="240" w:lineRule="auto"/>
        <w:rPr>
          <w:rFonts w:ascii="Arial" w:hAnsi="Arial" w:cs="Arial"/>
          <w:szCs w:val="24"/>
        </w:rPr>
      </w:pPr>
    </w:p>
    <w:p w14:paraId="29D397C1" w14:textId="77777777" w:rsidR="00463F2F" w:rsidRPr="009B2990" w:rsidRDefault="00463F2F"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However, the cumulative impact of licensed premises in a particular area may, at a future time, </w:t>
      </w:r>
      <w:r w:rsidR="00561947" w:rsidRPr="009B2990">
        <w:rPr>
          <w:rFonts w:ascii="Arial" w:hAnsi="Arial" w:cs="Arial"/>
          <w:szCs w:val="24"/>
        </w:rPr>
        <w:t xml:space="preserve">on representation from residents or businesses or a responsible authority, trigger the consideration of whether any additional licences or substantial variations to existing licences, to increase such aspect as capacity or operating hours, would lead to an unacceptable saturation in an area.  The onus will be upon the objectors to provide evidence that additional licences or the variation of existing licences would produce the cumulative impact claimed. </w:t>
      </w:r>
    </w:p>
    <w:p w14:paraId="357198B6" w14:textId="77777777" w:rsidR="004C2E38" w:rsidRPr="009B2990" w:rsidRDefault="004C2E38" w:rsidP="004C2E38">
      <w:pPr>
        <w:pStyle w:val="ListParagraph"/>
        <w:rPr>
          <w:rFonts w:ascii="Arial" w:hAnsi="Arial" w:cs="Arial"/>
          <w:szCs w:val="24"/>
        </w:rPr>
      </w:pPr>
    </w:p>
    <w:p w14:paraId="61FC5089" w14:textId="77777777" w:rsidR="004C2E38" w:rsidRPr="009B2990" w:rsidRDefault="004C2E38" w:rsidP="004C2E38">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Other mechanisms for controlling cumulative impact include: </w:t>
      </w:r>
    </w:p>
    <w:p w14:paraId="27AA907B" w14:textId="77777777" w:rsidR="004C2E38" w:rsidRPr="009B2990" w:rsidRDefault="004C2E38" w:rsidP="009728B9">
      <w:pPr>
        <w:pStyle w:val="ListParagraph"/>
        <w:numPr>
          <w:ilvl w:val="0"/>
          <w:numId w:val="15"/>
        </w:numPr>
        <w:spacing w:after="0" w:line="240" w:lineRule="auto"/>
        <w:jc w:val="both"/>
        <w:rPr>
          <w:rFonts w:ascii="Arial" w:hAnsi="Arial" w:cs="Arial"/>
          <w:szCs w:val="24"/>
        </w:rPr>
      </w:pPr>
      <w:r w:rsidRPr="009B2990">
        <w:rPr>
          <w:rFonts w:ascii="Arial" w:hAnsi="Arial" w:cs="Arial"/>
          <w:szCs w:val="24"/>
        </w:rPr>
        <w:t>Planning controls</w:t>
      </w:r>
    </w:p>
    <w:p w14:paraId="55758A0F" w14:textId="77777777" w:rsidR="004C2E38" w:rsidRPr="009B2990" w:rsidRDefault="004C2E38" w:rsidP="009728B9">
      <w:pPr>
        <w:pStyle w:val="ListParagraph"/>
        <w:numPr>
          <w:ilvl w:val="0"/>
          <w:numId w:val="15"/>
        </w:numPr>
        <w:spacing w:after="0" w:line="240" w:lineRule="auto"/>
        <w:jc w:val="both"/>
        <w:rPr>
          <w:rFonts w:ascii="Arial" w:hAnsi="Arial" w:cs="Arial"/>
          <w:szCs w:val="24"/>
        </w:rPr>
      </w:pPr>
      <w:r w:rsidRPr="009B2990">
        <w:rPr>
          <w:rFonts w:ascii="Arial" w:hAnsi="Arial" w:cs="Arial"/>
          <w:szCs w:val="24"/>
        </w:rPr>
        <w:t>Positive measures to create a safe and clean town centre environment in partnership with local businesses, transport operators and other departments of the local authority</w:t>
      </w:r>
    </w:p>
    <w:p w14:paraId="193E5750" w14:textId="77777777" w:rsidR="004C2E38" w:rsidRPr="009B2990" w:rsidRDefault="004C2E38" w:rsidP="009728B9">
      <w:pPr>
        <w:pStyle w:val="ListParagraph"/>
        <w:numPr>
          <w:ilvl w:val="0"/>
          <w:numId w:val="15"/>
        </w:numPr>
        <w:spacing w:after="0" w:line="240" w:lineRule="auto"/>
        <w:jc w:val="both"/>
        <w:rPr>
          <w:rFonts w:ascii="Arial" w:hAnsi="Arial" w:cs="Arial"/>
          <w:szCs w:val="24"/>
        </w:rPr>
      </w:pPr>
      <w:r w:rsidRPr="009B2990">
        <w:rPr>
          <w:rFonts w:ascii="Arial" w:hAnsi="Arial" w:cs="Arial"/>
          <w:szCs w:val="24"/>
        </w:rPr>
        <w:t xml:space="preserve">The provision of CCTV surveillance in town centres, ample taxi ranks, provision of public conveniences open late night, street cleaning and litter patrols </w:t>
      </w:r>
    </w:p>
    <w:p w14:paraId="07A86731" w14:textId="5BA73F33" w:rsidR="004C2E38" w:rsidRPr="001270BA" w:rsidRDefault="004C2E38" w:rsidP="009728B9">
      <w:pPr>
        <w:pStyle w:val="ListParagraph"/>
        <w:numPr>
          <w:ilvl w:val="0"/>
          <w:numId w:val="15"/>
        </w:numPr>
        <w:spacing w:after="0" w:line="240" w:lineRule="auto"/>
        <w:jc w:val="both"/>
        <w:rPr>
          <w:rFonts w:ascii="Arial" w:hAnsi="Arial" w:cs="Arial"/>
          <w:szCs w:val="24"/>
        </w:rPr>
      </w:pPr>
      <w:r w:rsidRPr="009B2990">
        <w:rPr>
          <w:rFonts w:ascii="Arial" w:hAnsi="Arial" w:cs="Arial"/>
          <w:szCs w:val="24"/>
        </w:rPr>
        <w:t xml:space="preserve">Powers of local authorities to designated parts of the local authority areas where alcohol may not be consumed publicly, namely the issuing of Public </w:t>
      </w:r>
      <w:r w:rsidR="001270BA">
        <w:rPr>
          <w:rFonts w:ascii="Arial" w:hAnsi="Arial" w:cs="Arial"/>
          <w:szCs w:val="24"/>
        </w:rPr>
        <w:t xml:space="preserve">Space </w:t>
      </w:r>
      <w:r w:rsidRPr="001270BA">
        <w:rPr>
          <w:rFonts w:ascii="Arial" w:hAnsi="Arial" w:cs="Arial"/>
          <w:szCs w:val="24"/>
        </w:rPr>
        <w:t>Protection Orders to these areas</w:t>
      </w:r>
    </w:p>
    <w:p w14:paraId="628B6F15" w14:textId="77777777" w:rsidR="004C2E38" w:rsidRPr="003921D4" w:rsidRDefault="004C2E38" w:rsidP="009728B9">
      <w:pPr>
        <w:pStyle w:val="ListParagraph"/>
        <w:numPr>
          <w:ilvl w:val="0"/>
          <w:numId w:val="15"/>
        </w:numPr>
        <w:spacing w:after="0" w:line="240" w:lineRule="auto"/>
        <w:jc w:val="both"/>
        <w:rPr>
          <w:rFonts w:ascii="Arial" w:hAnsi="Arial" w:cs="Arial"/>
          <w:szCs w:val="24"/>
        </w:rPr>
      </w:pPr>
      <w:r w:rsidRPr="00377C25">
        <w:rPr>
          <w:rFonts w:ascii="Arial" w:hAnsi="Arial" w:cs="Arial"/>
          <w:szCs w:val="24"/>
        </w:rPr>
        <w:t>Police enforcement of the general law concerning disorder and anti-social behaviour, including the issuing of fixed penalty noti</w:t>
      </w:r>
      <w:r w:rsidRPr="00800F77">
        <w:rPr>
          <w:rFonts w:ascii="Arial" w:hAnsi="Arial" w:cs="Arial"/>
          <w:szCs w:val="24"/>
        </w:rPr>
        <w:t xml:space="preserve">ces </w:t>
      </w:r>
    </w:p>
    <w:p w14:paraId="1A315FE2" w14:textId="77777777" w:rsidR="004C2E38" w:rsidRPr="00D43974" w:rsidRDefault="004C2E38" w:rsidP="009728B9">
      <w:pPr>
        <w:pStyle w:val="ListParagraph"/>
        <w:numPr>
          <w:ilvl w:val="0"/>
          <w:numId w:val="15"/>
        </w:numPr>
        <w:spacing w:after="0" w:line="240" w:lineRule="auto"/>
        <w:jc w:val="both"/>
        <w:rPr>
          <w:rFonts w:ascii="Arial" w:hAnsi="Arial" w:cs="Arial"/>
          <w:szCs w:val="24"/>
        </w:rPr>
      </w:pPr>
      <w:r w:rsidRPr="00003BC0">
        <w:rPr>
          <w:rFonts w:ascii="Arial" w:hAnsi="Arial" w:cs="Arial"/>
          <w:szCs w:val="24"/>
        </w:rPr>
        <w:lastRenderedPageBreak/>
        <w:t xml:space="preserve">The prosecution of any personal licence holder or member of staff at such premises who is selling alcohol to people who are drunk </w:t>
      </w:r>
    </w:p>
    <w:p w14:paraId="7338201D" w14:textId="20E217F6" w:rsidR="004C2E38" w:rsidRPr="001270BA" w:rsidRDefault="004C2E38" w:rsidP="009728B9">
      <w:pPr>
        <w:pStyle w:val="ListParagraph"/>
        <w:numPr>
          <w:ilvl w:val="0"/>
          <w:numId w:val="15"/>
        </w:numPr>
        <w:spacing w:after="0" w:line="240" w:lineRule="auto"/>
        <w:jc w:val="both"/>
        <w:rPr>
          <w:rFonts w:ascii="Arial" w:hAnsi="Arial" w:cs="Arial"/>
          <w:szCs w:val="24"/>
        </w:rPr>
      </w:pPr>
      <w:r w:rsidRPr="009B2990">
        <w:rPr>
          <w:rFonts w:ascii="Arial" w:hAnsi="Arial" w:cs="Arial"/>
          <w:szCs w:val="24"/>
        </w:rPr>
        <w:t xml:space="preserve">The confiscation of alcohol from adults and children in areas with Public </w:t>
      </w:r>
      <w:r w:rsidR="001270BA">
        <w:rPr>
          <w:rFonts w:ascii="Arial" w:hAnsi="Arial" w:cs="Arial"/>
          <w:szCs w:val="24"/>
        </w:rPr>
        <w:t xml:space="preserve">Space </w:t>
      </w:r>
      <w:r w:rsidRPr="001270BA">
        <w:rPr>
          <w:rFonts w:ascii="Arial" w:hAnsi="Arial" w:cs="Arial"/>
          <w:szCs w:val="24"/>
        </w:rPr>
        <w:t xml:space="preserve">Protection Orders </w:t>
      </w:r>
    </w:p>
    <w:p w14:paraId="4B34EF85" w14:textId="77777777" w:rsidR="004C2E38" w:rsidRPr="00800F77" w:rsidRDefault="004C2E38" w:rsidP="009728B9">
      <w:pPr>
        <w:pStyle w:val="ListParagraph"/>
        <w:numPr>
          <w:ilvl w:val="0"/>
          <w:numId w:val="15"/>
        </w:numPr>
        <w:spacing w:after="0" w:line="240" w:lineRule="auto"/>
        <w:jc w:val="both"/>
        <w:rPr>
          <w:rFonts w:ascii="Arial" w:hAnsi="Arial" w:cs="Arial"/>
          <w:szCs w:val="24"/>
        </w:rPr>
      </w:pPr>
      <w:r w:rsidRPr="00377C25">
        <w:rPr>
          <w:rFonts w:ascii="Arial" w:hAnsi="Arial" w:cs="Arial"/>
          <w:szCs w:val="24"/>
        </w:rPr>
        <w:t xml:space="preserve">Police powers to close down instantly for up to 24 hours any licenced premises to temporary event on grounds of disorder, the likelihood of disorder or noise emanating from the premises causing a nuisance </w:t>
      </w:r>
    </w:p>
    <w:p w14:paraId="48D5AC3D" w14:textId="77777777" w:rsidR="004C2E38" w:rsidRPr="00D43974" w:rsidRDefault="004C2E38" w:rsidP="009728B9">
      <w:pPr>
        <w:pStyle w:val="ListParagraph"/>
        <w:numPr>
          <w:ilvl w:val="0"/>
          <w:numId w:val="15"/>
        </w:numPr>
        <w:spacing w:after="0" w:line="240" w:lineRule="auto"/>
        <w:jc w:val="both"/>
        <w:rPr>
          <w:rFonts w:ascii="Arial" w:hAnsi="Arial" w:cs="Arial"/>
          <w:szCs w:val="24"/>
        </w:rPr>
      </w:pPr>
      <w:r w:rsidRPr="00003BC0">
        <w:rPr>
          <w:rFonts w:ascii="Arial" w:hAnsi="Arial" w:cs="Arial"/>
          <w:szCs w:val="24"/>
        </w:rPr>
        <w:t xml:space="preserve">The power of police, other responsible authorities or local resident or business to seek a review of the licence or certificate in question. </w:t>
      </w:r>
    </w:p>
    <w:p w14:paraId="483D81B7" w14:textId="77777777" w:rsidR="009220EF" w:rsidRPr="009B2990" w:rsidRDefault="009220EF" w:rsidP="009220EF">
      <w:pPr>
        <w:spacing w:after="0" w:line="240" w:lineRule="auto"/>
        <w:jc w:val="both"/>
        <w:rPr>
          <w:rFonts w:ascii="Arial" w:hAnsi="Arial" w:cs="Arial"/>
          <w:szCs w:val="24"/>
        </w:rPr>
      </w:pPr>
    </w:p>
    <w:p w14:paraId="7AA63659" w14:textId="77777777" w:rsidR="00561947" w:rsidRPr="009B2990" w:rsidRDefault="00561947" w:rsidP="00C331FD">
      <w:pPr>
        <w:spacing w:after="0" w:line="240" w:lineRule="auto"/>
        <w:jc w:val="both"/>
        <w:rPr>
          <w:rFonts w:ascii="Arial" w:hAnsi="Arial" w:cs="Arial"/>
          <w:b/>
          <w:szCs w:val="24"/>
        </w:rPr>
      </w:pPr>
      <w:r w:rsidRPr="009B2990">
        <w:rPr>
          <w:rFonts w:ascii="Arial" w:hAnsi="Arial" w:cs="Arial"/>
          <w:b/>
          <w:szCs w:val="24"/>
        </w:rPr>
        <w:t xml:space="preserve">Advice and Guidance </w:t>
      </w:r>
    </w:p>
    <w:p w14:paraId="557FF19C" w14:textId="77777777" w:rsidR="00A242C4" w:rsidRPr="009B2990" w:rsidRDefault="00A242C4" w:rsidP="00C331FD">
      <w:pPr>
        <w:spacing w:after="0" w:line="240" w:lineRule="auto"/>
        <w:jc w:val="both"/>
        <w:rPr>
          <w:rFonts w:ascii="Arial" w:hAnsi="Arial" w:cs="Arial"/>
          <w:b/>
          <w:szCs w:val="24"/>
        </w:rPr>
      </w:pPr>
    </w:p>
    <w:p w14:paraId="2864E27D" w14:textId="0BC8B0F0" w:rsidR="00561947" w:rsidRPr="003921D4" w:rsidRDefault="001F0C5F"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 xml:space="preserve">The Licensing Authority recognises the valuable cultural, social and business importance that premises and events requiring a licence under the Licensing Act 2003 provide and </w:t>
      </w:r>
      <w:r w:rsidR="001270BA">
        <w:rPr>
          <w:rFonts w:ascii="Arial" w:hAnsi="Arial" w:cs="Arial"/>
          <w:szCs w:val="24"/>
        </w:rPr>
        <w:t>w</w:t>
      </w:r>
      <w:r w:rsidRPr="001270BA">
        <w:rPr>
          <w:rFonts w:ascii="Arial" w:hAnsi="Arial" w:cs="Arial"/>
          <w:szCs w:val="24"/>
        </w:rPr>
        <w:t xml:space="preserve">elcomes the diversity of activities that are provided by licence holders.  </w:t>
      </w:r>
      <w:r w:rsidR="00977F13" w:rsidRPr="00377C25">
        <w:rPr>
          <w:rFonts w:ascii="Arial" w:hAnsi="Arial" w:cs="Arial"/>
          <w:szCs w:val="24"/>
        </w:rPr>
        <w:t>For this reason, pre-application discussions will be encouraged to assist applicants to develop their operating schedule.  The Licensing Authorit</w:t>
      </w:r>
      <w:r w:rsidR="00977F13" w:rsidRPr="00800F77">
        <w:rPr>
          <w:rFonts w:ascii="Arial" w:hAnsi="Arial" w:cs="Arial"/>
          <w:szCs w:val="24"/>
        </w:rPr>
        <w:t xml:space="preserve">y and the Responsible Authorities will offer as much advice and guidance to applicants as resources permit. </w:t>
      </w:r>
    </w:p>
    <w:p w14:paraId="41518FB4" w14:textId="77777777" w:rsidR="00977F13" w:rsidRPr="00003BC0" w:rsidRDefault="00977F13" w:rsidP="00C331FD">
      <w:pPr>
        <w:pStyle w:val="ListParagraph"/>
        <w:spacing w:after="0" w:line="240" w:lineRule="auto"/>
        <w:ind w:left="709"/>
        <w:jc w:val="both"/>
        <w:rPr>
          <w:rFonts w:ascii="Arial" w:hAnsi="Arial" w:cs="Arial"/>
          <w:szCs w:val="24"/>
        </w:rPr>
      </w:pPr>
    </w:p>
    <w:p w14:paraId="7102D25E" w14:textId="77777777" w:rsidR="00F34DDA" w:rsidRPr="009B2990" w:rsidRDefault="00977F13" w:rsidP="00F34DDA">
      <w:pPr>
        <w:pStyle w:val="ListParagraph"/>
        <w:numPr>
          <w:ilvl w:val="1"/>
          <w:numId w:val="1"/>
        </w:numPr>
        <w:spacing w:after="0" w:line="240" w:lineRule="auto"/>
        <w:ind w:left="709" w:hanging="709"/>
        <w:jc w:val="both"/>
        <w:rPr>
          <w:rFonts w:ascii="Arial" w:hAnsi="Arial" w:cs="Arial"/>
          <w:szCs w:val="24"/>
        </w:rPr>
      </w:pPr>
      <w:r w:rsidRPr="00D43974">
        <w:rPr>
          <w:rFonts w:ascii="Arial" w:hAnsi="Arial" w:cs="Arial"/>
          <w:szCs w:val="24"/>
        </w:rPr>
        <w:t>The Licensing Authority will also seek to liaise with applicants and/or mediate between applicants and others who may make representations, to ach</w:t>
      </w:r>
      <w:r w:rsidRPr="009B2990">
        <w:rPr>
          <w:rFonts w:ascii="Arial" w:hAnsi="Arial" w:cs="Arial"/>
          <w:szCs w:val="24"/>
        </w:rPr>
        <w:t xml:space="preserve">ieve a satisfactory outcome for all involved, wherever possible and where resources permit.  Where an applicant considers that mediation and liaison may be likely or probable, it is recommended that he/she discusses his/her proposal with the Licensing Team and those from who they think representations are likely prior to submitting an application.  Once an application has been logged, there are statutory timescales imposed upon the application and determination process, which restricts the opportunity for such discussions, liaison and mediation. </w:t>
      </w:r>
    </w:p>
    <w:p w14:paraId="144D4228" w14:textId="77777777" w:rsidR="007B4898" w:rsidRPr="009B2990" w:rsidRDefault="007B4898" w:rsidP="007B4898">
      <w:pPr>
        <w:pStyle w:val="ListParagraph"/>
        <w:spacing w:after="0" w:line="240" w:lineRule="auto"/>
        <w:ind w:left="1429"/>
        <w:jc w:val="both"/>
        <w:rPr>
          <w:rFonts w:ascii="Arial" w:hAnsi="Arial" w:cs="Arial"/>
          <w:szCs w:val="24"/>
        </w:rPr>
      </w:pPr>
    </w:p>
    <w:p w14:paraId="72EFC27C" w14:textId="77777777" w:rsidR="007B4898" w:rsidRPr="00E25CFA" w:rsidRDefault="007B4898" w:rsidP="00A242C4">
      <w:pPr>
        <w:pStyle w:val="Heading1"/>
        <w:numPr>
          <w:ilvl w:val="0"/>
          <w:numId w:val="1"/>
        </w:numPr>
        <w:spacing w:before="0"/>
        <w:ind w:left="709" w:hanging="709"/>
        <w:rPr>
          <w:rFonts w:ascii="Arial" w:hAnsi="Arial" w:cs="Arial"/>
          <w:b/>
          <w:color w:val="auto"/>
          <w:sz w:val="24"/>
          <w:szCs w:val="24"/>
        </w:rPr>
      </w:pPr>
      <w:bookmarkStart w:id="11" w:name="_Toc418000355"/>
      <w:r w:rsidRPr="00E25CFA">
        <w:rPr>
          <w:rFonts w:ascii="Arial" w:hAnsi="Arial" w:cs="Arial"/>
          <w:b/>
          <w:color w:val="auto"/>
          <w:sz w:val="24"/>
          <w:szCs w:val="24"/>
        </w:rPr>
        <w:t>Early Morning Restriction Orders (EMRO)</w:t>
      </w:r>
      <w:bookmarkEnd w:id="11"/>
    </w:p>
    <w:p w14:paraId="7304F399" w14:textId="77777777" w:rsidR="007B4898" w:rsidRPr="007D5029" w:rsidRDefault="007B4898" w:rsidP="007B4898">
      <w:pPr>
        <w:spacing w:after="0" w:line="240" w:lineRule="auto"/>
        <w:rPr>
          <w:rFonts w:ascii="Arial" w:hAnsi="Arial" w:cs="Arial"/>
          <w:szCs w:val="24"/>
        </w:rPr>
      </w:pPr>
    </w:p>
    <w:p w14:paraId="20022BCC" w14:textId="77777777" w:rsidR="007B4898" w:rsidRPr="00C75949" w:rsidRDefault="007B4898" w:rsidP="005C6C25">
      <w:pPr>
        <w:pStyle w:val="ListParagraph"/>
        <w:numPr>
          <w:ilvl w:val="1"/>
          <w:numId w:val="1"/>
        </w:numPr>
        <w:spacing w:after="0" w:line="240" w:lineRule="auto"/>
        <w:ind w:left="709" w:hanging="709"/>
        <w:rPr>
          <w:rFonts w:ascii="Arial" w:hAnsi="Arial" w:cs="Arial"/>
          <w:szCs w:val="24"/>
        </w:rPr>
      </w:pPr>
      <w:r w:rsidRPr="004217DB">
        <w:rPr>
          <w:rFonts w:ascii="Arial" w:hAnsi="Arial" w:cs="Arial"/>
          <w:szCs w:val="24"/>
        </w:rPr>
        <w:t xml:space="preserve">The power </w:t>
      </w:r>
      <w:r w:rsidR="005C6C25" w:rsidRPr="003959F1">
        <w:rPr>
          <w:rFonts w:ascii="Arial" w:hAnsi="Arial" w:cs="Arial"/>
          <w:szCs w:val="24"/>
        </w:rPr>
        <w:t xml:space="preserve">for Licensing Authorities to make, vary or revoke an EMRO set out in sections 172A to 172E of the Act. </w:t>
      </w:r>
    </w:p>
    <w:p w14:paraId="0E56E44A" w14:textId="77777777" w:rsidR="005C6C25" w:rsidRPr="00C75949" w:rsidRDefault="005C6C25" w:rsidP="005C6C25">
      <w:pPr>
        <w:pStyle w:val="ListParagraph"/>
        <w:spacing w:after="0" w:line="240" w:lineRule="auto"/>
        <w:ind w:left="709"/>
        <w:rPr>
          <w:rFonts w:ascii="Arial" w:hAnsi="Arial" w:cs="Arial"/>
          <w:szCs w:val="24"/>
        </w:rPr>
      </w:pPr>
    </w:p>
    <w:p w14:paraId="3680A0AF" w14:textId="77777777" w:rsidR="005C6C25" w:rsidRPr="003921D4" w:rsidRDefault="005C6C25" w:rsidP="005C6C25">
      <w:pPr>
        <w:pStyle w:val="ListParagraph"/>
        <w:numPr>
          <w:ilvl w:val="1"/>
          <w:numId w:val="1"/>
        </w:numPr>
        <w:spacing w:after="0" w:line="240" w:lineRule="auto"/>
        <w:ind w:left="709" w:hanging="709"/>
        <w:rPr>
          <w:rFonts w:ascii="Arial" w:hAnsi="Arial" w:cs="Arial"/>
          <w:szCs w:val="24"/>
        </w:rPr>
      </w:pPr>
      <w:r w:rsidRPr="00C75949">
        <w:rPr>
          <w:rFonts w:ascii="Arial" w:hAnsi="Arial" w:cs="Arial"/>
          <w:szCs w:val="24"/>
        </w:rPr>
        <w:t>An EMRO enables a Licensing Authority to prohibit the sale of alcohol for a specified time period between the hours of 12am and 6am in the whole or part of its area, if it is satisfied that this would be appropriate for the promotion of the licensing objective</w:t>
      </w:r>
      <w:r w:rsidR="00AF7A2F" w:rsidRPr="00377C25">
        <w:rPr>
          <w:rFonts w:ascii="Arial" w:hAnsi="Arial" w:cs="Arial"/>
          <w:szCs w:val="24"/>
        </w:rPr>
        <w:t>s</w:t>
      </w:r>
      <w:r w:rsidRPr="00800F77">
        <w:rPr>
          <w:rFonts w:ascii="Arial" w:hAnsi="Arial" w:cs="Arial"/>
          <w:szCs w:val="24"/>
        </w:rPr>
        <w:t xml:space="preserve">. </w:t>
      </w:r>
    </w:p>
    <w:p w14:paraId="7FA11D15" w14:textId="77777777" w:rsidR="005C6C25" w:rsidRPr="00003BC0" w:rsidRDefault="005C6C25" w:rsidP="005C6C25">
      <w:pPr>
        <w:pStyle w:val="ListParagraph"/>
        <w:rPr>
          <w:rFonts w:ascii="Arial" w:hAnsi="Arial" w:cs="Arial"/>
          <w:szCs w:val="24"/>
        </w:rPr>
      </w:pPr>
    </w:p>
    <w:p w14:paraId="62E5A1B8" w14:textId="77777777" w:rsidR="005C6C25" w:rsidRPr="009B2990" w:rsidRDefault="005C6C25" w:rsidP="005C6C25">
      <w:pPr>
        <w:pStyle w:val="ListParagraph"/>
        <w:numPr>
          <w:ilvl w:val="1"/>
          <w:numId w:val="1"/>
        </w:numPr>
        <w:spacing w:after="0" w:line="240" w:lineRule="auto"/>
        <w:ind w:left="709" w:hanging="709"/>
        <w:rPr>
          <w:rFonts w:ascii="Arial" w:hAnsi="Arial" w:cs="Arial"/>
          <w:szCs w:val="24"/>
        </w:rPr>
      </w:pPr>
      <w:r w:rsidRPr="00003BC0">
        <w:rPr>
          <w:rFonts w:ascii="Arial" w:hAnsi="Arial" w:cs="Arial"/>
          <w:szCs w:val="24"/>
        </w:rPr>
        <w:t xml:space="preserve">EMROs are designed to address recurring problems such as high levels of </w:t>
      </w:r>
      <w:r w:rsidR="00127F20" w:rsidRPr="00D43974">
        <w:rPr>
          <w:rFonts w:ascii="Arial" w:hAnsi="Arial" w:cs="Arial"/>
          <w:szCs w:val="24"/>
        </w:rPr>
        <w:t>alcohol</w:t>
      </w:r>
      <w:r w:rsidRPr="009B2990">
        <w:rPr>
          <w:rFonts w:ascii="Arial" w:hAnsi="Arial" w:cs="Arial"/>
          <w:szCs w:val="24"/>
        </w:rPr>
        <w:t xml:space="preserve"> related crime and disorder in specific areas a</w:t>
      </w:r>
      <w:r w:rsidR="00AF7A2F" w:rsidRPr="009B2990">
        <w:rPr>
          <w:rFonts w:ascii="Arial" w:hAnsi="Arial" w:cs="Arial"/>
          <w:szCs w:val="24"/>
        </w:rPr>
        <w:t>t</w:t>
      </w:r>
      <w:r w:rsidRPr="009B2990">
        <w:rPr>
          <w:rFonts w:ascii="Arial" w:hAnsi="Arial" w:cs="Arial"/>
          <w:szCs w:val="24"/>
        </w:rPr>
        <w:t xml:space="preserve"> specific times; serious public nuisance and other instances of alcohol related anti-social behaviour which is not directly attributable to specific premises. </w:t>
      </w:r>
    </w:p>
    <w:p w14:paraId="1E79E9AF" w14:textId="77777777" w:rsidR="005C6C25" w:rsidRPr="009B2990" w:rsidRDefault="005C6C25" w:rsidP="005C6C25">
      <w:pPr>
        <w:pStyle w:val="ListParagraph"/>
        <w:rPr>
          <w:rFonts w:ascii="Arial" w:hAnsi="Arial" w:cs="Arial"/>
          <w:szCs w:val="24"/>
        </w:rPr>
      </w:pPr>
    </w:p>
    <w:p w14:paraId="4606B03F" w14:textId="77777777" w:rsidR="005C6C25" w:rsidRPr="009B2990" w:rsidRDefault="005C6C25"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It is the Council’s intention to support businesses rather than hinder them whilst </w:t>
      </w:r>
      <w:r w:rsidR="00BB733E" w:rsidRPr="009B2990">
        <w:rPr>
          <w:rFonts w:ascii="Arial" w:hAnsi="Arial" w:cs="Arial"/>
          <w:szCs w:val="24"/>
        </w:rPr>
        <w:t xml:space="preserve">ensuring promotion of the licensing objectives.  However where this has deemed to fail then an EMRO could be considered as a possible solution. </w:t>
      </w:r>
    </w:p>
    <w:p w14:paraId="09A43A48" w14:textId="77777777" w:rsidR="00BB733E" w:rsidRPr="009B2990" w:rsidRDefault="00BB733E" w:rsidP="00BB733E">
      <w:pPr>
        <w:pStyle w:val="ListParagraph"/>
        <w:rPr>
          <w:rFonts w:ascii="Arial" w:hAnsi="Arial" w:cs="Arial"/>
          <w:szCs w:val="24"/>
        </w:rPr>
      </w:pPr>
    </w:p>
    <w:p w14:paraId="7C5C8404" w14:textId="77777777" w:rsidR="00BB733E" w:rsidRPr="009B2990" w:rsidRDefault="00BB733E"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An EMRO: </w:t>
      </w:r>
    </w:p>
    <w:p w14:paraId="04417F93" w14:textId="77777777" w:rsidR="00BB733E" w:rsidRPr="009B2990" w:rsidRDefault="00BB733E" w:rsidP="00A242C4">
      <w:pPr>
        <w:pStyle w:val="ListParagraph"/>
        <w:numPr>
          <w:ilvl w:val="0"/>
          <w:numId w:val="16"/>
        </w:numPr>
        <w:spacing w:after="0" w:line="240" w:lineRule="auto"/>
        <w:ind w:left="1134" w:hanging="425"/>
        <w:rPr>
          <w:rFonts w:ascii="Arial" w:hAnsi="Arial" w:cs="Arial"/>
          <w:szCs w:val="24"/>
        </w:rPr>
      </w:pPr>
      <w:r w:rsidRPr="009B2990">
        <w:rPr>
          <w:rFonts w:ascii="Arial" w:hAnsi="Arial" w:cs="Arial"/>
          <w:szCs w:val="24"/>
        </w:rPr>
        <w:t xml:space="preserve">Applies to the supply of alcohol authorised by premises licences, club premises certificate and temporary event notices </w:t>
      </w:r>
    </w:p>
    <w:p w14:paraId="5FC7D017" w14:textId="77777777" w:rsidR="00BB733E" w:rsidRPr="009B2990" w:rsidRDefault="00BB733E" w:rsidP="00A242C4">
      <w:pPr>
        <w:pStyle w:val="ListParagraph"/>
        <w:numPr>
          <w:ilvl w:val="0"/>
          <w:numId w:val="16"/>
        </w:numPr>
        <w:spacing w:after="0" w:line="240" w:lineRule="auto"/>
        <w:ind w:left="1134" w:hanging="425"/>
        <w:rPr>
          <w:rFonts w:ascii="Arial" w:hAnsi="Arial" w:cs="Arial"/>
          <w:szCs w:val="24"/>
        </w:rPr>
      </w:pPr>
      <w:r w:rsidRPr="009B2990">
        <w:rPr>
          <w:rFonts w:ascii="Arial" w:hAnsi="Arial" w:cs="Arial"/>
          <w:szCs w:val="24"/>
        </w:rPr>
        <w:t>Applies for any period beginning at or after 12am and ending at or before 6am.  It does not have to apply on every day of the week and can apply for different time periods or unlimited time period (e.g. an EMRO could be introduced for a few weeks to apply to a specific event)</w:t>
      </w:r>
    </w:p>
    <w:p w14:paraId="0F86EA36" w14:textId="77777777" w:rsidR="00BB733E" w:rsidRPr="009B2990" w:rsidRDefault="00BB733E" w:rsidP="00A242C4">
      <w:pPr>
        <w:pStyle w:val="ListParagraph"/>
        <w:numPr>
          <w:ilvl w:val="0"/>
          <w:numId w:val="16"/>
        </w:numPr>
        <w:spacing w:after="0" w:line="240" w:lineRule="auto"/>
        <w:ind w:left="1134" w:hanging="425"/>
        <w:rPr>
          <w:rFonts w:ascii="Arial" w:hAnsi="Arial" w:cs="Arial"/>
          <w:szCs w:val="24"/>
        </w:rPr>
      </w:pPr>
      <w:r w:rsidRPr="009B2990">
        <w:rPr>
          <w:rFonts w:ascii="Arial" w:hAnsi="Arial" w:cs="Arial"/>
          <w:szCs w:val="24"/>
        </w:rPr>
        <w:lastRenderedPageBreak/>
        <w:t xml:space="preserve">Applies to the whole or any part of the Licensing Authority’s area </w:t>
      </w:r>
    </w:p>
    <w:p w14:paraId="45D3C3A7" w14:textId="77777777" w:rsidR="00AF7A2F" w:rsidRPr="009B2990" w:rsidRDefault="00AF7A2F" w:rsidP="00A242C4">
      <w:pPr>
        <w:pStyle w:val="ListParagraph"/>
        <w:numPr>
          <w:ilvl w:val="0"/>
          <w:numId w:val="16"/>
        </w:numPr>
        <w:spacing w:after="0" w:line="240" w:lineRule="auto"/>
        <w:ind w:left="1134" w:hanging="425"/>
        <w:rPr>
          <w:rFonts w:ascii="Arial" w:hAnsi="Arial" w:cs="Arial"/>
          <w:szCs w:val="24"/>
        </w:rPr>
      </w:pPr>
      <w:r w:rsidRPr="009B2990">
        <w:rPr>
          <w:rFonts w:ascii="Arial" w:hAnsi="Arial" w:cs="Arial"/>
          <w:szCs w:val="24"/>
        </w:rPr>
        <w:t>Will not apply to any premises on New Year’s Eve (defined as 12:00 a.m. to 06:00 a.m. on 1</w:t>
      </w:r>
      <w:r w:rsidRPr="009B2990">
        <w:rPr>
          <w:rFonts w:ascii="Arial" w:hAnsi="Arial" w:cs="Arial"/>
          <w:szCs w:val="24"/>
          <w:vertAlign w:val="superscript"/>
        </w:rPr>
        <w:t xml:space="preserve"> </w:t>
      </w:r>
      <w:r w:rsidRPr="009B2990">
        <w:rPr>
          <w:rFonts w:ascii="Arial" w:hAnsi="Arial" w:cs="Arial"/>
          <w:szCs w:val="24"/>
        </w:rPr>
        <w:t>January every year)</w:t>
      </w:r>
    </w:p>
    <w:p w14:paraId="6805B3AF" w14:textId="77777777" w:rsidR="00BB733E" w:rsidRPr="009B2990" w:rsidRDefault="00BB733E" w:rsidP="00A242C4">
      <w:pPr>
        <w:pStyle w:val="ListParagraph"/>
        <w:numPr>
          <w:ilvl w:val="0"/>
          <w:numId w:val="16"/>
        </w:numPr>
        <w:spacing w:after="0" w:line="240" w:lineRule="auto"/>
        <w:ind w:left="1134" w:hanging="425"/>
        <w:rPr>
          <w:rFonts w:ascii="Arial" w:hAnsi="Arial" w:cs="Arial"/>
          <w:szCs w:val="24"/>
        </w:rPr>
      </w:pPr>
      <w:r w:rsidRPr="009B2990">
        <w:rPr>
          <w:rFonts w:ascii="Arial" w:hAnsi="Arial" w:cs="Arial"/>
          <w:szCs w:val="24"/>
        </w:rPr>
        <w:t xml:space="preserve">Will not apply to the supply of alcohol to residents by </w:t>
      </w:r>
      <w:r w:rsidR="00127F20" w:rsidRPr="009B2990">
        <w:rPr>
          <w:rFonts w:ascii="Arial" w:hAnsi="Arial" w:cs="Arial"/>
          <w:szCs w:val="24"/>
        </w:rPr>
        <w:t>accommodation</w:t>
      </w:r>
      <w:r w:rsidRPr="009B2990">
        <w:rPr>
          <w:rFonts w:ascii="Arial" w:hAnsi="Arial" w:cs="Arial"/>
          <w:szCs w:val="24"/>
        </w:rPr>
        <w:t xml:space="preserve"> providers between 12am and 6am, provided the alcohol is </w:t>
      </w:r>
      <w:r w:rsidR="00127F20" w:rsidRPr="009B2990">
        <w:rPr>
          <w:rFonts w:ascii="Arial" w:hAnsi="Arial" w:cs="Arial"/>
          <w:szCs w:val="24"/>
        </w:rPr>
        <w:t>sold</w:t>
      </w:r>
      <w:r w:rsidRPr="009B2990">
        <w:rPr>
          <w:rFonts w:ascii="Arial" w:hAnsi="Arial" w:cs="Arial"/>
          <w:szCs w:val="24"/>
        </w:rPr>
        <w:t xml:space="preserve"> through mini-bars/room service</w:t>
      </w:r>
    </w:p>
    <w:p w14:paraId="3DCB2E7F" w14:textId="77777777" w:rsidR="00BB733E" w:rsidRPr="009B2990" w:rsidRDefault="00BB733E" w:rsidP="00A242C4">
      <w:pPr>
        <w:pStyle w:val="ListParagraph"/>
        <w:numPr>
          <w:ilvl w:val="0"/>
          <w:numId w:val="16"/>
        </w:numPr>
        <w:spacing w:after="0" w:line="240" w:lineRule="auto"/>
        <w:ind w:left="1134" w:hanging="425"/>
        <w:rPr>
          <w:rFonts w:ascii="Arial" w:hAnsi="Arial" w:cs="Arial"/>
          <w:szCs w:val="24"/>
        </w:rPr>
      </w:pPr>
      <w:r w:rsidRPr="009B2990">
        <w:rPr>
          <w:rFonts w:ascii="Arial" w:hAnsi="Arial" w:cs="Arial"/>
          <w:szCs w:val="24"/>
        </w:rPr>
        <w:t xml:space="preserve">Will not </w:t>
      </w:r>
      <w:r w:rsidR="00127F20" w:rsidRPr="009B2990">
        <w:rPr>
          <w:rFonts w:ascii="Arial" w:hAnsi="Arial" w:cs="Arial"/>
          <w:szCs w:val="24"/>
        </w:rPr>
        <w:t>apply</w:t>
      </w:r>
      <w:r w:rsidRPr="009B2990">
        <w:rPr>
          <w:rFonts w:ascii="Arial" w:hAnsi="Arial" w:cs="Arial"/>
          <w:szCs w:val="24"/>
        </w:rPr>
        <w:t xml:space="preserve"> to a relaxation of licensing hours by virtue of an order made under section 172 of the Act</w:t>
      </w:r>
    </w:p>
    <w:p w14:paraId="36C38385" w14:textId="77777777" w:rsidR="00BB733E" w:rsidRPr="009B2990" w:rsidRDefault="00BB733E" w:rsidP="00A242C4">
      <w:pPr>
        <w:spacing w:after="0" w:line="240" w:lineRule="auto"/>
        <w:ind w:left="1134" w:hanging="425"/>
        <w:rPr>
          <w:rFonts w:ascii="Arial" w:hAnsi="Arial" w:cs="Arial"/>
          <w:szCs w:val="24"/>
        </w:rPr>
      </w:pPr>
    </w:p>
    <w:p w14:paraId="059966CD" w14:textId="77777777" w:rsidR="00BB733E" w:rsidRPr="009B2990" w:rsidRDefault="00BB733E" w:rsidP="00BB733E">
      <w:pPr>
        <w:spacing w:after="0" w:line="240" w:lineRule="auto"/>
        <w:rPr>
          <w:rFonts w:ascii="Arial" w:hAnsi="Arial" w:cs="Arial"/>
          <w:b/>
          <w:szCs w:val="24"/>
        </w:rPr>
      </w:pPr>
      <w:r w:rsidRPr="009B2990">
        <w:rPr>
          <w:rFonts w:ascii="Arial" w:hAnsi="Arial" w:cs="Arial"/>
          <w:b/>
          <w:szCs w:val="24"/>
        </w:rPr>
        <w:t xml:space="preserve">EMRO Request </w:t>
      </w:r>
    </w:p>
    <w:p w14:paraId="69098602" w14:textId="77777777" w:rsidR="00A242C4" w:rsidRPr="009B2990" w:rsidRDefault="00A242C4" w:rsidP="00BB733E">
      <w:pPr>
        <w:spacing w:after="0" w:line="240" w:lineRule="auto"/>
        <w:rPr>
          <w:rFonts w:ascii="Arial" w:hAnsi="Arial" w:cs="Arial"/>
          <w:b/>
          <w:szCs w:val="24"/>
        </w:rPr>
      </w:pPr>
    </w:p>
    <w:p w14:paraId="2D66FC21" w14:textId="77777777" w:rsidR="00BB733E" w:rsidRPr="009B2990" w:rsidRDefault="00BB733E"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It is expected that the need of an EMRO may be identified by a number of different organisations.  For example the request for an EMRO may </w:t>
      </w:r>
      <w:r w:rsidR="00127F20" w:rsidRPr="009B2990">
        <w:rPr>
          <w:rFonts w:ascii="Arial" w:hAnsi="Arial" w:cs="Arial"/>
          <w:szCs w:val="24"/>
        </w:rPr>
        <w:t>originate</w:t>
      </w:r>
      <w:r w:rsidRPr="009B2990">
        <w:rPr>
          <w:rFonts w:ascii="Arial" w:hAnsi="Arial" w:cs="Arial"/>
          <w:szCs w:val="24"/>
        </w:rPr>
        <w:t xml:space="preserve"> from Cumbria Police, </w:t>
      </w:r>
      <w:r w:rsidR="00127F20" w:rsidRPr="009B2990">
        <w:rPr>
          <w:rFonts w:ascii="Arial" w:hAnsi="Arial" w:cs="Arial"/>
          <w:szCs w:val="24"/>
        </w:rPr>
        <w:t>Environmental</w:t>
      </w:r>
      <w:r w:rsidRPr="009B2990">
        <w:rPr>
          <w:rFonts w:ascii="Arial" w:hAnsi="Arial" w:cs="Arial"/>
          <w:szCs w:val="24"/>
        </w:rPr>
        <w:t xml:space="preserve"> Health or residents association.  It </w:t>
      </w:r>
      <w:r w:rsidR="00CD4534" w:rsidRPr="009B2990">
        <w:rPr>
          <w:rFonts w:ascii="Arial" w:hAnsi="Arial" w:cs="Arial"/>
          <w:szCs w:val="24"/>
        </w:rPr>
        <w:t xml:space="preserve">may come via another Responsible </w:t>
      </w:r>
      <w:r w:rsidR="00127F20" w:rsidRPr="009B2990">
        <w:rPr>
          <w:rFonts w:ascii="Arial" w:hAnsi="Arial" w:cs="Arial"/>
          <w:szCs w:val="24"/>
        </w:rPr>
        <w:t>Authority</w:t>
      </w:r>
      <w:r w:rsidR="00CD4534" w:rsidRPr="009B2990">
        <w:rPr>
          <w:rFonts w:ascii="Arial" w:hAnsi="Arial" w:cs="Arial"/>
          <w:szCs w:val="24"/>
        </w:rPr>
        <w:t xml:space="preserve">.  It is likely more than one </w:t>
      </w:r>
      <w:r w:rsidR="00127F20" w:rsidRPr="009B2990">
        <w:rPr>
          <w:rFonts w:ascii="Arial" w:hAnsi="Arial" w:cs="Arial"/>
          <w:szCs w:val="24"/>
        </w:rPr>
        <w:t>organisation</w:t>
      </w:r>
      <w:r w:rsidR="00CD4534" w:rsidRPr="009B2990">
        <w:rPr>
          <w:rFonts w:ascii="Arial" w:hAnsi="Arial" w:cs="Arial"/>
          <w:szCs w:val="24"/>
        </w:rPr>
        <w:t xml:space="preserve"> may be involved in the process. </w:t>
      </w:r>
    </w:p>
    <w:p w14:paraId="62E34C10" w14:textId="77777777" w:rsidR="00CD4534" w:rsidRPr="009B2990" w:rsidRDefault="00CD4534" w:rsidP="00CD4534">
      <w:pPr>
        <w:pStyle w:val="ListParagraph"/>
        <w:spacing w:after="0" w:line="240" w:lineRule="auto"/>
        <w:ind w:left="709"/>
        <w:rPr>
          <w:rFonts w:ascii="Arial" w:hAnsi="Arial" w:cs="Arial"/>
          <w:szCs w:val="24"/>
        </w:rPr>
      </w:pPr>
    </w:p>
    <w:p w14:paraId="44E9E5FE" w14:textId="77777777" w:rsidR="00CD4534" w:rsidRPr="009B2990" w:rsidRDefault="00E267A4"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It is anticipated that the request would be referred to Licensing where a designated procedure will be </w:t>
      </w:r>
      <w:r w:rsidR="00127F20" w:rsidRPr="009B2990">
        <w:rPr>
          <w:rFonts w:ascii="Arial" w:hAnsi="Arial" w:cs="Arial"/>
          <w:szCs w:val="24"/>
        </w:rPr>
        <w:t>applied</w:t>
      </w:r>
      <w:r w:rsidRPr="009B2990">
        <w:rPr>
          <w:rFonts w:ascii="Arial" w:hAnsi="Arial" w:cs="Arial"/>
          <w:szCs w:val="24"/>
        </w:rPr>
        <w:t xml:space="preserve"> to determine if an EMRO is </w:t>
      </w:r>
      <w:r w:rsidR="00127F20" w:rsidRPr="009B2990">
        <w:rPr>
          <w:rFonts w:ascii="Arial" w:hAnsi="Arial" w:cs="Arial"/>
          <w:szCs w:val="24"/>
        </w:rPr>
        <w:t>appropriate</w:t>
      </w:r>
      <w:r w:rsidRPr="009B2990">
        <w:rPr>
          <w:rFonts w:ascii="Arial" w:hAnsi="Arial" w:cs="Arial"/>
          <w:szCs w:val="24"/>
        </w:rPr>
        <w:t xml:space="preserve">.  If appropriate, the request </w:t>
      </w:r>
      <w:r w:rsidR="00AF7A2F" w:rsidRPr="009B2990">
        <w:rPr>
          <w:rFonts w:ascii="Arial" w:hAnsi="Arial" w:cs="Arial"/>
          <w:szCs w:val="24"/>
        </w:rPr>
        <w:t xml:space="preserve">would </w:t>
      </w:r>
      <w:r w:rsidRPr="009B2990">
        <w:rPr>
          <w:rFonts w:ascii="Arial" w:hAnsi="Arial" w:cs="Arial"/>
          <w:szCs w:val="24"/>
        </w:rPr>
        <w:t>be referred to the Licensing Committee.  Members would be supplied with evidence of the issues being experienced in the area in support of the EMRO.  The Licensing</w:t>
      </w:r>
      <w:r w:rsidR="00B03858" w:rsidRPr="009B2990">
        <w:rPr>
          <w:rFonts w:ascii="Arial" w:hAnsi="Arial" w:cs="Arial"/>
          <w:szCs w:val="24"/>
        </w:rPr>
        <w:t xml:space="preserve"> Committee will decide if, on the strength of the evidence provided, that an EMRO is appropriate for the promotion of the licensing objectives and </w:t>
      </w:r>
      <w:r w:rsidR="00AF7A2F" w:rsidRPr="009B2990">
        <w:rPr>
          <w:rFonts w:ascii="Arial" w:hAnsi="Arial" w:cs="Arial"/>
          <w:szCs w:val="24"/>
        </w:rPr>
        <w:t xml:space="preserve">if </w:t>
      </w:r>
      <w:r w:rsidR="00127F20" w:rsidRPr="009B2990">
        <w:rPr>
          <w:rFonts w:ascii="Arial" w:hAnsi="Arial" w:cs="Arial"/>
          <w:szCs w:val="24"/>
        </w:rPr>
        <w:t>further</w:t>
      </w:r>
      <w:r w:rsidR="00B03858" w:rsidRPr="009B2990">
        <w:rPr>
          <w:rFonts w:ascii="Arial" w:hAnsi="Arial" w:cs="Arial"/>
          <w:szCs w:val="24"/>
        </w:rPr>
        <w:t xml:space="preserve"> work is to be undertaken to support the case.  Members may decide that other measures would be more effective in dealing with the problems, or that licensing holders should engage with the authorities in an attempt to rectify matters before the request is considered </w:t>
      </w:r>
      <w:r w:rsidR="00127F20" w:rsidRPr="009B2990">
        <w:rPr>
          <w:rFonts w:ascii="Arial" w:hAnsi="Arial" w:cs="Arial"/>
          <w:szCs w:val="24"/>
        </w:rPr>
        <w:t>further</w:t>
      </w:r>
      <w:r w:rsidR="00B03858" w:rsidRPr="009B2990">
        <w:rPr>
          <w:rFonts w:ascii="Arial" w:hAnsi="Arial" w:cs="Arial"/>
          <w:szCs w:val="24"/>
        </w:rPr>
        <w:t xml:space="preserve">. </w:t>
      </w:r>
    </w:p>
    <w:p w14:paraId="5C29157E" w14:textId="77777777" w:rsidR="00B03858" w:rsidRPr="009B2990" w:rsidRDefault="00B03858" w:rsidP="00B03858">
      <w:pPr>
        <w:spacing w:after="0" w:line="240" w:lineRule="auto"/>
        <w:rPr>
          <w:rFonts w:ascii="Arial" w:hAnsi="Arial" w:cs="Arial"/>
          <w:szCs w:val="24"/>
        </w:rPr>
      </w:pPr>
    </w:p>
    <w:p w14:paraId="2F2A62E8" w14:textId="77777777" w:rsidR="00A242C4" w:rsidRPr="009B2990" w:rsidRDefault="00B03858" w:rsidP="00C163C8">
      <w:pPr>
        <w:spacing w:after="0"/>
        <w:rPr>
          <w:rFonts w:ascii="Arial" w:hAnsi="Arial" w:cs="Arial"/>
          <w:b/>
          <w:szCs w:val="24"/>
        </w:rPr>
      </w:pPr>
      <w:r w:rsidRPr="009B2990">
        <w:rPr>
          <w:rFonts w:ascii="Arial" w:hAnsi="Arial" w:cs="Arial"/>
          <w:b/>
          <w:szCs w:val="24"/>
        </w:rPr>
        <w:t>Evidence</w:t>
      </w:r>
    </w:p>
    <w:p w14:paraId="082139D9" w14:textId="77777777" w:rsidR="00B03858" w:rsidRPr="009B2990" w:rsidRDefault="00B03858" w:rsidP="00C163C8">
      <w:pPr>
        <w:spacing w:after="0"/>
        <w:rPr>
          <w:rFonts w:ascii="Arial" w:hAnsi="Arial" w:cs="Arial"/>
          <w:b/>
          <w:szCs w:val="24"/>
        </w:rPr>
      </w:pPr>
      <w:r w:rsidRPr="009B2990">
        <w:rPr>
          <w:rFonts w:ascii="Arial" w:hAnsi="Arial" w:cs="Arial"/>
          <w:b/>
          <w:szCs w:val="24"/>
        </w:rPr>
        <w:t xml:space="preserve"> </w:t>
      </w:r>
    </w:p>
    <w:p w14:paraId="7DB4EBF5" w14:textId="77777777" w:rsidR="00B03858" w:rsidRPr="009B2990" w:rsidRDefault="00B03858"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Section 182 Guidance to Licensing Authorities states that </w:t>
      </w:r>
      <w:r w:rsidR="00480CF8" w:rsidRPr="009B2990">
        <w:rPr>
          <w:rFonts w:ascii="Arial" w:hAnsi="Arial" w:cs="Arial"/>
          <w:szCs w:val="24"/>
        </w:rPr>
        <w:t xml:space="preserve">“The Licensing Authority should be satisfied that it has sufficient evidence to demonstrate that its decision is appropriate for the promotion of </w:t>
      </w:r>
      <w:r w:rsidR="000444C5" w:rsidRPr="009B2990">
        <w:rPr>
          <w:rFonts w:ascii="Arial" w:hAnsi="Arial" w:cs="Arial"/>
          <w:szCs w:val="24"/>
        </w:rPr>
        <w:t xml:space="preserve">the </w:t>
      </w:r>
      <w:r w:rsidR="00480CF8" w:rsidRPr="009B2990">
        <w:rPr>
          <w:rFonts w:ascii="Arial" w:hAnsi="Arial" w:cs="Arial"/>
          <w:szCs w:val="24"/>
        </w:rPr>
        <w:t xml:space="preserve">licensing objectives.  This requirement should be considered in the same manner as other licensing decisions, such as the determination of applications for the grant of premises licences.  The Licensing Authority should consider the evidence from partners, including responsible authorities and local community safety partnerships, alongside its own evidence, to determine </w:t>
      </w:r>
      <w:r w:rsidR="000444C5" w:rsidRPr="009B2990">
        <w:rPr>
          <w:rFonts w:ascii="Arial" w:hAnsi="Arial" w:cs="Arial"/>
          <w:szCs w:val="24"/>
        </w:rPr>
        <w:t>whether</w:t>
      </w:r>
      <w:r w:rsidR="00480CF8" w:rsidRPr="009B2990">
        <w:rPr>
          <w:rFonts w:ascii="Arial" w:hAnsi="Arial" w:cs="Arial"/>
          <w:szCs w:val="24"/>
        </w:rPr>
        <w:t xml:space="preserve"> an EMRO would be appropriate for the promotion of </w:t>
      </w:r>
      <w:r w:rsidR="00127F20" w:rsidRPr="009B2990">
        <w:rPr>
          <w:rFonts w:ascii="Arial" w:hAnsi="Arial" w:cs="Arial"/>
          <w:szCs w:val="24"/>
        </w:rPr>
        <w:t>licensing</w:t>
      </w:r>
      <w:r w:rsidR="00480CF8" w:rsidRPr="009B2990">
        <w:rPr>
          <w:rFonts w:ascii="Arial" w:hAnsi="Arial" w:cs="Arial"/>
          <w:szCs w:val="24"/>
        </w:rPr>
        <w:t xml:space="preserve"> objectives.” </w:t>
      </w:r>
    </w:p>
    <w:p w14:paraId="20CD03B3" w14:textId="77777777" w:rsidR="00480CF8" w:rsidRPr="009B2990" w:rsidRDefault="00480CF8" w:rsidP="00480CF8">
      <w:pPr>
        <w:pStyle w:val="ListParagraph"/>
        <w:spacing w:after="0" w:line="240" w:lineRule="auto"/>
        <w:ind w:left="709"/>
        <w:rPr>
          <w:rFonts w:ascii="Arial" w:hAnsi="Arial" w:cs="Arial"/>
          <w:szCs w:val="24"/>
        </w:rPr>
      </w:pPr>
    </w:p>
    <w:p w14:paraId="7413C0DE" w14:textId="3127292C" w:rsidR="00480CF8" w:rsidRDefault="00480CF8"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level of evidence </w:t>
      </w:r>
      <w:r w:rsidR="000444C5" w:rsidRPr="009B2990">
        <w:rPr>
          <w:rFonts w:ascii="Arial" w:hAnsi="Arial" w:cs="Arial"/>
          <w:szCs w:val="24"/>
        </w:rPr>
        <w:t xml:space="preserve">the </w:t>
      </w:r>
      <w:r w:rsidRPr="009B2990">
        <w:rPr>
          <w:rFonts w:ascii="Arial" w:hAnsi="Arial" w:cs="Arial"/>
          <w:szCs w:val="24"/>
        </w:rPr>
        <w:t xml:space="preserve">Licensing Committee will consider to support an EMRO </w:t>
      </w:r>
      <w:r w:rsidR="000444C5" w:rsidRPr="009B2990">
        <w:rPr>
          <w:rFonts w:ascii="Arial" w:hAnsi="Arial" w:cs="Arial"/>
          <w:szCs w:val="24"/>
        </w:rPr>
        <w:t>includes but is not necessarily limited to</w:t>
      </w:r>
      <w:r w:rsidRPr="009B2990">
        <w:rPr>
          <w:rFonts w:ascii="Arial" w:hAnsi="Arial" w:cs="Arial"/>
          <w:szCs w:val="24"/>
        </w:rPr>
        <w:t xml:space="preserve">: </w:t>
      </w:r>
    </w:p>
    <w:p w14:paraId="46633DCC" w14:textId="69323C59" w:rsidR="001270BA" w:rsidRPr="009B2990" w:rsidRDefault="001270BA" w:rsidP="009B2990">
      <w:pPr>
        <w:spacing w:after="0" w:line="240" w:lineRule="auto"/>
        <w:rPr>
          <w:rFonts w:ascii="Arial" w:hAnsi="Arial" w:cs="Arial"/>
          <w:szCs w:val="24"/>
        </w:rPr>
      </w:pPr>
    </w:p>
    <w:p w14:paraId="34DAF27F" w14:textId="77777777" w:rsidR="00480CF8" w:rsidRPr="001270BA" w:rsidRDefault="00480CF8" w:rsidP="00A242C4">
      <w:pPr>
        <w:pStyle w:val="ListParagraph"/>
        <w:numPr>
          <w:ilvl w:val="0"/>
          <w:numId w:val="17"/>
        </w:numPr>
        <w:ind w:left="1134" w:hanging="425"/>
        <w:rPr>
          <w:rFonts w:ascii="Arial" w:hAnsi="Arial" w:cs="Arial"/>
          <w:szCs w:val="24"/>
        </w:rPr>
      </w:pPr>
      <w:r w:rsidRPr="001270BA">
        <w:rPr>
          <w:rFonts w:ascii="Arial" w:hAnsi="Arial" w:cs="Arial"/>
          <w:szCs w:val="24"/>
        </w:rPr>
        <w:t>Police evidence of reported alcohol related crime</w:t>
      </w:r>
    </w:p>
    <w:p w14:paraId="4E95B0B4" w14:textId="77777777" w:rsidR="00480CF8" w:rsidRPr="00003BC0" w:rsidRDefault="00480CF8" w:rsidP="00A242C4">
      <w:pPr>
        <w:pStyle w:val="ListParagraph"/>
        <w:numPr>
          <w:ilvl w:val="0"/>
          <w:numId w:val="17"/>
        </w:numPr>
        <w:ind w:left="1134" w:hanging="425"/>
        <w:rPr>
          <w:rFonts w:ascii="Arial" w:hAnsi="Arial" w:cs="Arial"/>
          <w:szCs w:val="24"/>
        </w:rPr>
      </w:pPr>
      <w:r w:rsidRPr="00377C25">
        <w:rPr>
          <w:rFonts w:ascii="Arial" w:hAnsi="Arial" w:cs="Arial"/>
          <w:szCs w:val="24"/>
        </w:rPr>
        <w:t xml:space="preserve">Nuisance statistics </w:t>
      </w:r>
      <w:r w:rsidR="00127F20" w:rsidRPr="00800F77">
        <w:rPr>
          <w:rFonts w:ascii="Arial" w:hAnsi="Arial" w:cs="Arial"/>
          <w:szCs w:val="24"/>
        </w:rPr>
        <w:t>compiled</w:t>
      </w:r>
      <w:r w:rsidRPr="003921D4">
        <w:rPr>
          <w:rFonts w:ascii="Arial" w:hAnsi="Arial" w:cs="Arial"/>
          <w:szCs w:val="24"/>
        </w:rPr>
        <w:t xml:space="preserve"> from complaints made to Environmental Health in relation to noise, odour and litter nuisance</w:t>
      </w:r>
    </w:p>
    <w:p w14:paraId="5FA8B691" w14:textId="77777777" w:rsidR="00480CF8" w:rsidRPr="009B2990" w:rsidRDefault="00480CF8" w:rsidP="00A242C4">
      <w:pPr>
        <w:pStyle w:val="ListParagraph"/>
        <w:numPr>
          <w:ilvl w:val="0"/>
          <w:numId w:val="17"/>
        </w:numPr>
        <w:ind w:left="1134" w:hanging="425"/>
        <w:rPr>
          <w:rFonts w:ascii="Arial" w:hAnsi="Arial" w:cs="Arial"/>
          <w:szCs w:val="24"/>
        </w:rPr>
      </w:pPr>
      <w:r w:rsidRPr="00D43974">
        <w:rPr>
          <w:rFonts w:ascii="Arial" w:hAnsi="Arial" w:cs="Arial"/>
          <w:szCs w:val="24"/>
        </w:rPr>
        <w:t xml:space="preserve">Data gathered from </w:t>
      </w:r>
      <w:r w:rsidR="00127F20" w:rsidRPr="009B2990">
        <w:rPr>
          <w:rFonts w:ascii="Arial" w:hAnsi="Arial" w:cs="Arial"/>
          <w:szCs w:val="24"/>
        </w:rPr>
        <w:t>complaints</w:t>
      </w:r>
      <w:r w:rsidRPr="009B2990">
        <w:rPr>
          <w:rFonts w:ascii="Arial" w:hAnsi="Arial" w:cs="Arial"/>
          <w:szCs w:val="24"/>
        </w:rPr>
        <w:t xml:space="preserve"> made to Licensing on matters which affect the licensing objectives </w:t>
      </w:r>
    </w:p>
    <w:p w14:paraId="6670B5F6" w14:textId="77777777" w:rsidR="00480CF8" w:rsidRPr="009B2990" w:rsidRDefault="00127F20" w:rsidP="00A242C4">
      <w:pPr>
        <w:pStyle w:val="ListParagraph"/>
        <w:numPr>
          <w:ilvl w:val="0"/>
          <w:numId w:val="17"/>
        </w:numPr>
        <w:ind w:left="1134" w:hanging="425"/>
        <w:rPr>
          <w:rFonts w:ascii="Arial" w:hAnsi="Arial" w:cs="Arial"/>
          <w:szCs w:val="24"/>
        </w:rPr>
      </w:pPr>
      <w:r w:rsidRPr="009B2990">
        <w:rPr>
          <w:rFonts w:ascii="Arial" w:hAnsi="Arial" w:cs="Arial"/>
          <w:szCs w:val="24"/>
        </w:rPr>
        <w:t>Anecdotal</w:t>
      </w:r>
      <w:r w:rsidR="00480CF8" w:rsidRPr="009B2990">
        <w:rPr>
          <w:rFonts w:ascii="Arial" w:hAnsi="Arial" w:cs="Arial"/>
          <w:szCs w:val="24"/>
        </w:rPr>
        <w:t xml:space="preserve"> evidence from residents organisations, ward members and other representatives of people living in specific areas</w:t>
      </w:r>
    </w:p>
    <w:p w14:paraId="0D017DAE" w14:textId="50025DC6" w:rsidR="00480CF8" w:rsidRDefault="00480CF8" w:rsidP="00A242C4">
      <w:pPr>
        <w:pStyle w:val="ListParagraph"/>
        <w:numPr>
          <w:ilvl w:val="0"/>
          <w:numId w:val="17"/>
        </w:numPr>
        <w:ind w:left="1134" w:hanging="425"/>
        <w:rPr>
          <w:rFonts w:ascii="Arial" w:hAnsi="Arial" w:cs="Arial"/>
          <w:szCs w:val="24"/>
        </w:rPr>
      </w:pPr>
      <w:r w:rsidRPr="009B2990">
        <w:rPr>
          <w:rFonts w:ascii="Arial" w:hAnsi="Arial" w:cs="Arial"/>
          <w:szCs w:val="24"/>
        </w:rPr>
        <w:t xml:space="preserve">Evidence obtained during the public consultation and associated public meetings </w:t>
      </w:r>
    </w:p>
    <w:p w14:paraId="05D45631" w14:textId="77777777" w:rsidR="001270BA" w:rsidRPr="001270BA" w:rsidRDefault="001270BA" w:rsidP="009B2990">
      <w:pPr>
        <w:pStyle w:val="ListParagraph"/>
        <w:ind w:left="1134"/>
        <w:rPr>
          <w:rFonts w:ascii="Arial" w:hAnsi="Arial" w:cs="Arial"/>
          <w:szCs w:val="24"/>
        </w:rPr>
      </w:pPr>
    </w:p>
    <w:p w14:paraId="4C5A4181" w14:textId="4B2BB928" w:rsidR="00480CF8" w:rsidRPr="001270BA" w:rsidRDefault="00480CF8" w:rsidP="009B2990">
      <w:pPr>
        <w:pStyle w:val="ListParagraph"/>
        <w:numPr>
          <w:ilvl w:val="1"/>
          <w:numId w:val="1"/>
        </w:numPr>
        <w:spacing w:after="0" w:line="240" w:lineRule="auto"/>
        <w:ind w:left="709" w:hanging="709"/>
        <w:rPr>
          <w:rFonts w:ascii="Arial" w:hAnsi="Arial" w:cs="Arial"/>
          <w:szCs w:val="24"/>
        </w:rPr>
      </w:pPr>
      <w:r w:rsidRPr="001270BA">
        <w:rPr>
          <w:rFonts w:ascii="Arial" w:hAnsi="Arial" w:cs="Arial"/>
          <w:szCs w:val="24"/>
        </w:rPr>
        <w:lastRenderedPageBreak/>
        <w:t>In addition the Section 182 guidance suggests other sources of evidence such as</w:t>
      </w:r>
      <w:r w:rsidR="001270BA">
        <w:rPr>
          <w:rFonts w:ascii="Arial" w:hAnsi="Arial" w:cs="Arial"/>
          <w:szCs w:val="24"/>
        </w:rPr>
        <w:t xml:space="preserve"> health</w:t>
      </w:r>
      <w:r w:rsidRPr="001270BA">
        <w:rPr>
          <w:rFonts w:ascii="Arial" w:hAnsi="Arial" w:cs="Arial"/>
          <w:szCs w:val="24"/>
        </w:rPr>
        <w:t xml:space="preserve"> </w:t>
      </w:r>
      <w:r w:rsidR="00127F20" w:rsidRPr="001270BA">
        <w:rPr>
          <w:rFonts w:ascii="Arial" w:hAnsi="Arial" w:cs="Arial"/>
          <w:szCs w:val="24"/>
        </w:rPr>
        <w:t>related</w:t>
      </w:r>
      <w:r w:rsidRPr="001270BA">
        <w:rPr>
          <w:rFonts w:ascii="Arial" w:hAnsi="Arial" w:cs="Arial"/>
          <w:szCs w:val="24"/>
        </w:rPr>
        <w:t xml:space="preserve"> statistics</w:t>
      </w:r>
      <w:r w:rsidR="001270BA">
        <w:rPr>
          <w:rFonts w:ascii="Arial" w:hAnsi="Arial" w:cs="Arial"/>
          <w:szCs w:val="24"/>
        </w:rPr>
        <w:t xml:space="preserve">, e.g. </w:t>
      </w:r>
      <w:r w:rsidRPr="001270BA">
        <w:rPr>
          <w:rFonts w:ascii="Arial" w:hAnsi="Arial" w:cs="Arial"/>
          <w:szCs w:val="24"/>
        </w:rPr>
        <w:t xml:space="preserve">alcohol-related emergency </w:t>
      </w:r>
      <w:r w:rsidR="00127F20" w:rsidRPr="001270BA">
        <w:rPr>
          <w:rFonts w:ascii="Arial" w:hAnsi="Arial" w:cs="Arial"/>
          <w:szCs w:val="24"/>
        </w:rPr>
        <w:t>attendance</w:t>
      </w:r>
      <w:r w:rsidRPr="001270BA">
        <w:rPr>
          <w:rFonts w:ascii="Arial" w:hAnsi="Arial" w:cs="Arial"/>
          <w:szCs w:val="24"/>
        </w:rPr>
        <w:t xml:space="preserve"> and hospital admissions </w:t>
      </w:r>
    </w:p>
    <w:p w14:paraId="3D8FDB70" w14:textId="77777777" w:rsidR="00480CF8" w:rsidRPr="001270BA" w:rsidRDefault="00480CF8" w:rsidP="00480CF8">
      <w:pPr>
        <w:pStyle w:val="ListParagraph"/>
        <w:spacing w:after="0" w:line="240" w:lineRule="auto"/>
        <w:ind w:left="1429"/>
        <w:rPr>
          <w:rFonts w:ascii="Arial" w:hAnsi="Arial" w:cs="Arial"/>
          <w:szCs w:val="24"/>
        </w:rPr>
      </w:pPr>
    </w:p>
    <w:p w14:paraId="52E22EE7" w14:textId="77777777" w:rsidR="00480CF8" w:rsidRPr="00800F77" w:rsidRDefault="009C5AC7" w:rsidP="005C6C25">
      <w:pPr>
        <w:pStyle w:val="ListParagraph"/>
        <w:numPr>
          <w:ilvl w:val="1"/>
          <w:numId w:val="1"/>
        </w:numPr>
        <w:spacing w:after="0" w:line="240" w:lineRule="auto"/>
        <w:ind w:left="709" w:hanging="709"/>
        <w:rPr>
          <w:rFonts w:ascii="Arial" w:hAnsi="Arial" w:cs="Arial"/>
          <w:szCs w:val="24"/>
        </w:rPr>
      </w:pPr>
      <w:r w:rsidRPr="00377C25">
        <w:rPr>
          <w:rFonts w:ascii="Arial" w:hAnsi="Arial" w:cs="Arial"/>
          <w:szCs w:val="24"/>
        </w:rPr>
        <w:t xml:space="preserve">This should, in part be provided by the organisation or group who are proposing an EMRO should be in force. </w:t>
      </w:r>
    </w:p>
    <w:p w14:paraId="4A2E3E3E" w14:textId="77777777" w:rsidR="009C5AC7" w:rsidRPr="00003BC0" w:rsidRDefault="009C5AC7" w:rsidP="009C5AC7">
      <w:pPr>
        <w:pStyle w:val="ListParagraph"/>
        <w:spacing w:after="0" w:line="240" w:lineRule="auto"/>
        <w:ind w:left="709"/>
        <w:rPr>
          <w:rFonts w:ascii="Arial" w:hAnsi="Arial" w:cs="Arial"/>
          <w:szCs w:val="24"/>
        </w:rPr>
      </w:pPr>
    </w:p>
    <w:p w14:paraId="6B16A0B2" w14:textId="5B00F003" w:rsidR="009C5AC7" w:rsidRDefault="009C5AC7" w:rsidP="009C5AC7">
      <w:pPr>
        <w:pStyle w:val="ListParagraph"/>
        <w:numPr>
          <w:ilvl w:val="1"/>
          <w:numId w:val="1"/>
        </w:numPr>
        <w:spacing w:after="0" w:line="240" w:lineRule="auto"/>
        <w:ind w:left="709" w:hanging="709"/>
        <w:rPr>
          <w:rFonts w:ascii="Arial" w:hAnsi="Arial" w:cs="Arial"/>
          <w:szCs w:val="24"/>
        </w:rPr>
      </w:pPr>
      <w:r w:rsidRPr="00D43974">
        <w:rPr>
          <w:rFonts w:ascii="Arial" w:hAnsi="Arial" w:cs="Arial"/>
          <w:szCs w:val="24"/>
        </w:rPr>
        <w:t>Once the Licensing Committee is satisfied that an EMRO is required to address the issues in an area, and all other meas</w:t>
      </w:r>
      <w:r w:rsidRPr="009B2990">
        <w:rPr>
          <w:rFonts w:ascii="Arial" w:hAnsi="Arial" w:cs="Arial"/>
          <w:szCs w:val="24"/>
        </w:rPr>
        <w:t xml:space="preserve">ures have been tried and failed to address these issues, the formal process of implementing an EMRO will begin.  The design of the EMRO will include: </w:t>
      </w:r>
    </w:p>
    <w:p w14:paraId="4E048DB6" w14:textId="3B07A348" w:rsidR="001270BA" w:rsidRPr="009B2990" w:rsidRDefault="001270BA" w:rsidP="009B2990">
      <w:pPr>
        <w:spacing w:after="0" w:line="240" w:lineRule="auto"/>
        <w:rPr>
          <w:rFonts w:ascii="Arial" w:hAnsi="Arial" w:cs="Arial"/>
          <w:szCs w:val="24"/>
        </w:rPr>
      </w:pPr>
    </w:p>
    <w:p w14:paraId="5E1FB423" w14:textId="77777777" w:rsidR="009C5AC7" w:rsidRPr="001270BA" w:rsidRDefault="009C5AC7" w:rsidP="00C8475E">
      <w:pPr>
        <w:pStyle w:val="ListParagraph"/>
        <w:numPr>
          <w:ilvl w:val="0"/>
          <w:numId w:val="18"/>
        </w:numPr>
        <w:spacing w:after="0" w:line="240" w:lineRule="auto"/>
        <w:ind w:left="1134" w:hanging="425"/>
        <w:rPr>
          <w:rFonts w:ascii="Arial" w:hAnsi="Arial" w:cs="Arial"/>
          <w:szCs w:val="24"/>
        </w:rPr>
      </w:pPr>
      <w:r w:rsidRPr="001270BA">
        <w:rPr>
          <w:rFonts w:ascii="Arial" w:hAnsi="Arial" w:cs="Arial"/>
          <w:szCs w:val="24"/>
        </w:rPr>
        <w:t>The days (</w:t>
      </w:r>
      <w:r w:rsidR="000444C5" w:rsidRPr="001270BA">
        <w:rPr>
          <w:rFonts w:ascii="Arial" w:hAnsi="Arial" w:cs="Arial"/>
          <w:szCs w:val="24"/>
        </w:rPr>
        <w:t xml:space="preserve">and </w:t>
      </w:r>
      <w:r w:rsidRPr="001270BA">
        <w:rPr>
          <w:rFonts w:ascii="Arial" w:hAnsi="Arial" w:cs="Arial"/>
          <w:szCs w:val="24"/>
        </w:rPr>
        <w:t>period</w:t>
      </w:r>
      <w:r w:rsidR="000444C5" w:rsidRPr="001270BA">
        <w:rPr>
          <w:rFonts w:ascii="Arial" w:hAnsi="Arial" w:cs="Arial"/>
          <w:szCs w:val="24"/>
        </w:rPr>
        <w:t>s</w:t>
      </w:r>
      <w:r w:rsidRPr="001270BA">
        <w:rPr>
          <w:rFonts w:ascii="Arial" w:hAnsi="Arial" w:cs="Arial"/>
          <w:szCs w:val="24"/>
        </w:rPr>
        <w:t xml:space="preserve"> o</w:t>
      </w:r>
      <w:r w:rsidR="000444C5" w:rsidRPr="001270BA">
        <w:rPr>
          <w:rFonts w:ascii="Arial" w:hAnsi="Arial" w:cs="Arial"/>
          <w:szCs w:val="24"/>
        </w:rPr>
        <w:t>n</w:t>
      </w:r>
      <w:r w:rsidRPr="001270BA">
        <w:rPr>
          <w:rFonts w:ascii="Arial" w:hAnsi="Arial" w:cs="Arial"/>
          <w:szCs w:val="24"/>
        </w:rPr>
        <w:t xml:space="preserve"> those days) on which the EMRO would apply</w:t>
      </w:r>
    </w:p>
    <w:p w14:paraId="014E9D14" w14:textId="77777777" w:rsidR="009C5AC7" w:rsidRPr="003921D4" w:rsidRDefault="009C5AC7" w:rsidP="00C8475E">
      <w:pPr>
        <w:pStyle w:val="ListParagraph"/>
        <w:numPr>
          <w:ilvl w:val="0"/>
          <w:numId w:val="18"/>
        </w:numPr>
        <w:spacing w:after="0" w:line="240" w:lineRule="auto"/>
        <w:ind w:left="1134" w:hanging="425"/>
        <w:rPr>
          <w:rFonts w:ascii="Arial" w:hAnsi="Arial" w:cs="Arial"/>
          <w:szCs w:val="24"/>
        </w:rPr>
      </w:pPr>
      <w:r w:rsidRPr="00377C25">
        <w:rPr>
          <w:rFonts w:ascii="Arial" w:hAnsi="Arial" w:cs="Arial"/>
          <w:szCs w:val="24"/>
        </w:rPr>
        <w:t>The area to which the EMRO would appl</w:t>
      </w:r>
      <w:r w:rsidRPr="00800F77">
        <w:rPr>
          <w:rFonts w:ascii="Arial" w:hAnsi="Arial" w:cs="Arial"/>
          <w:szCs w:val="24"/>
        </w:rPr>
        <w:t xml:space="preserve">y </w:t>
      </w:r>
    </w:p>
    <w:p w14:paraId="3FECAD21" w14:textId="77777777" w:rsidR="009C5AC7" w:rsidRPr="00D43974" w:rsidRDefault="009C5AC7" w:rsidP="00C8475E">
      <w:pPr>
        <w:pStyle w:val="ListParagraph"/>
        <w:numPr>
          <w:ilvl w:val="0"/>
          <w:numId w:val="18"/>
        </w:numPr>
        <w:spacing w:after="0" w:line="240" w:lineRule="auto"/>
        <w:ind w:left="1134" w:hanging="425"/>
        <w:rPr>
          <w:rFonts w:ascii="Arial" w:hAnsi="Arial" w:cs="Arial"/>
          <w:szCs w:val="24"/>
        </w:rPr>
      </w:pPr>
      <w:r w:rsidRPr="00003BC0">
        <w:rPr>
          <w:rFonts w:ascii="Arial" w:hAnsi="Arial" w:cs="Arial"/>
          <w:szCs w:val="24"/>
        </w:rPr>
        <w:t xml:space="preserve">The period for which the EMRO would apply </w:t>
      </w:r>
    </w:p>
    <w:p w14:paraId="75BAB2E9" w14:textId="77777777" w:rsidR="009C5AC7" w:rsidRPr="009B2990" w:rsidRDefault="009C5AC7" w:rsidP="00C8475E">
      <w:pPr>
        <w:pStyle w:val="ListParagraph"/>
        <w:numPr>
          <w:ilvl w:val="0"/>
          <w:numId w:val="18"/>
        </w:numPr>
        <w:spacing w:after="0" w:line="240" w:lineRule="auto"/>
        <w:ind w:left="1134" w:hanging="425"/>
        <w:rPr>
          <w:rFonts w:ascii="Arial" w:hAnsi="Arial" w:cs="Arial"/>
          <w:szCs w:val="24"/>
        </w:rPr>
      </w:pPr>
      <w:r w:rsidRPr="009B2990">
        <w:rPr>
          <w:rFonts w:ascii="Arial" w:hAnsi="Arial" w:cs="Arial"/>
          <w:szCs w:val="24"/>
        </w:rPr>
        <w:t xml:space="preserve">The date from which the proposed EMRO would apply </w:t>
      </w:r>
    </w:p>
    <w:p w14:paraId="166E9DD7" w14:textId="77777777" w:rsidR="009C5AC7" w:rsidRPr="009B2990" w:rsidRDefault="009C5AC7" w:rsidP="009C5AC7">
      <w:pPr>
        <w:spacing w:after="0" w:line="240" w:lineRule="auto"/>
        <w:rPr>
          <w:rFonts w:ascii="Arial" w:hAnsi="Arial" w:cs="Arial"/>
          <w:szCs w:val="24"/>
        </w:rPr>
      </w:pPr>
    </w:p>
    <w:p w14:paraId="2CAA0B10" w14:textId="77777777" w:rsidR="009C5AC7" w:rsidRPr="009B2990" w:rsidRDefault="009C5AC7" w:rsidP="009C5AC7">
      <w:pPr>
        <w:spacing w:after="0" w:line="240" w:lineRule="auto"/>
        <w:rPr>
          <w:rFonts w:ascii="Arial" w:hAnsi="Arial" w:cs="Arial"/>
          <w:b/>
          <w:szCs w:val="24"/>
        </w:rPr>
      </w:pPr>
      <w:r w:rsidRPr="009B2990">
        <w:rPr>
          <w:rFonts w:ascii="Arial" w:hAnsi="Arial" w:cs="Arial"/>
          <w:b/>
          <w:szCs w:val="24"/>
        </w:rPr>
        <w:t xml:space="preserve">Consultation  </w:t>
      </w:r>
    </w:p>
    <w:p w14:paraId="12772302" w14:textId="77777777" w:rsidR="00C8475E" w:rsidRPr="009B2990" w:rsidRDefault="00C8475E" w:rsidP="009C5AC7">
      <w:pPr>
        <w:spacing w:after="0" w:line="240" w:lineRule="auto"/>
        <w:rPr>
          <w:rFonts w:ascii="Arial" w:hAnsi="Arial" w:cs="Arial"/>
          <w:b/>
          <w:szCs w:val="24"/>
        </w:rPr>
      </w:pPr>
    </w:p>
    <w:p w14:paraId="7F86AE0F" w14:textId="676B128A" w:rsidR="009C5AC7" w:rsidRPr="009B2990" w:rsidRDefault="009C5AC7"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The proposed EMRO will be advertised for at least 42 days.</w:t>
      </w:r>
      <w:r w:rsidR="00974F97" w:rsidRPr="009B2990">
        <w:rPr>
          <w:rFonts w:ascii="Arial" w:hAnsi="Arial" w:cs="Arial"/>
          <w:szCs w:val="24"/>
        </w:rPr>
        <w:t xml:space="preserve">  </w:t>
      </w:r>
      <w:r w:rsidR="00127D04" w:rsidRPr="009B2990">
        <w:rPr>
          <w:rFonts w:ascii="Arial" w:hAnsi="Arial" w:cs="Arial"/>
          <w:szCs w:val="24"/>
        </w:rPr>
        <w:t xml:space="preserve">The proposal will be published on the Council’s website and in a local newspaper.  A notice will be sent to all affected people in the area who hold a premises licence or a club premises certificate, or people who use TENs or who hold a provisional statement.  A notice will be displayed in the area, and sent to responsible authorities and adjacent licensing authorities. </w:t>
      </w:r>
    </w:p>
    <w:p w14:paraId="6CD06756" w14:textId="77777777" w:rsidR="00127D04" w:rsidRPr="009B2990" w:rsidRDefault="00127D04" w:rsidP="00127D04">
      <w:pPr>
        <w:pStyle w:val="ListParagraph"/>
        <w:spacing w:after="0" w:line="240" w:lineRule="auto"/>
        <w:ind w:left="709"/>
        <w:rPr>
          <w:rFonts w:ascii="Arial" w:hAnsi="Arial" w:cs="Arial"/>
          <w:szCs w:val="24"/>
        </w:rPr>
      </w:pPr>
    </w:p>
    <w:p w14:paraId="1219520B" w14:textId="77777777" w:rsidR="00127D04" w:rsidRPr="009B2990" w:rsidRDefault="00127D04"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Any</w:t>
      </w:r>
      <w:r w:rsidR="000444C5" w:rsidRPr="009B2990">
        <w:rPr>
          <w:rFonts w:ascii="Arial" w:hAnsi="Arial" w:cs="Arial"/>
          <w:szCs w:val="24"/>
        </w:rPr>
        <w:t xml:space="preserve">one </w:t>
      </w:r>
      <w:r w:rsidRPr="009B2990">
        <w:rPr>
          <w:rFonts w:ascii="Arial" w:hAnsi="Arial" w:cs="Arial"/>
          <w:szCs w:val="24"/>
        </w:rPr>
        <w:t xml:space="preserve">affected by the EMRO has 42 days in which to make a representation on any aspect of the EMRO design.  If relevant representations are received then a hearing will be held to consider them.  If there are a number of representations, the Licensing Authority may consider whether to hold the hearing over several days.  The hearing will commence within 30 working days of the end of the notice period. </w:t>
      </w:r>
    </w:p>
    <w:p w14:paraId="706D36F3" w14:textId="77777777" w:rsidR="00127D04" w:rsidRPr="009B2990" w:rsidRDefault="00127D04" w:rsidP="00127D04">
      <w:pPr>
        <w:pStyle w:val="ListParagraph"/>
        <w:rPr>
          <w:rFonts w:ascii="Arial" w:hAnsi="Arial" w:cs="Arial"/>
          <w:szCs w:val="24"/>
        </w:rPr>
      </w:pPr>
    </w:p>
    <w:p w14:paraId="28E20902" w14:textId="04766E02" w:rsidR="00127D04" w:rsidRDefault="00127D04"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As a result of the hearing the Licensing Authority has three options: </w:t>
      </w:r>
    </w:p>
    <w:p w14:paraId="4E670556" w14:textId="44E09FFA" w:rsidR="001270BA" w:rsidRPr="009B2990" w:rsidRDefault="001270BA" w:rsidP="009B2990">
      <w:pPr>
        <w:spacing w:after="0" w:line="240" w:lineRule="auto"/>
        <w:rPr>
          <w:rFonts w:ascii="Arial" w:hAnsi="Arial" w:cs="Arial"/>
          <w:szCs w:val="24"/>
        </w:rPr>
      </w:pPr>
    </w:p>
    <w:p w14:paraId="0280479B" w14:textId="77777777" w:rsidR="00127D04" w:rsidRPr="003921D4" w:rsidRDefault="00BF4C98" w:rsidP="00C8475E">
      <w:pPr>
        <w:pStyle w:val="ListParagraph"/>
        <w:numPr>
          <w:ilvl w:val="0"/>
          <w:numId w:val="19"/>
        </w:numPr>
        <w:ind w:left="1276" w:hanging="567"/>
        <w:rPr>
          <w:rFonts w:ascii="Arial" w:hAnsi="Arial" w:cs="Arial"/>
          <w:szCs w:val="24"/>
        </w:rPr>
      </w:pPr>
      <w:r w:rsidRPr="001270BA">
        <w:rPr>
          <w:rFonts w:ascii="Arial" w:hAnsi="Arial" w:cs="Arial"/>
          <w:szCs w:val="24"/>
        </w:rPr>
        <w:t xml:space="preserve">To </w:t>
      </w:r>
      <w:r w:rsidR="000444C5" w:rsidRPr="001270BA">
        <w:rPr>
          <w:rFonts w:ascii="Arial" w:hAnsi="Arial" w:cs="Arial"/>
          <w:szCs w:val="24"/>
        </w:rPr>
        <w:t>determine</w:t>
      </w:r>
      <w:r w:rsidRPr="001270BA">
        <w:rPr>
          <w:rFonts w:ascii="Arial" w:hAnsi="Arial" w:cs="Arial"/>
          <w:szCs w:val="24"/>
        </w:rPr>
        <w:t xml:space="preserve"> that the proposed EMRO is appropriate for promotion of the </w:t>
      </w:r>
      <w:r w:rsidR="00127F20" w:rsidRPr="00377C25">
        <w:rPr>
          <w:rFonts w:ascii="Arial" w:hAnsi="Arial" w:cs="Arial"/>
          <w:szCs w:val="24"/>
        </w:rPr>
        <w:t>licensing</w:t>
      </w:r>
      <w:r w:rsidRPr="00800F77">
        <w:rPr>
          <w:rFonts w:ascii="Arial" w:hAnsi="Arial" w:cs="Arial"/>
          <w:szCs w:val="24"/>
        </w:rPr>
        <w:t xml:space="preserve"> objectives </w:t>
      </w:r>
    </w:p>
    <w:p w14:paraId="0E47A96D" w14:textId="77777777" w:rsidR="00BF4C98" w:rsidRPr="009B2990" w:rsidRDefault="00BF4C98" w:rsidP="00C8475E">
      <w:pPr>
        <w:pStyle w:val="ListParagraph"/>
        <w:numPr>
          <w:ilvl w:val="0"/>
          <w:numId w:val="19"/>
        </w:numPr>
        <w:ind w:left="1276" w:hanging="567"/>
        <w:rPr>
          <w:rFonts w:ascii="Arial" w:hAnsi="Arial" w:cs="Arial"/>
          <w:szCs w:val="24"/>
        </w:rPr>
      </w:pPr>
      <w:r w:rsidRPr="00003BC0">
        <w:rPr>
          <w:rFonts w:ascii="Arial" w:hAnsi="Arial" w:cs="Arial"/>
          <w:szCs w:val="24"/>
        </w:rPr>
        <w:t xml:space="preserve">To </w:t>
      </w:r>
      <w:r w:rsidR="000444C5" w:rsidRPr="00D43974">
        <w:rPr>
          <w:rFonts w:ascii="Arial" w:hAnsi="Arial" w:cs="Arial"/>
          <w:szCs w:val="24"/>
        </w:rPr>
        <w:t>determine</w:t>
      </w:r>
      <w:r w:rsidRPr="009B2990">
        <w:rPr>
          <w:rFonts w:ascii="Arial" w:hAnsi="Arial" w:cs="Arial"/>
          <w:szCs w:val="24"/>
        </w:rPr>
        <w:t xml:space="preserve"> that the proposed EMRO is not appropriate and therefore the process should be ended </w:t>
      </w:r>
    </w:p>
    <w:p w14:paraId="6E3B8334" w14:textId="77777777" w:rsidR="00BF4C98" w:rsidRPr="009B2990" w:rsidRDefault="00BF4C98" w:rsidP="00C8475E">
      <w:pPr>
        <w:pStyle w:val="ListParagraph"/>
        <w:numPr>
          <w:ilvl w:val="0"/>
          <w:numId w:val="19"/>
        </w:numPr>
        <w:ind w:left="1276" w:hanging="567"/>
        <w:rPr>
          <w:rFonts w:ascii="Arial" w:hAnsi="Arial" w:cs="Arial"/>
          <w:szCs w:val="24"/>
        </w:rPr>
      </w:pPr>
      <w:r w:rsidRPr="009B2990">
        <w:rPr>
          <w:rFonts w:ascii="Arial" w:hAnsi="Arial" w:cs="Arial"/>
          <w:szCs w:val="24"/>
        </w:rPr>
        <w:t xml:space="preserve">To </w:t>
      </w:r>
      <w:r w:rsidR="000444C5" w:rsidRPr="009B2990">
        <w:rPr>
          <w:rFonts w:ascii="Arial" w:hAnsi="Arial" w:cs="Arial"/>
          <w:szCs w:val="24"/>
        </w:rPr>
        <w:t>determine</w:t>
      </w:r>
      <w:r w:rsidRPr="009B2990">
        <w:rPr>
          <w:rFonts w:ascii="Arial" w:hAnsi="Arial" w:cs="Arial"/>
          <w:szCs w:val="24"/>
        </w:rPr>
        <w:t xml:space="preserve"> that the proposed EMRO should be modified.  In this case it may be necessary to advertise again </w:t>
      </w:r>
    </w:p>
    <w:p w14:paraId="7C25531B" w14:textId="77777777" w:rsidR="00BF4C98" w:rsidRPr="009B2990" w:rsidRDefault="00BF4C98" w:rsidP="00C45F3E">
      <w:pPr>
        <w:spacing w:after="0"/>
        <w:rPr>
          <w:rFonts w:ascii="Arial" w:hAnsi="Arial" w:cs="Arial"/>
          <w:b/>
          <w:szCs w:val="24"/>
        </w:rPr>
      </w:pPr>
      <w:r w:rsidRPr="009B2990">
        <w:rPr>
          <w:rFonts w:ascii="Arial" w:hAnsi="Arial" w:cs="Arial"/>
          <w:b/>
          <w:szCs w:val="24"/>
        </w:rPr>
        <w:t xml:space="preserve">Formal Decision </w:t>
      </w:r>
    </w:p>
    <w:p w14:paraId="3EF21E55" w14:textId="77777777" w:rsidR="00C8475E" w:rsidRPr="009B2990" w:rsidRDefault="00C8475E" w:rsidP="00C45F3E">
      <w:pPr>
        <w:spacing w:after="0"/>
        <w:rPr>
          <w:rFonts w:ascii="Arial" w:hAnsi="Arial" w:cs="Arial"/>
          <w:b/>
          <w:szCs w:val="24"/>
        </w:rPr>
      </w:pPr>
    </w:p>
    <w:p w14:paraId="69826F87" w14:textId="77777777" w:rsidR="00127D04" w:rsidRPr="009B2990" w:rsidRDefault="00BF4C98"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Once the Licensing Authority is satisfied that the proposed order is appropriate for the promotion of the licensing objectives, its determination will be put to full Council for its final decision.   Once the EMRO is made, the authority will send a notice to all affected persons and make it </w:t>
      </w:r>
      <w:r w:rsidR="00127F20" w:rsidRPr="009B2990">
        <w:rPr>
          <w:rFonts w:ascii="Arial" w:hAnsi="Arial" w:cs="Arial"/>
          <w:szCs w:val="24"/>
        </w:rPr>
        <w:t>available</w:t>
      </w:r>
      <w:r w:rsidRPr="009B2990">
        <w:rPr>
          <w:rFonts w:ascii="Arial" w:hAnsi="Arial" w:cs="Arial"/>
          <w:szCs w:val="24"/>
        </w:rPr>
        <w:t xml:space="preserve"> for 28 days on the website. </w:t>
      </w:r>
    </w:p>
    <w:p w14:paraId="4BFD8747" w14:textId="77777777" w:rsidR="00BF4C98" w:rsidRPr="009B2990" w:rsidRDefault="00BF4C98" w:rsidP="00BF4C98">
      <w:pPr>
        <w:pStyle w:val="ListParagraph"/>
        <w:spacing w:after="0" w:line="240" w:lineRule="auto"/>
        <w:ind w:left="709"/>
        <w:rPr>
          <w:rFonts w:ascii="Arial" w:hAnsi="Arial" w:cs="Arial"/>
          <w:szCs w:val="24"/>
        </w:rPr>
      </w:pPr>
    </w:p>
    <w:p w14:paraId="583B8496" w14:textId="77777777" w:rsidR="00BF4C98" w:rsidRPr="009B2990" w:rsidRDefault="00BF4C98"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A variation or revocation of an order will follow the same process.  However an order could be applied for a specified time and in this case the order ceases to apply on the final day. </w:t>
      </w:r>
    </w:p>
    <w:p w14:paraId="7E5A4781" w14:textId="77777777" w:rsidR="00BF4C98" w:rsidRPr="009B2990" w:rsidRDefault="00BF4C98" w:rsidP="00BF4C98">
      <w:pPr>
        <w:pStyle w:val="ListParagraph"/>
        <w:rPr>
          <w:rFonts w:ascii="Arial" w:hAnsi="Arial" w:cs="Arial"/>
          <w:szCs w:val="24"/>
        </w:rPr>
      </w:pPr>
    </w:p>
    <w:p w14:paraId="687617F9" w14:textId="77777777" w:rsidR="00BF4C98" w:rsidRPr="009B2990" w:rsidRDefault="00BF4C98" w:rsidP="005C6C25">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Once an EMRO is in place, the Licensing </w:t>
      </w:r>
      <w:r w:rsidR="00127F20" w:rsidRPr="009B2990">
        <w:rPr>
          <w:rFonts w:ascii="Arial" w:hAnsi="Arial" w:cs="Arial"/>
          <w:szCs w:val="24"/>
        </w:rPr>
        <w:t>Authority</w:t>
      </w:r>
      <w:r w:rsidRPr="009B2990">
        <w:rPr>
          <w:rFonts w:ascii="Arial" w:hAnsi="Arial" w:cs="Arial"/>
          <w:szCs w:val="24"/>
        </w:rPr>
        <w:t xml:space="preserve"> will update this policy as soon as possible to include reference to the EMRO in this section. </w:t>
      </w:r>
    </w:p>
    <w:p w14:paraId="15828BE5" w14:textId="77777777" w:rsidR="00BF4C98" w:rsidRPr="009B2990" w:rsidRDefault="00BF4C98" w:rsidP="00BF4C98">
      <w:pPr>
        <w:pStyle w:val="ListParagraph"/>
        <w:rPr>
          <w:rFonts w:ascii="Arial" w:hAnsi="Arial" w:cs="Arial"/>
          <w:szCs w:val="24"/>
        </w:rPr>
      </w:pPr>
    </w:p>
    <w:p w14:paraId="4C3D7AE6" w14:textId="77777777" w:rsidR="00C763F3" w:rsidRPr="009B2990" w:rsidRDefault="00BF4C98" w:rsidP="00C763F3">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There are currently no EMROs in place for this area. </w:t>
      </w:r>
    </w:p>
    <w:p w14:paraId="6DA0B7EC" w14:textId="77777777" w:rsidR="00C763F3" w:rsidRPr="009B2990" w:rsidRDefault="00C763F3" w:rsidP="00C763F3">
      <w:pPr>
        <w:pStyle w:val="ListParagraph"/>
        <w:rPr>
          <w:rFonts w:ascii="Arial" w:hAnsi="Arial" w:cs="Arial"/>
          <w:szCs w:val="24"/>
        </w:rPr>
      </w:pPr>
    </w:p>
    <w:p w14:paraId="49BCC7ED" w14:textId="77777777" w:rsidR="00C763F3" w:rsidRPr="009B2990" w:rsidRDefault="00C763F3" w:rsidP="00D11377">
      <w:pPr>
        <w:pStyle w:val="ListParagraph"/>
        <w:numPr>
          <w:ilvl w:val="0"/>
          <w:numId w:val="1"/>
        </w:numPr>
        <w:spacing w:after="0" w:line="240" w:lineRule="auto"/>
        <w:ind w:left="709" w:hanging="709"/>
        <w:rPr>
          <w:rFonts w:ascii="Arial" w:hAnsi="Arial" w:cs="Arial"/>
          <w:b/>
          <w:szCs w:val="24"/>
        </w:rPr>
      </w:pPr>
      <w:r w:rsidRPr="009B2990">
        <w:rPr>
          <w:rFonts w:ascii="Arial" w:hAnsi="Arial" w:cs="Arial"/>
          <w:b/>
          <w:szCs w:val="24"/>
        </w:rPr>
        <w:t>Late Night Levy</w:t>
      </w:r>
    </w:p>
    <w:p w14:paraId="6A4EBE37" w14:textId="77777777" w:rsidR="00C763F3" w:rsidRPr="009B2990" w:rsidRDefault="00C763F3" w:rsidP="00C763F3">
      <w:pPr>
        <w:pStyle w:val="ListParagraph"/>
        <w:spacing w:after="0" w:line="240" w:lineRule="auto"/>
        <w:rPr>
          <w:rFonts w:ascii="Arial" w:hAnsi="Arial" w:cs="Arial"/>
          <w:szCs w:val="24"/>
        </w:rPr>
      </w:pPr>
    </w:p>
    <w:p w14:paraId="69E42C21" w14:textId="77777777" w:rsidR="00C763F3" w:rsidRPr="003959F1" w:rsidRDefault="00C763F3" w:rsidP="00D11377">
      <w:pPr>
        <w:pStyle w:val="ListParagraph"/>
        <w:numPr>
          <w:ilvl w:val="1"/>
          <w:numId w:val="1"/>
        </w:numPr>
        <w:spacing w:after="0" w:line="240" w:lineRule="auto"/>
        <w:ind w:left="709" w:hanging="709"/>
        <w:rPr>
          <w:rFonts w:ascii="Arial" w:hAnsi="Arial" w:cs="Arial"/>
          <w:szCs w:val="24"/>
        </w:rPr>
      </w:pPr>
      <w:r w:rsidRPr="007D5029">
        <w:rPr>
          <w:rFonts w:ascii="Arial" w:hAnsi="Arial" w:cs="Arial"/>
          <w:szCs w:val="24"/>
        </w:rPr>
        <w:t>This is a power conferred on Licensing Aut</w:t>
      </w:r>
      <w:r w:rsidRPr="004217DB">
        <w:rPr>
          <w:rFonts w:ascii="Arial" w:hAnsi="Arial" w:cs="Arial"/>
          <w:szCs w:val="24"/>
        </w:rPr>
        <w:t xml:space="preserve">horities by the Police Reform and Social Responsibility Act 2011 which enables a levy to be charged to premises that are licensed to sell alcohol late at night in the authority’s area, as a means of raising a contribution towards the costs of policing the </w:t>
      </w:r>
      <w:r w:rsidRPr="003959F1">
        <w:rPr>
          <w:rFonts w:ascii="Arial" w:hAnsi="Arial" w:cs="Arial"/>
          <w:szCs w:val="24"/>
        </w:rPr>
        <w:t>late-night economy.  The option of introducing such a levy will be kept under review by the Council and would not be introduced without the required consultation.</w:t>
      </w:r>
    </w:p>
    <w:p w14:paraId="717DDA42" w14:textId="77777777" w:rsidR="00977F13" w:rsidRPr="003959F1" w:rsidRDefault="00977F13" w:rsidP="00C331FD">
      <w:pPr>
        <w:pStyle w:val="ListParagraph"/>
        <w:spacing w:after="0" w:line="240" w:lineRule="auto"/>
        <w:rPr>
          <w:rFonts w:ascii="Arial" w:hAnsi="Arial" w:cs="Arial"/>
          <w:szCs w:val="24"/>
        </w:rPr>
      </w:pPr>
    </w:p>
    <w:p w14:paraId="042B01E1" w14:textId="77777777" w:rsidR="009220EF" w:rsidRPr="00E25CFA" w:rsidRDefault="00C45F3E" w:rsidP="00D11377">
      <w:pPr>
        <w:pStyle w:val="Heading1"/>
        <w:numPr>
          <w:ilvl w:val="0"/>
          <w:numId w:val="1"/>
        </w:numPr>
        <w:spacing w:before="0"/>
        <w:ind w:left="709" w:hanging="709"/>
        <w:rPr>
          <w:rFonts w:ascii="Arial" w:hAnsi="Arial" w:cs="Arial"/>
          <w:b/>
          <w:color w:val="auto"/>
          <w:sz w:val="24"/>
          <w:szCs w:val="24"/>
        </w:rPr>
      </w:pPr>
      <w:r w:rsidRPr="00E25CFA">
        <w:rPr>
          <w:rFonts w:ascii="Arial" w:hAnsi="Arial" w:cs="Arial"/>
          <w:b/>
          <w:color w:val="auto"/>
          <w:sz w:val="24"/>
          <w:szCs w:val="24"/>
        </w:rPr>
        <w:t>Compliance</w:t>
      </w:r>
    </w:p>
    <w:p w14:paraId="20D0D4A0" w14:textId="77777777" w:rsidR="008C641B" w:rsidRPr="009B2990" w:rsidRDefault="00C763F3" w:rsidP="00D11377">
      <w:pPr>
        <w:pStyle w:val="ListParagraph"/>
        <w:numPr>
          <w:ilvl w:val="1"/>
          <w:numId w:val="1"/>
        </w:numPr>
        <w:spacing w:after="0" w:line="240" w:lineRule="auto"/>
        <w:ind w:left="709" w:hanging="709"/>
        <w:jc w:val="both"/>
        <w:rPr>
          <w:rFonts w:ascii="Arial" w:hAnsi="Arial" w:cs="Arial"/>
          <w:szCs w:val="24"/>
        </w:rPr>
      </w:pPr>
      <w:r w:rsidRPr="004217DB">
        <w:rPr>
          <w:rFonts w:ascii="Arial" w:hAnsi="Arial" w:cs="Arial"/>
          <w:szCs w:val="24"/>
        </w:rPr>
        <w:t>Allerdale Borough</w:t>
      </w:r>
      <w:r w:rsidR="008C641B" w:rsidRPr="003959F1">
        <w:rPr>
          <w:rFonts w:ascii="Arial" w:hAnsi="Arial" w:cs="Arial"/>
          <w:szCs w:val="24"/>
        </w:rPr>
        <w:t xml:space="preserve"> Council delivers a wide range of </w:t>
      </w:r>
      <w:r w:rsidR="00C45F3E" w:rsidRPr="003959F1">
        <w:rPr>
          <w:rFonts w:ascii="Arial" w:hAnsi="Arial" w:cs="Arial"/>
          <w:szCs w:val="24"/>
        </w:rPr>
        <w:t>compliance</w:t>
      </w:r>
      <w:r w:rsidR="008C641B" w:rsidRPr="00C75949">
        <w:rPr>
          <w:rFonts w:ascii="Arial" w:hAnsi="Arial" w:cs="Arial"/>
          <w:szCs w:val="24"/>
        </w:rPr>
        <w:t xml:space="preserve"> services aimed at safeguarding the environment and the community, and at providing a ‘level playing field’ on which businesses can trade fairly.  The administration and </w:t>
      </w:r>
      <w:r w:rsidR="00C45F3E" w:rsidRPr="00377C25">
        <w:rPr>
          <w:rFonts w:ascii="Arial" w:hAnsi="Arial" w:cs="Arial"/>
          <w:szCs w:val="24"/>
        </w:rPr>
        <w:t>compliance</w:t>
      </w:r>
      <w:r w:rsidR="008C641B" w:rsidRPr="00800F77">
        <w:rPr>
          <w:rFonts w:ascii="Arial" w:hAnsi="Arial" w:cs="Arial"/>
          <w:szCs w:val="24"/>
        </w:rPr>
        <w:t xml:space="preserve"> of the licensing regime is one of these services.  </w:t>
      </w:r>
      <w:r w:rsidR="00C40E2B" w:rsidRPr="003921D4">
        <w:rPr>
          <w:rFonts w:ascii="Arial" w:hAnsi="Arial" w:cs="Arial"/>
          <w:szCs w:val="24"/>
        </w:rPr>
        <w:t xml:space="preserve">Specifically, </w:t>
      </w:r>
      <w:r w:rsidRPr="00003BC0">
        <w:rPr>
          <w:rFonts w:ascii="Arial" w:hAnsi="Arial" w:cs="Arial"/>
          <w:szCs w:val="24"/>
        </w:rPr>
        <w:t xml:space="preserve">Allerdale </w:t>
      </w:r>
      <w:r w:rsidRPr="00D43974">
        <w:rPr>
          <w:rFonts w:ascii="Arial" w:hAnsi="Arial" w:cs="Arial"/>
          <w:szCs w:val="24"/>
        </w:rPr>
        <w:t>Borough</w:t>
      </w:r>
      <w:r w:rsidR="00C40E2B" w:rsidRPr="009B2990">
        <w:rPr>
          <w:rFonts w:ascii="Arial" w:hAnsi="Arial" w:cs="Arial"/>
          <w:szCs w:val="24"/>
        </w:rPr>
        <w:t xml:space="preserve"> Council is committed to accordance with the principles of good enforcement practice by carrying out its regulatory functions in a fair, open and consistent manner. </w:t>
      </w:r>
    </w:p>
    <w:p w14:paraId="0679B38E" w14:textId="77777777" w:rsidR="00C45F3E" w:rsidRPr="009B2990" w:rsidRDefault="00C45F3E" w:rsidP="00C45F3E">
      <w:pPr>
        <w:spacing w:after="0" w:line="240" w:lineRule="auto"/>
        <w:jc w:val="both"/>
        <w:rPr>
          <w:rFonts w:ascii="Arial" w:hAnsi="Arial" w:cs="Arial"/>
          <w:szCs w:val="24"/>
        </w:rPr>
      </w:pPr>
    </w:p>
    <w:p w14:paraId="05E9FAC3" w14:textId="77777777" w:rsidR="00C45F3E" w:rsidRPr="009B2990" w:rsidRDefault="00C45F3E"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The Licensing Authority recognises the interest of both citizens and businesses and will work closely with partners to assist licence holders to comply with the law</w:t>
      </w:r>
      <w:r w:rsidR="00E640FD" w:rsidRPr="009B2990">
        <w:rPr>
          <w:rFonts w:ascii="Arial" w:hAnsi="Arial" w:cs="Arial"/>
          <w:szCs w:val="24"/>
        </w:rPr>
        <w:t xml:space="preserve"> and the four licensing objectives that it seeks to promote.  However, proportionate but firm action will be taken against those who commit serious offences or break the law consistently.</w:t>
      </w:r>
    </w:p>
    <w:p w14:paraId="7C45AE17" w14:textId="77777777" w:rsidR="00E640FD" w:rsidRPr="009B2990" w:rsidRDefault="00E640FD" w:rsidP="00E640FD">
      <w:pPr>
        <w:pStyle w:val="ListParagraph"/>
        <w:rPr>
          <w:rFonts w:ascii="Arial" w:hAnsi="Arial" w:cs="Arial"/>
          <w:szCs w:val="24"/>
        </w:rPr>
      </w:pPr>
    </w:p>
    <w:p w14:paraId="1834A719" w14:textId="4F12173D" w:rsidR="00E640FD" w:rsidRPr="003921D4" w:rsidRDefault="00E640FD" w:rsidP="00C331FD">
      <w:pPr>
        <w:pStyle w:val="ListParagraph"/>
        <w:numPr>
          <w:ilvl w:val="1"/>
          <w:numId w:val="1"/>
        </w:numPr>
        <w:spacing w:after="0" w:line="240" w:lineRule="auto"/>
        <w:ind w:left="709" w:hanging="709"/>
        <w:jc w:val="both"/>
        <w:rPr>
          <w:rFonts w:ascii="Arial" w:hAnsi="Arial" w:cs="Arial"/>
          <w:szCs w:val="24"/>
        </w:rPr>
      </w:pPr>
      <w:r w:rsidRPr="009B2990">
        <w:rPr>
          <w:rFonts w:ascii="Arial" w:hAnsi="Arial" w:cs="Arial"/>
          <w:szCs w:val="24"/>
        </w:rPr>
        <w:t>In the event of the Licensing Authority receiving evidence of an offence under the Licensing Act 2003</w:t>
      </w:r>
      <w:r w:rsidR="008063D5">
        <w:rPr>
          <w:rFonts w:ascii="Arial" w:hAnsi="Arial" w:cs="Arial"/>
          <w:szCs w:val="24"/>
        </w:rPr>
        <w:t>,</w:t>
      </w:r>
      <w:r w:rsidRPr="008063D5">
        <w:rPr>
          <w:rFonts w:ascii="Arial" w:hAnsi="Arial" w:cs="Arial"/>
          <w:szCs w:val="24"/>
        </w:rPr>
        <w:t xml:space="preserve"> it will consider what action should be taken this may take the form of informal action (advice and warnings), the issue of a caution or if permitted a fixed p</w:t>
      </w:r>
      <w:r w:rsidRPr="00377C25">
        <w:rPr>
          <w:rFonts w:ascii="Arial" w:hAnsi="Arial" w:cs="Arial"/>
          <w:szCs w:val="24"/>
        </w:rPr>
        <w:t xml:space="preserve">enalty notice or prosecution.  </w:t>
      </w:r>
      <w:r w:rsidR="000F349D" w:rsidRPr="00800F77">
        <w:rPr>
          <w:rFonts w:ascii="Arial" w:hAnsi="Arial" w:cs="Arial"/>
          <w:szCs w:val="24"/>
        </w:rPr>
        <w:t xml:space="preserve">What action is taken will depend on the circumstances of each case and will take into account the seriousness of the matter and past history.  Formal action by way of prosecution will be a last resort and proportionate to the degree of risk. </w:t>
      </w:r>
    </w:p>
    <w:p w14:paraId="36FB3A2E" w14:textId="77777777" w:rsidR="00C40E2B" w:rsidRPr="00003BC0" w:rsidRDefault="00C40E2B" w:rsidP="00C331FD">
      <w:pPr>
        <w:pStyle w:val="ListParagraph"/>
        <w:spacing w:after="0" w:line="240" w:lineRule="auto"/>
        <w:ind w:left="709"/>
        <w:jc w:val="both"/>
        <w:rPr>
          <w:rFonts w:ascii="Arial" w:hAnsi="Arial" w:cs="Arial"/>
          <w:szCs w:val="24"/>
        </w:rPr>
      </w:pPr>
    </w:p>
    <w:p w14:paraId="413F7608" w14:textId="77777777" w:rsidR="00E25CFA" w:rsidRDefault="005A3BA4" w:rsidP="007332DC">
      <w:pPr>
        <w:pStyle w:val="ListParagraph"/>
        <w:numPr>
          <w:ilvl w:val="1"/>
          <w:numId w:val="1"/>
        </w:numPr>
        <w:spacing w:after="0" w:line="240" w:lineRule="auto"/>
        <w:ind w:left="709" w:hanging="709"/>
        <w:jc w:val="both"/>
        <w:rPr>
          <w:rFonts w:ascii="Arial" w:hAnsi="Arial" w:cs="Arial"/>
          <w:szCs w:val="24"/>
        </w:rPr>
      </w:pPr>
      <w:r w:rsidRPr="00E25CFA">
        <w:rPr>
          <w:rFonts w:ascii="Arial" w:hAnsi="Arial" w:cs="Arial"/>
          <w:szCs w:val="24"/>
        </w:rPr>
        <w:t>The Licensing Authority works in partnership with all of the Responsible Authorities under the Act</w:t>
      </w:r>
      <w:r w:rsidR="00990D1C" w:rsidRPr="00E25CFA">
        <w:rPr>
          <w:rFonts w:ascii="Arial" w:hAnsi="Arial" w:cs="Arial"/>
          <w:szCs w:val="24"/>
        </w:rPr>
        <w:t xml:space="preserve"> </w:t>
      </w:r>
      <w:r w:rsidRPr="00E25CFA">
        <w:rPr>
          <w:rFonts w:ascii="Arial" w:hAnsi="Arial" w:cs="Arial"/>
          <w:szCs w:val="24"/>
        </w:rPr>
        <w:t xml:space="preserve">on </w:t>
      </w:r>
      <w:r w:rsidR="00C45F3E" w:rsidRPr="00E25CFA">
        <w:rPr>
          <w:rFonts w:ascii="Arial" w:hAnsi="Arial" w:cs="Arial"/>
          <w:szCs w:val="24"/>
        </w:rPr>
        <w:t>compliance</w:t>
      </w:r>
      <w:r w:rsidRPr="00E25CFA">
        <w:rPr>
          <w:rFonts w:ascii="Arial" w:hAnsi="Arial" w:cs="Arial"/>
          <w:szCs w:val="24"/>
        </w:rPr>
        <w:t xml:space="preserve"> issues.  This joint working provides for the targeting of resources towards high</w:t>
      </w:r>
      <w:r w:rsidR="008063D5" w:rsidRPr="00E25CFA">
        <w:rPr>
          <w:rFonts w:ascii="Arial" w:hAnsi="Arial" w:cs="Arial"/>
          <w:szCs w:val="24"/>
        </w:rPr>
        <w:t xml:space="preserve"> </w:t>
      </w:r>
      <w:r w:rsidRPr="00E25CFA">
        <w:rPr>
          <w:rFonts w:ascii="Arial" w:hAnsi="Arial" w:cs="Arial"/>
          <w:szCs w:val="24"/>
        </w:rPr>
        <w:t xml:space="preserve">risk premises and activities that require greater attention, while providing a lighter touch in respect of low risk premises that are operated well. </w:t>
      </w:r>
    </w:p>
    <w:p w14:paraId="2536C4F7" w14:textId="77777777" w:rsidR="00E25CFA" w:rsidRDefault="00E25CFA">
      <w:pPr>
        <w:rPr>
          <w:rFonts w:ascii="Arial" w:hAnsi="Arial" w:cs="Arial"/>
          <w:szCs w:val="24"/>
        </w:rPr>
      </w:pPr>
      <w:r>
        <w:rPr>
          <w:rFonts w:ascii="Arial" w:hAnsi="Arial" w:cs="Arial"/>
          <w:szCs w:val="24"/>
        </w:rPr>
        <w:br w:type="page"/>
      </w:r>
    </w:p>
    <w:p w14:paraId="14E934DA" w14:textId="63DBF825" w:rsidR="001D1221" w:rsidRPr="009B2990" w:rsidRDefault="001D1221" w:rsidP="00C8475E">
      <w:pPr>
        <w:pStyle w:val="Heading1"/>
        <w:numPr>
          <w:ilvl w:val="0"/>
          <w:numId w:val="1"/>
        </w:numPr>
        <w:spacing w:before="0"/>
        <w:ind w:left="709" w:hanging="709"/>
        <w:rPr>
          <w:rFonts w:ascii="Arial" w:hAnsi="Arial" w:cs="Arial"/>
          <w:color w:val="auto"/>
          <w:sz w:val="24"/>
          <w:szCs w:val="24"/>
        </w:rPr>
      </w:pPr>
      <w:bookmarkStart w:id="12" w:name="_Toc418000357"/>
      <w:r w:rsidRPr="009B2990">
        <w:rPr>
          <w:rFonts w:ascii="Arial" w:hAnsi="Arial" w:cs="Arial"/>
          <w:color w:val="auto"/>
          <w:sz w:val="24"/>
          <w:szCs w:val="24"/>
        </w:rPr>
        <w:lastRenderedPageBreak/>
        <w:t>Administration, Exercise and Delegation of functions</w:t>
      </w:r>
      <w:bookmarkEnd w:id="12"/>
      <w:r w:rsidRPr="009B2990">
        <w:rPr>
          <w:rFonts w:ascii="Arial" w:hAnsi="Arial" w:cs="Arial"/>
          <w:color w:val="auto"/>
          <w:sz w:val="24"/>
          <w:szCs w:val="24"/>
        </w:rPr>
        <w:t xml:space="preserve"> </w:t>
      </w:r>
    </w:p>
    <w:p w14:paraId="519D5866" w14:textId="77777777" w:rsidR="001D1221" w:rsidRPr="007D5029" w:rsidRDefault="001D1221" w:rsidP="001D1221">
      <w:pPr>
        <w:spacing w:after="0" w:line="240" w:lineRule="auto"/>
        <w:rPr>
          <w:rFonts w:ascii="Arial" w:hAnsi="Arial" w:cs="Arial"/>
          <w:szCs w:val="24"/>
        </w:rPr>
      </w:pPr>
    </w:p>
    <w:p w14:paraId="1C552CA7" w14:textId="77777777" w:rsidR="001D1221" w:rsidRPr="003959F1" w:rsidRDefault="001D1221" w:rsidP="001D1221">
      <w:pPr>
        <w:pStyle w:val="ListParagraph"/>
        <w:numPr>
          <w:ilvl w:val="1"/>
          <w:numId w:val="1"/>
        </w:numPr>
        <w:spacing w:after="0" w:line="240" w:lineRule="auto"/>
        <w:ind w:left="709" w:hanging="709"/>
        <w:rPr>
          <w:rFonts w:ascii="Arial" w:hAnsi="Arial" w:cs="Arial"/>
          <w:szCs w:val="24"/>
        </w:rPr>
      </w:pPr>
      <w:r w:rsidRPr="004217DB">
        <w:rPr>
          <w:rFonts w:ascii="Arial" w:hAnsi="Arial" w:cs="Arial"/>
          <w:szCs w:val="24"/>
        </w:rPr>
        <w:t>The Licensing Authority will be involved in a wide range of licensing decisions and functions</w:t>
      </w:r>
      <w:r w:rsidRPr="003959F1">
        <w:rPr>
          <w:rFonts w:ascii="Arial" w:hAnsi="Arial" w:cs="Arial"/>
          <w:szCs w:val="24"/>
        </w:rPr>
        <w:t xml:space="preserve"> and has established a Licensing Committee to administer them. </w:t>
      </w:r>
    </w:p>
    <w:p w14:paraId="0A9ED637" w14:textId="77777777" w:rsidR="001D1221" w:rsidRPr="003959F1" w:rsidRDefault="001D1221" w:rsidP="001D1221">
      <w:pPr>
        <w:pStyle w:val="ListParagraph"/>
        <w:spacing w:after="0" w:line="240" w:lineRule="auto"/>
        <w:ind w:left="1440"/>
        <w:rPr>
          <w:rFonts w:ascii="Arial" w:hAnsi="Arial" w:cs="Arial"/>
          <w:szCs w:val="24"/>
        </w:rPr>
      </w:pPr>
    </w:p>
    <w:p w14:paraId="0A8CC3C4" w14:textId="77777777" w:rsidR="001D1221" w:rsidRPr="00800F77" w:rsidRDefault="00772541" w:rsidP="001D1221">
      <w:pPr>
        <w:pStyle w:val="ListParagraph"/>
        <w:numPr>
          <w:ilvl w:val="1"/>
          <w:numId w:val="1"/>
        </w:numPr>
        <w:spacing w:after="0" w:line="240" w:lineRule="auto"/>
        <w:ind w:left="709" w:hanging="709"/>
        <w:rPr>
          <w:rFonts w:ascii="Arial" w:hAnsi="Arial" w:cs="Arial"/>
          <w:szCs w:val="24"/>
        </w:rPr>
      </w:pPr>
      <w:r w:rsidRPr="00C75949">
        <w:rPr>
          <w:rFonts w:ascii="Arial" w:hAnsi="Arial" w:cs="Arial"/>
          <w:szCs w:val="24"/>
        </w:rPr>
        <w:t>Appreciating</w:t>
      </w:r>
      <w:r w:rsidR="001D1221" w:rsidRPr="00C75949">
        <w:rPr>
          <w:rFonts w:ascii="Arial" w:hAnsi="Arial" w:cs="Arial"/>
          <w:szCs w:val="24"/>
        </w:rPr>
        <w:t xml:space="preserve"> the need to provide a speedy, efficient and cost-effective service to all parties involved in the licensing process, the Committee has delegated certain decisions and functions and has established a number of </w:t>
      </w:r>
      <w:r w:rsidRPr="00C75949">
        <w:rPr>
          <w:rFonts w:ascii="Arial" w:hAnsi="Arial" w:cs="Arial"/>
          <w:szCs w:val="24"/>
        </w:rPr>
        <w:t xml:space="preserve">Licensing Panels </w:t>
      </w:r>
      <w:r w:rsidR="001D1221" w:rsidRPr="00377C25">
        <w:rPr>
          <w:rFonts w:ascii="Arial" w:hAnsi="Arial" w:cs="Arial"/>
          <w:szCs w:val="24"/>
        </w:rPr>
        <w:t xml:space="preserve">to deal with them. </w:t>
      </w:r>
    </w:p>
    <w:p w14:paraId="553EEA21" w14:textId="77777777" w:rsidR="001D1221" w:rsidRPr="00003BC0" w:rsidRDefault="001D1221" w:rsidP="001D1221">
      <w:pPr>
        <w:pStyle w:val="ListParagraph"/>
        <w:rPr>
          <w:rFonts w:ascii="Arial" w:hAnsi="Arial" w:cs="Arial"/>
          <w:szCs w:val="24"/>
        </w:rPr>
      </w:pPr>
    </w:p>
    <w:p w14:paraId="69A8C91B" w14:textId="77777777" w:rsidR="001D1221" w:rsidRPr="009B2990" w:rsidRDefault="00051D9A" w:rsidP="001D1221">
      <w:pPr>
        <w:pStyle w:val="ListParagraph"/>
        <w:numPr>
          <w:ilvl w:val="1"/>
          <w:numId w:val="1"/>
        </w:numPr>
        <w:spacing w:after="0" w:line="240" w:lineRule="auto"/>
        <w:ind w:left="709" w:hanging="709"/>
        <w:rPr>
          <w:rFonts w:ascii="Arial" w:hAnsi="Arial" w:cs="Arial"/>
          <w:szCs w:val="24"/>
        </w:rPr>
      </w:pPr>
      <w:r w:rsidRPr="00D43974">
        <w:rPr>
          <w:rFonts w:ascii="Arial" w:hAnsi="Arial" w:cs="Arial"/>
          <w:szCs w:val="24"/>
        </w:rPr>
        <w:t xml:space="preserve">Further, with many of the decisions and functions being purely administrative in nature, the grant of non-contentious applications, including </w:t>
      </w:r>
      <w:r w:rsidRPr="009B2990">
        <w:rPr>
          <w:rFonts w:ascii="Arial" w:hAnsi="Arial" w:cs="Arial"/>
          <w:szCs w:val="24"/>
        </w:rPr>
        <w:t>for example, those licence and certificates where no representations hav</w:t>
      </w:r>
      <w:r w:rsidR="00772541" w:rsidRPr="009B2990">
        <w:rPr>
          <w:rFonts w:ascii="Arial" w:hAnsi="Arial" w:cs="Arial"/>
          <w:szCs w:val="24"/>
        </w:rPr>
        <w:t>e</w:t>
      </w:r>
      <w:r w:rsidRPr="009B2990">
        <w:rPr>
          <w:rFonts w:ascii="Arial" w:hAnsi="Arial" w:cs="Arial"/>
          <w:szCs w:val="24"/>
        </w:rPr>
        <w:t xml:space="preserve"> been made, has been delegated to Licensing Authority officers. </w:t>
      </w:r>
    </w:p>
    <w:p w14:paraId="0B37F7D7" w14:textId="77777777" w:rsidR="00051D9A" w:rsidRPr="009B2990" w:rsidRDefault="00051D9A" w:rsidP="00051D9A">
      <w:pPr>
        <w:pStyle w:val="ListParagraph"/>
        <w:rPr>
          <w:rFonts w:ascii="Arial" w:hAnsi="Arial" w:cs="Arial"/>
          <w:szCs w:val="24"/>
        </w:rPr>
      </w:pPr>
    </w:p>
    <w:p w14:paraId="7D2B9D36" w14:textId="0BDF6089" w:rsidR="00051D9A" w:rsidRPr="008063D5" w:rsidRDefault="00051D9A" w:rsidP="001D1221">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Licensing Committee will consist of 15 Councillors.  Licensing </w:t>
      </w:r>
      <w:r w:rsidR="00772541" w:rsidRPr="009B2990">
        <w:rPr>
          <w:rFonts w:ascii="Arial" w:hAnsi="Arial" w:cs="Arial"/>
          <w:szCs w:val="24"/>
        </w:rPr>
        <w:t>Panels</w:t>
      </w:r>
      <w:r w:rsidRPr="009B2990">
        <w:rPr>
          <w:rFonts w:ascii="Arial" w:hAnsi="Arial" w:cs="Arial"/>
          <w:szCs w:val="24"/>
        </w:rPr>
        <w:t xml:space="preserve"> of </w:t>
      </w:r>
      <w:r w:rsidR="003C1A43">
        <w:rPr>
          <w:rFonts w:ascii="Arial" w:hAnsi="Arial" w:cs="Arial"/>
          <w:szCs w:val="24"/>
        </w:rPr>
        <w:t>t</w:t>
      </w:r>
      <w:r w:rsidRPr="008063D5">
        <w:rPr>
          <w:rFonts w:ascii="Arial" w:hAnsi="Arial" w:cs="Arial"/>
          <w:szCs w:val="24"/>
        </w:rPr>
        <w:t xml:space="preserve">hree Councillors are expected to consider the bulk of applications where a hearing is necessary.  Ward Councillors will not sit on </w:t>
      </w:r>
      <w:r w:rsidR="00772541" w:rsidRPr="008063D5">
        <w:rPr>
          <w:rFonts w:ascii="Arial" w:hAnsi="Arial" w:cs="Arial"/>
          <w:szCs w:val="24"/>
        </w:rPr>
        <w:t>Panels</w:t>
      </w:r>
      <w:r w:rsidRPr="008063D5">
        <w:rPr>
          <w:rFonts w:ascii="Arial" w:hAnsi="Arial" w:cs="Arial"/>
          <w:szCs w:val="24"/>
        </w:rPr>
        <w:t xml:space="preserve"> involving an application within their ward. </w:t>
      </w:r>
    </w:p>
    <w:p w14:paraId="0D3B23F8" w14:textId="77777777" w:rsidR="00051D9A" w:rsidRPr="00377C25" w:rsidRDefault="00051D9A" w:rsidP="00051D9A">
      <w:pPr>
        <w:pStyle w:val="ListParagraph"/>
        <w:rPr>
          <w:rFonts w:ascii="Arial" w:hAnsi="Arial" w:cs="Arial"/>
          <w:szCs w:val="24"/>
        </w:rPr>
      </w:pPr>
    </w:p>
    <w:p w14:paraId="30DFA49B" w14:textId="1F9CB9EC" w:rsidR="00051D9A" w:rsidRPr="00D43974" w:rsidRDefault="00C90F6C" w:rsidP="001D1221">
      <w:pPr>
        <w:pStyle w:val="ListParagraph"/>
        <w:numPr>
          <w:ilvl w:val="1"/>
          <w:numId w:val="1"/>
        </w:numPr>
        <w:spacing w:after="0" w:line="240" w:lineRule="auto"/>
        <w:ind w:left="709" w:hanging="709"/>
        <w:rPr>
          <w:rFonts w:ascii="Arial" w:hAnsi="Arial" w:cs="Arial"/>
          <w:szCs w:val="24"/>
        </w:rPr>
      </w:pPr>
      <w:r w:rsidRPr="00800F77">
        <w:rPr>
          <w:rFonts w:ascii="Arial" w:hAnsi="Arial" w:cs="Arial"/>
          <w:szCs w:val="24"/>
        </w:rPr>
        <w:t xml:space="preserve">Every determination of a licensing application by the Licensing Committee or Licensing </w:t>
      </w:r>
      <w:r w:rsidR="00772541" w:rsidRPr="003921D4">
        <w:rPr>
          <w:rFonts w:ascii="Arial" w:hAnsi="Arial" w:cs="Arial"/>
          <w:szCs w:val="24"/>
        </w:rPr>
        <w:t>Panel</w:t>
      </w:r>
      <w:r w:rsidRPr="00003BC0">
        <w:rPr>
          <w:rFonts w:ascii="Arial" w:hAnsi="Arial" w:cs="Arial"/>
          <w:szCs w:val="24"/>
        </w:rPr>
        <w:t xml:space="preserve"> shall be accompanied with clear, cogent reasons for the decision. </w:t>
      </w:r>
    </w:p>
    <w:p w14:paraId="0EBA9B0A" w14:textId="77777777" w:rsidR="00C90F6C" w:rsidRPr="009B2990" w:rsidRDefault="00C90F6C" w:rsidP="00C90F6C">
      <w:pPr>
        <w:pStyle w:val="ListParagraph"/>
        <w:rPr>
          <w:rFonts w:ascii="Arial" w:hAnsi="Arial" w:cs="Arial"/>
          <w:szCs w:val="24"/>
        </w:rPr>
      </w:pPr>
    </w:p>
    <w:p w14:paraId="27DA821C" w14:textId="77777777" w:rsidR="00C90F6C" w:rsidRPr="009B2990" w:rsidRDefault="00C90F6C" w:rsidP="001D1221">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It is expected that the authority’s licensing officers will deal with the majority of licence applications and will decide whether representations are irrelevant, frivolous or vexatious.  The person making a representation, which is considered to be frivolous or vexatious, will be given written reasons for that decision. </w:t>
      </w:r>
    </w:p>
    <w:p w14:paraId="04BE3DD9" w14:textId="77777777" w:rsidR="00486EC4" w:rsidRPr="009B2990" w:rsidRDefault="00486EC4" w:rsidP="00486EC4">
      <w:pPr>
        <w:pStyle w:val="ListParagraph"/>
        <w:rPr>
          <w:rFonts w:ascii="Arial" w:hAnsi="Arial" w:cs="Arial"/>
          <w:szCs w:val="24"/>
        </w:rPr>
      </w:pPr>
    </w:p>
    <w:p w14:paraId="115760DD" w14:textId="77777777" w:rsidR="00486EC4" w:rsidRPr="009B2990" w:rsidRDefault="00486EC4" w:rsidP="001D1221">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authority will ensure that members and officers are appropriately trained to carry out their duties under the Act. </w:t>
      </w:r>
    </w:p>
    <w:p w14:paraId="602BA625" w14:textId="77777777" w:rsidR="00486EC4" w:rsidRPr="009B2990" w:rsidRDefault="00486EC4" w:rsidP="00486EC4">
      <w:pPr>
        <w:pStyle w:val="ListParagraph"/>
        <w:rPr>
          <w:rFonts w:ascii="Arial" w:hAnsi="Arial" w:cs="Arial"/>
          <w:szCs w:val="24"/>
        </w:rPr>
      </w:pPr>
    </w:p>
    <w:p w14:paraId="0591CB90" w14:textId="77777777" w:rsidR="00486EC4" w:rsidRPr="008063D5" w:rsidRDefault="00486EC4" w:rsidP="001D1221">
      <w:pPr>
        <w:pStyle w:val="ListParagraph"/>
        <w:numPr>
          <w:ilvl w:val="1"/>
          <w:numId w:val="1"/>
        </w:numPr>
        <w:spacing w:after="0" w:line="240" w:lineRule="auto"/>
        <w:ind w:left="709" w:hanging="709"/>
        <w:rPr>
          <w:rFonts w:ascii="Arial" w:hAnsi="Arial" w:cs="Arial"/>
          <w:szCs w:val="24"/>
        </w:rPr>
      </w:pPr>
      <w:r w:rsidRPr="009B2990">
        <w:rPr>
          <w:rFonts w:ascii="Arial" w:hAnsi="Arial" w:cs="Arial"/>
          <w:szCs w:val="24"/>
        </w:rPr>
        <w:t xml:space="preserve">The table at Appendix 1 sets out the agreed delegation of decisions and functions to Licensing Committee, </w:t>
      </w:r>
      <w:r w:rsidR="00772541" w:rsidRPr="009B2990">
        <w:rPr>
          <w:rFonts w:ascii="Arial" w:hAnsi="Arial" w:cs="Arial"/>
          <w:szCs w:val="24"/>
        </w:rPr>
        <w:t>Panel</w:t>
      </w:r>
      <w:r w:rsidRPr="009B2990">
        <w:rPr>
          <w:rFonts w:ascii="Arial" w:hAnsi="Arial" w:cs="Arial"/>
          <w:szCs w:val="24"/>
        </w:rPr>
        <w:t xml:space="preserve"> and Officers. </w:t>
      </w:r>
    </w:p>
    <w:p w14:paraId="453AF8ED" w14:textId="77777777" w:rsidR="00486EC4" w:rsidRPr="00377C25" w:rsidRDefault="00486EC4" w:rsidP="00486EC4">
      <w:pPr>
        <w:pStyle w:val="ListParagraph"/>
        <w:rPr>
          <w:rFonts w:ascii="Arial" w:hAnsi="Arial" w:cs="Arial"/>
          <w:szCs w:val="24"/>
        </w:rPr>
      </w:pPr>
    </w:p>
    <w:p w14:paraId="026C7CFC" w14:textId="77777777" w:rsidR="00486EC4" w:rsidRPr="009B2990" w:rsidRDefault="00486EC4" w:rsidP="001D1221">
      <w:pPr>
        <w:pStyle w:val="ListParagraph"/>
        <w:numPr>
          <w:ilvl w:val="1"/>
          <w:numId w:val="1"/>
        </w:numPr>
        <w:spacing w:after="0" w:line="240" w:lineRule="auto"/>
        <w:ind w:left="709" w:hanging="709"/>
        <w:rPr>
          <w:rFonts w:ascii="Arial" w:hAnsi="Arial" w:cs="Arial"/>
          <w:szCs w:val="24"/>
        </w:rPr>
      </w:pPr>
      <w:r w:rsidRPr="00800F77">
        <w:rPr>
          <w:rFonts w:ascii="Arial" w:hAnsi="Arial" w:cs="Arial"/>
          <w:szCs w:val="24"/>
        </w:rPr>
        <w:t xml:space="preserve">Officers, a Licensing </w:t>
      </w:r>
      <w:r w:rsidR="00772541" w:rsidRPr="003921D4">
        <w:rPr>
          <w:rFonts w:ascii="Arial" w:hAnsi="Arial" w:cs="Arial"/>
          <w:szCs w:val="24"/>
        </w:rPr>
        <w:t>Panel</w:t>
      </w:r>
      <w:r w:rsidRPr="00003BC0">
        <w:rPr>
          <w:rFonts w:ascii="Arial" w:hAnsi="Arial" w:cs="Arial"/>
          <w:szCs w:val="24"/>
        </w:rPr>
        <w:t xml:space="preserve"> and even the full Licensing Committee may decline to exercise their delegated powers in any particular case.  On such </w:t>
      </w:r>
      <w:r w:rsidR="00772541" w:rsidRPr="00D43974">
        <w:rPr>
          <w:rFonts w:ascii="Arial" w:hAnsi="Arial" w:cs="Arial"/>
          <w:szCs w:val="24"/>
        </w:rPr>
        <w:t>occasions</w:t>
      </w:r>
      <w:r w:rsidRPr="009B2990">
        <w:rPr>
          <w:rFonts w:ascii="Arial" w:hAnsi="Arial" w:cs="Arial"/>
          <w:szCs w:val="24"/>
        </w:rPr>
        <w:t xml:space="preserve">, officers may refer a matter to a </w:t>
      </w:r>
      <w:r w:rsidR="00772541" w:rsidRPr="009B2990">
        <w:rPr>
          <w:rFonts w:ascii="Arial" w:hAnsi="Arial" w:cs="Arial"/>
          <w:szCs w:val="24"/>
        </w:rPr>
        <w:t>Panel</w:t>
      </w:r>
      <w:r w:rsidRPr="009B2990">
        <w:rPr>
          <w:rFonts w:ascii="Arial" w:hAnsi="Arial" w:cs="Arial"/>
          <w:szCs w:val="24"/>
        </w:rPr>
        <w:t xml:space="preserve">, the </w:t>
      </w:r>
      <w:r w:rsidR="00772541" w:rsidRPr="009B2990">
        <w:rPr>
          <w:rFonts w:ascii="Arial" w:hAnsi="Arial" w:cs="Arial"/>
          <w:szCs w:val="24"/>
        </w:rPr>
        <w:t>Panel</w:t>
      </w:r>
      <w:r w:rsidRPr="009B2990">
        <w:rPr>
          <w:rFonts w:ascii="Arial" w:hAnsi="Arial" w:cs="Arial"/>
          <w:szCs w:val="24"/>
        </w:rPr>
        <w:t xml:space="preserve"> to full Committee and the full Committee to the full Council. </w:t>
      </w:r>
    </w:p>
    <w:p w14:paraId="17037DB5" w14:textId="77777777" w:rsidR="00C8475E" w:rsidRPr="009B2990" w:rsidRDefault="00C8475E" w:rsidP="00C8475E">
      <w:pPr>
        <w:pStyle w:val="ListParagraph"/>
        <w:rPr>
          <w:rFonts w:ascii="Arial" w:hAnsi="Arial" w:cs="Arial"/>
          <w:szCs w:val="24"/>
        </w:rPr>
      </w:pPr>
    </w:p>
    <w:p w14:paraId="7BFA3808" w14:textId="77777777" w:rsidR="00C8475E" w:rsidRPr="009B2990" w:rsidRDefault="00C8475E">
      <w:pPr>
        <w:spacing w:after="0" w:line="240" w:lineRule="auto"/>
        <w:rPr>
          <w:rFonts w:ascii="Arial" w:hAnsi="Arial" w:cs="Arial"/>
          <w:szCs w:val="24"/>
        </w:rPr>
      </w:pPr>
      <w:r w:rsidRPr="009B2990">
        <w:rPr>
          <w:rFonts w:ascii="Arial" w:hAnsi="Arial" w:cs="Arial"/>
          <w:szCs w:val="24"/>
        </w:rPr>
        <w:br w:type="page"/>
      </w:r>
    </w:p>
    <w:p w14:paraId="4944935A" w14:textId="77777777" w:rsidR="0040243E" w:rsidRPr="007D5029" w:rsidRDefault="0040243E" w:rsidP="0040243E">
      <w:pPr>
        <w:spacing w:after="0" w:line="240" w:lineRule="auto"/>
        <w:jc w:val="both"/>
        <w:rPr>
          <w:rFonts w:ascii="Arial" w:eastAsia="Times New Roman" w:hAnsi="Arial" w:cs="Arial"/>
          <w:szCs w:val="24"/>
        </w:rPr>
      </w:pPr>
      <w:bookmarkStart w:id="13" w:name="_Toc418000358"/>
      <w:r w:rsidRPr="007D5029">
        <w:rPr>
          <w:rFonts w:ascii="Arial" w:eastAsia="Times New Roman" w:hAnsi="Arial" w:cs="Arial"/>
          <w:b/>
          <w:szCs w:val="24"/>
        </w:rPr>
        <w:lastRenderedPageBreak/>
        <w:t>APPENDIX 1</w:t>
      </w:r>
      <w:r w:rsidRPr="007D5029">
        <w:rPr>
          <w:rFonts w:ascii="Arial" w:eastAsia="Times New Roman" w:hAnsi="Arial" w:cs="Arial"/>
          <w:szCs w:val="24"/>
        </w:rPr>
        <w:t xml:space="preserve"> – </w:t>
      </w:r>
      <w:r w:rsidRPr="007D5029">
        <w:rPr>
          <w:rFonts w:ascii="Arial" w:eastAsia="Times New Roman" w:hAnsi="Arial" w:cs="Arial"/>
          <w:b/>
          <w:szCs w:val="24"/>
        </w:rPr>
        <w:t>Table of Delegated functions</w:t>
      </w:r>
    </w:p>
    <w:p w14:paraId="66D5B4B1" w14:textId="77777777" w:rsidR="0040243E" w:rsidRPr="00377C25" w:rsidRDefault="0040243E" w:rsidP="0040243E">
      <w:pPr>
        <w:spacing w:after="0" w:line="240" w:lineRule="auto"/>
        <w:jc w:val="both"/>
        <w:rPr>
          <w:rFonts w:ascii="Arial" w:eastAsia="Times New Roman" w:hAnsi="Arial" w:cs="Arial"/>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of delegated functions"/>
        <w:tblDescription w:val="This shows licensing application type and who is responsible for decisions"/>
      </w:tblPr>
      <w:tblGrid>
        <w:gridCol w:w="4046"/>
        <w:gridCol w:w="1701"/>
        <w:gridCol w:w="2268"/>
        <w:gridCol w:w="1843"/>
      </w:tblGrid>
      <w:tr w:rsidR="0040243E" w:rsidRPr="007D5029" w14:paraId="4982B59C" w14:textId="77777777" w:rsidTr="00D331EE">
        <w:tc>
          <w:tcPr>
            <w:tcW w:w="4046" w:type="dxa"/>
          </w:tcPr>
          <w:p w14:paraId="2F81D1B4" w14:textId="77777777" w:rsidR="0040243E" w:rsidRPr="007D5029" w:rsidRDefault="0040243E" w:rsidP="0040243E">
            <w:pPr>
              <w:keepNext/>
              <w:spacing w:after="0" w:line="240" w:lineRule="auto"/>
              <w:ind w:right="-334"/>
              <w:jc w:val="center"/>
              <w:outlineLvl w:val="5"/>
              <w:rPr>
                <w:rFonts w:ascii="Arial" w:eastAsia="Times New Roman" w:hAnsi="Arial" w:cs="Arial"/>
                <w:b/>
                <w:szCs w:val="24"/>
              </w:rPr>
            </w:pPr>
            <w:r w:rsidRPr="007D5029">
              <w:rPr>
                <w:rFonts w:ascii="Arial" w:eastAsia="Times New Roman" w:hAnsi="Arial" w:cs="Arial"/>
                <w:b/>
                <w:szCs w:val="24"/>
              </w:rPr>
              <w:t>MATTER TO BE DEALT</w:t>
            </w:r>
          </w:p>
          <w:p w14:paraId="2256B358" w14:textId="77777777" w:rsidR="0040243E" w:rsidRPr="007D5029" w:rsidRDefault="0040243E" w:rsidP="0040243E">
            <w:pPr>
              <w:spacing w:after="0" w:line="240" w:lineRule="auto"/>
              <w:ind w:right="-334"/>
              <w:jc w:val="center"/>
              <w:rPr>
                <w:rFonts w:ascii="Arial" w:eastAsia="Times New Roman" w:hAnsi="Arial" w:cs="Arial"/>
                <w:b/>
                <w:szCs w:val="24"/>
              </w:rPr>
            </w:pPr>
            <w:r w:rsidRPr="007D5029">
              <w:rPr>
                <w:rFonts w:ascii="Arial" w:eastAsia="Times New Roman" w:hAnsi="Arial" w:cs="Arial"/>
                <w:b/>
                <w:szCs w:val="24"/>
              </w:rPr>
              <w:t>WITH</w:t>
            </w:r>
          </w:p>
          <w:p w14:paraId="732AFF59" w14:textId="77777777" w:rsidR="0040243E" w:rsidRPr="007D5029" w:rsidRDefault="0040243E" w:rsidP="0040243E">
            <w:pPr>
              <w:spacing w:after="0" w:line="240" w:lineRule="auto"/>
              <w:ind w:right="-334"/>
              <w:jc w:val="center"/>
              <w:rPr>
                <w:rFonts w:ascii="Arial" w:eastAsia="Times New Roman" w:hAnsi="Arial" w:cs="Arial"/>
                <w:b/>
                <w:szCs w:val="24"/>
              </w:rPr>
            </w:pPr>
          </w:p>
        </w:tc>
        <w:tc>
          <w:tcPr>
            <w:tcW w:w="1701" w:type="dxa"/>
          </w:tcPr>
          <w:p w14:paraId="5392E501" w14:textId="77777777" w:rsidR="0040243E" w:rsidRPr="007D5029" w:rsidRDefault="0040243E" w:rsidP="00C8475E">
            <w:pPr>
              <w:tabs>
                <w:tab w:val="left" w:pos="1287"/>
              </w:tabs>
              <w:spacing w:after="0" w:line="240" w:lineRule="auto"/>
              <w:ind w:left="-164" w:right="-334"/>
              <w:jc w:val="center"/>
              <w:rPr>
                <w:rFonts w:ascii="Arial" w:eastAsia="Times New Roman" w:hAnsi="Arial" w:cs="Arial"/>
                <w:b/>
                <w:szCs w:val="24"/>
              </w:rPr>
            </w:pPr>
            <w:r w:rsidRPr="007D5029">
              <w:rPr>
                <w:rFonts w:ascii="Arial" w:eastAsia="Times New Roman" w:hAnsi="Arial" w:cs="Arial"/>
                <w:b/>
                <w:szCs w:val="24"/>
              </w:rPr>
              <w:t>FULL</w:t>
            </w:r>
            <w:r w:rsidR="00C8475E" w:rsidRPr="007D5029">
              <w:rPr>
                <w:rFonts w:ascii="Arial" w:eastAsia="Times New Roman" w:hAnsi="Arial" w:cs="Arial"/>
                <w:b/>
                <w:szCs w:val="24"/>
              </w:rPr>
              <w:t xml:space="preserve"> </w:t>
            </w:r>
            <w:r w:rsidRPr="007D5029">
              <w:rPr>
                <w:rFonts w:ascii="Arial" w:eastAsia="Times New Roman" w:hAnsi="Arial" w:cs="Arial"/>
                <w:b/>
                <w:szCs w:val="24"/>
              </w:rPr>
              <w:t>COMMITTEE</w:t>
            </w:r>
          </w:p>
        </w:tc>
        <w:tc>
          <w:tcPr>
            <w:tcW w:w="2268" w:type="dxa"/>
          </w:tcPr>
          <w:p w14:paraId="456831F4" w14:textId="77777777" w:rsidR="0040243E" w:rsidRPr="007D5029" w:rsidRDefault="0040243E" w:rsidP="0040243E">
            <w:pPr>
              <w:keepNext/>
              <w:autoSpaceDE w:val="0"/>
              <w:autoSpaceDN w:val="0"/>
              <w:adjustRightInd w:val="0"/>
              <w:spacing w:after="0" w:line="240" w:lineRule="auto"/>
              <w:ind w:right="-334"/>
              <w:jc w:val="center"/>
              <w:outlineLvl w:val="7"/>
              <w:rPr>
                <w:rFonts w:ascii="Arial" w:eastAsia="Times New Roman" w:hAnsi="Arial" w:cs="Arial"/>
                <w:b/>
                <w:bCs/>
                <w:color w:val="000000"/>
                <w:szCs w:val="24"/>
              </w:rPr>
            </w:pPr>
            <w:r w:rsidRPr="007D5029">
              <w:rPr>
                <w:rFonts w:ascii="Arial" w:eastAsia="Times New Roman" w:hAnsi="Arial" w:cs="Arial"/>
                <w:b/>
                <w:bCs/>
                <w:color w:val="000000"/>
                <w:szCs w:val="24"/>
              </w:rPr>
              <w:t>PANEL</w:t>
            </w:r>
          </w:p>
        </w:tc>
        <w:tc>
          <w:tcPr>
            <w:tcW w:w="1843" w:type="dxa"/>
          </w:tcPr>
          <w:p w14:paraId="49512845" w14:textId="77777777" w:rsidR="0040243E" w:rsidRPr="007D5029" w:rsidRDefault="0040243E" w:rsidP="0040243E">
            <w:pPr>
              <w:keepNext/>
              <w:autoSpaceDE w:val="0"/>
              <w:autoSpaceDN w:val="0"/>
              <w:adjustRightInd w:val="0"/>
              <w:spacing w:after="0" w:line="240" w:lineRule="auto"/>
              <w:ind w:right="-334"/>
              <w:jc w:val="center"/>
              <w:outlineLvl w:val="7"/>
              <w:rPr>
                <w:rFonts w:ascii="Arial" w:eastAsia="Times New Roman" w:hAnsi="Arial" w:cs="Arial"/>
                <w:b/>
                <w:bCs/>
                <w:color w:val="000000"/>
                <w:szCs w:val="24"/>
              </w:rPr>
            </w:pPr>
            <w:r w:rsidRPr="007D5029">
              <w:rPr>
                <w:rFonts w:ascii="Arial" w:eastAsia="Times New Roman" w:hAnsi="Arial" w:cs="Arial"/>
                <w:b/>
                <w:bCs/>
                <w:color w:val="000000"/>
                <w:szCs w:val="24"/>
              </w:rPr>
              <w:t>OFFICERS</w:t>
            </w:r>
          </w:p>
        </w:tc>
      </w:tr>
      <w:tr w:rsidR="0040243E" w:rsidRPr="007D5029" w14:paraId="25F54F3A" w14:textId="77777777" w:rsidTr="00D331EE">
        <w:tc>
          <w:tcPr>
            <w:tcW w:w="4046" w:type="dxa"/>
          </w:tcPr>
          <w:p w14:paraId="367DF3A5"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Application for personal </w:t>
            </w:r>
          </w:p>
          <w:p w14:paraId="18F8CFD8"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 xml:space="preserve">licence </w:t>
            </w:r>
          </w:p>
        </w:tc>
        <w:tc>
          <w:tcPr>
            <w:tcW w:w="1701" w:type="dxa"/>
          </w:tcPr>
          <w:p w14:paraId="1C4A4F36"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69CD97DE" w14:textId="5A955472" w:rsidR="0040243E" w:rsidRPr="00C75949"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 xml:space="preserve">If </w:t>
            </w:r>
            <w:r w:rsidR="000A0FDA" w:rsidRPr="00C75949">
              <w:rPr>
                <w:rFonts w:ascii="Arial" w:eastAsia="Times New Roman" w:hAnsi="Arial" w:cs="Arial"/>
                <w:szCs w:val="24"/>
              </w:rPr>
              <w:t>a representation received</w:t>
            </w:r>
          </w:p>
          <w:p w14:paraId="0F4803E8" w14:textId="2DD57EB8" w:rsidR="0040243E" w:rsidRPr="008063D5" w:rsidRDefault="0040243E" w:rsidP="0040243E">
            <w:pPr>
              <w:spacing w:after="0" w:line="240" w:lineRule="auto"/>
              <w:ind w:right="-334"/>
              <w:rPr>
                <w:rFonts w:ascii="Arial" w:eastAsia="Times New Roman" w:hAnsi="Arial" w:cs="Arial"/>
                <w:szCs w:val="24"/>
              </w:rPr>
            </w:pPr>
          </w:p>
        </w:tc>
        <w:tc>
          <w:tcPr>
            <w:tcW w:w="1843" w:type="dxa"/>
          </w:tcPr>
          <w:p w14:paraId="58CA901B" w14:textId="726B227F" w:rsidR="0040243E" w:rsidRPr="007D5029"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 xml:space="preserve">If no </w:t>
            </w:r>
            <w:r w:rsidR="000A0FDA" w:rsidRPr="007D5029">
              <w:rPr>
                <w:rFonts w:ascii="Arial" w:eastAsia="Times New Roman" w:hAnsi="Arial" w:cs="Arial"/>
                <w:szCs w:val="24"/>
              </w:rPr>
              <w:t>representation received</w:t>
            </w:r>
          </w:p>
          <w:p w14:paraId="6E0737D1" w14:textId="1317512F" w:rsidR="0040243E" w:rsidRPr="007D5029" w:rsidRDefault="0040243E" w:rsidP="0040243E">
            <w:pPr>
              <w:spacing w:after="0" w:line="240" w:lineRule="auto"/>
              <w:ind w:right="-334"/>
              <w:rPr>
                <w:rFonts w:ascii="Arial" w:eastAsia="Times New Roman" w:hAnsi="Arial" w:cs="Arial"/>
                <w:szCs w:val="24"/>
              </w:rPr>
            </w:pPr>
          </w:p>
        </w:tc>
      </w:tr>
      <w:tr w:rsidR="0040243E" w:rsidRPr="007D5029" w14:paraId="3774AA51" w14:textId="77777777" w:rsidTr="00D331EE">
        <w:tc>
          <w:tcPr>
            <w:tcW w:w="4046" w:type="dxa"/>
          </w:tcPr>
          <w:p w14:paraId="4EED391D" w14:textId="0092330C"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 xml:space="preserve"> </w:t>
            </w:r>
          </w:p>
          <w:p w14:paraId="7DB4ED97" w14:textId="057434A7" w:rsidR="0040243E" w:rsidRPr="003959F1" w:rsidRDefault="0040243E" w:rsidP="0040243E">
            <w:pPr>
              <w:spacing w:after="0" w:line="240" w:lineRule="auto"/>
              <w:ind w:right="-334"/>
              <w:rPr>
                <w:rFonts w:ascii="Arial" w:eastAsia="Times New Roman" w:hAnsi="Arial" w:cs="Arial"/>
                <w:szCs w:val="24"/>
              </w:rPr>
            </w:pPr>
          </w:p>
        </w:tc>
        <w:tc>
          <w:tcPr>
            <w:tcW w:w="1701" w:type="dxa"/>
          </w:tcPr>
          <w:p w14:paraId="210BB4D1" w14:textId="77777777" w:rsidR="0040243E" w:rsidRPr="00C75949" w:rsidRDefault="0040243E" w:rsidP="0040243E">
            <w:pPr>
              <w:spacing w:after="0" w:line="240" w:lineRule="auto"/>
              <w:ind w:right="-334"/>
              <w:rPr>
                <w:rFonts w:ascii="Arial" w:eastAsia="Times New Roman" w:hAnsi="Arial" w:cs="Arial"/>
                <w:szCs w:val="24"/>
              </w:rPr>
            </w:pPr>
          </w:p>
        </w:tc>
        <w:tc>
          <w:tcPr>
            <w:tcW w:w="2268" w:type="dxa"/>
          </w:tcPr>
          <w:p w14:paraId="59246C3F" w14:textId="77777777" w:rsidR="0040243E" w:rsidRPr="00C75949" w:rsidRDefault="0040243E" w:rsidP="0040243E">
            <w:pPr>
              <w:spacing w:after="0" w:line="240" w:lineRule="auto"/>
              <w:ind w:right="-334"/>
              <w:rPr>
                <w:rFonts w:ascii="Arial" w:eastAsia="Times New Roman" w:hAnsi="Arial" w:cs="Arial"/>
                <w:szCs w:val="24"/>
              </w:rPr>
            </w:pPr>
          </w:p>
          <w:p w14:paraId="6559A12C" w14:textId="56149D20" w:rsidR="0040243E" w:rsidRPr="008063D5" w:rsidRDefault="0040243E" w:rsidP="0040243E">
            <w:pPr>
              <w:spacing w:after="0" w:line="240" w:lineRule="auto"/>
              <w:ind w:right="-334"/>
              <w:rPr>
                <w:rFonts w:ascii="Arial" w:eastAsia="Times New Roman" w:hAnsi="Arial" w:cs="Arial"/>
                <w:szCs w:val="24"/>
              </w:rPr>
            </w:pPr>
          </w:p>
        </w:tc>
        <w:tc>
          <w:tcPr>
            <w:tcW w:w="1843" w:type="dxa"/>
          </w:tcPr>
          <w:p w14:paraId="3A891197" w14:textId="77777777" w:rsidR="0040243E" w:rsidRPr="008063D5" w:rsidRDefault="0040243E" w:rsidP="0040243E">
            <w:pPr>
              <w:spacing w:after="0" w:line="240" w:lineRule="auto"/>
              <w:ind w:right="-334"/>
              <w:rPr>
                <w:rFonts w:ascii="Arial" w:eastAsia="Times New Roman" w:hAnsi="Arial" w:cs="Arial"/>
                <w:szCs w:val="24"/>
              </w:rPr>
            </w:pPr>
          </w:p>
        </w:tc>
      </w:tr>
      <w:tr w:rsidR="0040243E" w:rsidRPr="007D5029" w14:paraId="08D8DB3C" w14:textId="77777777" w:rsidTr="00D331EE">
        <w:tc>
          <w:tcPr>
            <w:tcW w:w="4046" w:type="dxa"/>
          </w:tcPr>
          <w:p w14:paraId="11B6C4D0"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Application for premises </w:t>
            </w:r>
          </w:p>
          <w:p w14:paraId="2BA91BCE"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licence/club premises</w:t>
            </w:r>
          </w:p>
          <w:p w14:paraId="119C892D" w14:textId="77777777" w:rsidR="0040243E" w:rsidRPr="003959F1"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Certificate</w:t>
            </w:r>
          </w:p>
        </w:tc>
        <w:tc>
          <w:tcPr>
            <w:tcW w:w="1701" w:type="dxa"/>
          </w:tcPr>
          <w:p w14:paraId="3D4746EF"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72791284" w14:textId="778C1EF5" w:rsidR="0040243E" w:rsidRPr="00C75949" w:rsidRDefault="0040243E"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If a</w:t>
            </w:r>
            <w:r w:rsidR="000A0FDA" w:rsidRPr="00C75949">
              <w:rPr>
                <w:rFonts w:ascii="Arial" w:eastAsia="Times New Roman" w:hAnsi="Arial" w:cs="Arial"/>
                <w:szCs w:val="24"/>
              </w:rPr>
              <w:t xml:space="preserve"> relevant</w:t>
            </w:r>
            <w:r w:rsidRPr="00C75949">
              <w:rPr>
                <w:rFonts w:ascii="Arial" w:eastAsia="Times New Roman" w:hAnsi="Arial" w:cs="Arial"/>
                <w:szCs w:val="24"/>
              </w:rPr>
              <w:t xml:space="preserve"> representation</w:t>
            </w:r>
          </w:p>
          <w:p w14:paraId="29C84E09" w14:textId="6FDCC6DD" w:rsidR="0040243E" w:rsidRPr="008063D5" w:rsidRDefault="000A0FDA"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received</w:t>
            </w:r>
          </w:p>
          <w:p w14:paraId="04668152" w14:textId="77777777" w:rsidR="0040243E" w:rsidRPr="008063D5" w:rsidRDefault="0040243E" w:rsidP="0040243E">
            <w:pPr>
              <w:spacing w:after="0" w:line="240" w:lineRule="auto"/>
              <w:ind w:right="-334"/>
              <w:rPr>
                <w:rFonts w:ascii="Arial" w:eastAsia="Times New Roman" w:hAnsi="Arial" w:cs="Arial"/>
                <w:szCs w:val="24"/>
              </w:rPr>
            </w:pPr>
          </w:p>
        </w:tc>
        <w:tc>
          <w:tcPr>
            <w:tcW w:w="1843" w:type="dxa"/>
          </w:tcPr>
          <w:p w14:paraId="6B7BD64B" w14:textId="03C60CCB"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If no </w:t>
            </w:r>
            <w:r w:rsidR="000A0FDA" w:rsidRPr="007D5029">
              <w:rPr>
                <w:rFonts w:ascii="Arial" w:eastAsia="Times New Roman" w:hAnsi="Arial" w:cs="Arial"/>
                <w:szCs w:val="24"/>
              </w:rPr>
              <w:t xml:space="preserve">relevant </w:t>
            </w:r>
            <w:r w:rsidRPr="007D5029">
              <w:rPr>
                <w:rFonts w:ascii="Arial" w:eastAsia="Times New Roman" w:hAnsi="Arial" w:cs="Arial"/>
                <w:szCs w:val="24"/>
              </w:rPr>
              <w:t xml:space="preserve">representation </w:t>
            </w:r>
            <w:r w:rsidR="000A0FDA" w:rsidRPr="007D5029">
              <w:rPr>
                <w:rFonts w:ascii="Arial" w:eastAsia="Times New Roman" w:hAnsi="Arial" w:cs="Arial"/>
                <w:szCs w:val="24"/>
              </w:rPr>
              <w:t>received</w:t>
            </w:r>
          </w:p>
        </w:tc>
      </w:tr>
      <w:tr w:rsidR="0040243E" w:rsidRPr="007D5029" w14:paraId="660C8366" w14:textId="77777777" w:rsidTr="00D331EE">
        <w:tc>
          <w:tcPr>
            <w:tcW w:w="4046" w:type="dxa"/>
          </w:tcPr>
          <w:p w14:paraId="025F3423"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Application for provisional statement</w:t>
            </w:r>
          </w:p>
        </w:tc>
        <w:tc>
          <w:tcPr>
            <w:tcW w:w="1701" w:type="dxa"/>
          </w:tcPr>
          <w:p w14:paraId="195FE40E" w14:textId="77777777" w:rsidR="0040243E" w:rsidRPr="004217DB" w:rsidRDefault="0040243E" w:rsidP="0040243E">
            <w:pPr>
              <w:spacing w:after="0" w:line="240" w:lineRule="auto"/>
              <w:ind w:right="-334"/>
              <w:rPr>
                <w:rFonts w:ascii="Arial" w:eastAsia="Times New Roman" w:hAnsi="Arial" w:cs="Arial"/>
                <w:szCs w:val="24"/>
              </w:rPr>
            </w:pPr>
          </w:p>
        </w:tc>
        <w:tc>
          <w:tcPr>
            <w:tcW w:w="2268" w:type="dxa"/>
          </w:tcPr>
          <w:p w14:paraId="0EBCAF8E" w14:textId="57037BBF" w:rsidR="0040243E" w:rsidRPr="00C75949"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 xml:space="preserve">If a </w:t>
            </w:r>
            <w:r w:rsidR="000A0FDA" w:rsidRPr="003959F1">
              <w:rPr>
                <w:rFonts w:ascii="Arial" w:eastAsia="Times New Roman" w:hAnsi="Arial" w:cs="Arial"/>
                <w:szCs w:val="24"/>
              </w:rPr>
              <w:t xml:space="preserve">relevant </w:t>
            </w:r>
            <w:r w:rsidRPr="00C75949">
              <w:rPr>
                <w:rFonts w:ascii="Arial" w:eastAsia="Times New Roman" w:hAnsi="Arial" w:cs="Arial"/>
                <w:szCs w:val="24"/>
              </w:rPr>
              <w:t>representation</w:t>
            </w:r>
          </w:p>
          <w:p w14:paraId="77A7831E" w14:textId="5FE568A3" w:rsidR="0040243E" w:rsidRPr="00C75949" w:rsidRDefault="000A0FDA"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received</w:t>
            </w:r>
          </w:p>
        </w:tc>
        <w:tc>
          <w:tcPr>
            <w:tcW w:w="1843" w:type="dxa"/>
          </w:tcPr>
          <w:p w14:paraId="705E205D" w14:textId="5FFC6B91" w:rsidR="0040243E" w:rsidRPr="008063D5" w:rsidRDefault="0040243E"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If no</w:t>
            </w:r>
            <w:r w:rsidR="000A0FDA" w:rsidRPr="008063D5">
              <w:rPr>
                <w:rFonts w:ascii="Arial" w:eastAsia="Times New Roman" w:hAnsi="Arial" w:cs="Arial"/>
                <w:szCs w:val="24"/>
              </w:rPr>
              <w:t xml:space="preserve"> relevant</w:t>
            </w:r>
            <w:r w:rsidR="004B6DB9">
              <w:rPr>
                <w:rFonts w:ascii="Arial" w:eastAsia="Times New Roman" w:hAnsi="Arial" w:cs="Arial"/>
                <w:szCs w:val="24"/>
              </w:rPr>
              <w:t xml:space="preserve"> </w:t>
            </w:r>
            <w:r w:rsidRPr="008063D5">
              <w:rPr>
                <w:rFonts w:ascii="Arial" w:eastAsia="Times New Roman" w:hAnsi="Arial" w:cs="Arial"/>
                <w:szCs w:val="24"/>
              </w:rPr>
              <w:t xml:space="preserve">representation </w:t>
            </w:r>
            <w:r w:rsidR="000A0FDA" w:rsidRPr="008063D5">
              <w:rPr>
                <w:rFonts w:ascii="Arial" w:eastAsia="Times New Roman" w:hAnsi="Arial" w:cs="Arial"/>
                <w:szCs w:val="24"/>
              </w:rPr>
              <w:t>received</w:t>
            </w:r>
          </w:p>
        </w:tc>
      </w:tr>
      <w:tr w:rsidR="0040243E" w:rsidRPr="007D5029" w14:paraId="357CA96D" w14:textId="77777777" w:rsidTr="00D331EE">
        <w:tc>
          <w:tcPr>
            <w:tcW w:w="4046" w:type="dxa"/>
          </w:tcPr>
          <w:p w14:paraId="0919C463"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Application to vary </w:t>
            </w:r>
          </w:p>
          <w:p w14:paraId="3C8FC5C2"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 xml:space="preserve">premises licence/club </w:t>
            </w:r>
          </w:p>
          <w:p w14:paraId="72A27B5D" w14:textId="77777777" w:rsidR="0040243E" w:rsidRPr="003959F1"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 xml:space="preserve">premises certificate </w:t>
            </w:r>
          </w:p>
        </w:tc>
        <w:tc>
          <w:tcPr>
            <w:tcW w:w="1701" w:type="dxa"/>
          </w:tcPr>
          <w:p w14:paraId="5E63A175"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2F35FD51" w14:textId="5418A058" w:rsidR="0040243E" w:rsidRPr="00C75949" w:rsidRDefault="0040243E"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 xml:space="preserve">If a </w:t>
            </w:r>
            <w:r w:rsidR="000A0FDA" w:rsidRPr="00C75949">
              <w:rPr>
                <w:rFonts w:ascii="Arial" w:eastAsia="Times New Roman" w:hAnsi="Arial" w:cs="Arial"/>
                <w:szCs w:val="24"/>
              </w:rPr>
              <w:t xml:space="preserve">relevant </w:t>
            </w:r>
            <w:r w:rsidRPr="00C75949">
              <w:rPr>
                <w:rFonts w:ascii="Arial" w:eastAsia="Times New Roman" w:hAnsi="Arial" w:cs="Arial"/>
                <w:szCs w:val="24"/>
              </w:rPr>
              <w:t>representation</w:t>
            </w:r>
          </w:p>
          <w:p w14:paraId="4543D0E9" w14:textId="07FA7982" w:rsidR="0040243E" w:rsidRPr="008063D5" w:rsidRDefault="000A0FDA"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received</w:t>
            </w:r>
          </w:p>
        </w:tc>
        <w:tc>
          <w:tcPr>
            <w:tcW w:w="1843" w:type="dxa"/>
          </w:tcPr>
          <w:p w14:paraId="55B2553B" w14:textId="2F141398" w:rsidR="0040243E" w:rsidRPr="007D5029"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 xml:space="preserve">If no </w:t>
            </w:r>
            <w:r w:rsidR="000A0FDA" w:rsidRPr="008063D5">
              <w:rPr>
                <w:rFonts w:ascii="Arial" w:eastAsia="Times New Roman" w:hAnsi="Arial" w:cs="Arial"/>
                <w:szCs w:val="24"/>
              </w:rPr>
              <w:t xml:space="preserve">relevant </w:t>
            </w:r>
            <w:r w:rsidRPr="007D5029">
              <w:rPr>
                <w:rFonts w:ascii="Arial" w:eastAsia="Times New Roman" w:hAnsi="Arial" w:cs="Arial"/>
                <w:szCs w:val="24"/>
              </w:rPr>
              <w:t xml:space="preserve">representation </w:t>
            </w:r>
            <w:r w:rsidR="000A0FDA" w:rsidRPr="007D5029">
              <w:rPr>
                <w:rFonts w:ascii="Arial" w:eastAsia="Times New Roman" w:hAnsi="Arial" w:cs="Arial"/>
                <w:szCs w:val="24"/>
              </w:rPr>
              <w:t xml:space="preserve">received </w:t>
            </w:r>
          </w:p>
        </w:tc>
      </w:tr>
      <w:tr w:rsidR="00261583" w:rsidRPr="007D5029" w14:paraId="79E9C957" w14:textId="77777777" w:rsidTr="00D331EE">
        <w:tc>
          <w:tcPr>
            <w:tcW w:w="4046" w:type="dxa"/>
          </w:tcPr>
          <w:p w14:paraId="4F16F745" w14:textId="5BF996CD" w:rsidR="00261583" w:rsidRPr="004217DB" w:rsidRDefault="00261583"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Decision whether to consult other Responsible Authorities on a minor variation application</w:t>
            </w:r>
          </w:p>
        </w:tc>
        <w:tc>
          <w:tcPr>
            <w:tcW w:w="1701" w:type="dxa"/>
          </w:tcPr>
          <w:p w14:paraId="3F18E6D0" w14:textId="77777777" w:rsidR="00261583" w:rsidRPr="003959F1" w:rsidRDefault="00261583" w:rsidP="0040243E">
            <w:pPr>
              <w:spacing w:after="0" w:line="240" w:lineRule="auto"/>
              <w:ind w:right="-334"/>
              <w:rPr>
                <w:rFonts w:ascii="Arial" w:eastAsia="Times New Roman" w:hAnsi="Arial" w:cs="Arial"/>
                <w:szCs w:val="24"/>
              </w:rPr>
            </w:pPr>
          </w:p>
        </w:tc>
        <w:tc>
          <w:tcPr>
            <w:tcW w:w="2268" w:type="dxa"/>
          </w:tcPr>
          <w:p w14:paraId="395B7DBF" w14:textId="77777777" w:rsidR="00261583" w:rsidRPr="003959F1" w:rsidRDefault="00261583" w:rsidP="0040243E">
            <w:pPr>
              <w:spacing w:after="0" w:line="240" w:lineRule="auto"/>
              <w:ind w:right="-334"/>
              <w:rPr>
                <w:rFonts w:ascii="Arial" w:eastAsia="Times New Roman" w:hAnsi="Arial" w:cs="Arial"/>
                <w:szCs w:val="24"/>
              </w:rPr>
            </w:pPr>
          </w:p>
        </w:tc>
        <w:tc>
          <w:tcPr>
            <w:tcW w:w="1843" w:type="dxa"/>
          </w:tcPr>
          <w:p w14:paraId="05F3ED78" w14:textId="00FD405E" w:rsidR="00261583" w:rsidRPr="00C75949" w:rsidRDefault="00261583"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All cases</w:t>
            </w:r>
          </w:p>
        </w:tc>
      </w:tr>
      <w:tr w:rsidR="0040243E" w:rsidRPr="007D5029" w14:paraId="721D89E6" w14:textId="77777777" w:rsidTr="00D331EE">
        <w:tc>
          <w:tcPr>
            <w:tcW w:w="4046" w:type="dxa"/>
          </w:tcPr>
          <w:p w14:paraId="0A7C9125"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Application to vary premises licence/club premises certificate by way of a minor variation</w:t>
            </w:r>
          </w:p>
        </w:tc>
        <w:tc>
          <w:tcPr>
            <w:tcW w:w="1701" w:type="dxa"/>
          </w:tcPr>
          <w:p w14:paraId="67D8E40C" w14:textId="77777777" w:rsidR="0040243E" w:rsidRPr="004217DB" w:rsidRDefault="0040243E" w:rsidP="0040243E">
            <w:pPr>
              <w:spacing w:after="0" w:line="240" w:lineRule="auto"/>
              <w:ind w:right="-334"/>
              <w:rPr>
                <w:rFonts w:ascii="Arial" w:eastAsia="Times New Roman" w:hAnsi="Arial" w:cs="Arial"/>
                <w:color w:val="FF0000"/>
                <w:szCs w:val="24"/>
              </w:rPr>
            </w:pPr>
          </w:p>
        </w:tc>
        <w:tc>
          <w:tcPr>
            <w:tcW w:w="2268" w:type="dxa"/>
          </w:tcPr>
          <w:p w14:paraId="06B195A0" w14:textId="77777777" w:rsidR="0040243E" w:rsidRPr="003959F1" w:rsidRDefault="0040243E" w:rsidP="0040243E">
            <w:pPr>
              <w:spacing w:after="0" w:line="240" w:lineRule="auto"/>
              <w:ind w:right="-334"/>
              <w:rPr>
                <w:rFonts w:ascii="Arial" w:eastAsia="Times New Roman" w:hAnsi="Arial" w:cs="Arial"/>
                <w:color w:val="FF0000"/>
                <w:szCs w:val="24"/>
              </w:rPr>
            </w:pPr>
          </w:p>
        </w:tc>
        <w:tc>
          <w:tcPr>
            <w:tcW w:w="1843" w:type="dxa"/>
          </w:tcPr>
          <w:p w14:paraId="65C5D8DD" w14:textId="77777777" w:rsidR="0040243E" w:rsidRPr="00C75949"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All cases</w:t>
            </w:r>
          </w:p>
        </w:tc>
      </w:tr>
      <w:tr w:rsidR="0040243E" w:rsidRPr="007D5029" w14:paraId="4DF4401C" w14:textId="77777777" w:rsidTr="00D331EE">
        <w:trPr>
          <w:trHeight w:val="533"/>
        </w:trPr>
        <w:tc>
          <w:tcPr>
            <w:tcW w:w="4046" w:type="dxa"/>
          </w:tcPr>
          <w:p w14:paraId="724020CE"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Application to vary designated</w:t>
            </w:r>
          </w:p>
          <w:p w14:paraId="2137808A"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 xml:space="preserve"> premises supervisor</w:t>
            </w:r>
          </w:p>
        </w:tc>
        <w:tc>
          <w:tcPr>
            <w:tcW w:w="1701" w:type="dxa"/>
          </w:tcPr>
          <w:p w14:paraId="694AF1CA"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7B2AD368" w14:textId="77777777" w:rsidR="0040243E" w:rsidRPr="003959F1" w:rsidRDefault="0040243E" w:rsidP="0040243E">
            <w:pPr>
              <w:spacing w:after="0" w:line="240" w:lineRule="auto"/>
              <w:ind w:right="-334"/>
              <w:rPr>
                <w:rFonts w:ascii="Arial" w:eastAsia="Times New Roman" w:hAnsi="Arial" w:cs="Arial"/>
                <w:szCs w:val="24"/>
              </w:rPr>
            </w:pPr>
          </w:p>
          <w:p w14:paraId="34FD34BE" w14:textId="30407DDE" w:rsidR="0040243E" w:rsidRPr="00C75949" w:rsidRDefault="0040243E"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 xml:space="preserve">If a police </w:t>
            </w:r>
            <w:r w:rsidR="000A0FDA" w:rsidRPr="00C75949">
              <w:rPr>
                <w:rFonts w:ascii="Arial" w:eastAsia="Times New Roman" w:hAnsi="Arial" w:cs="Arial"/>
                <w:szCs w:val="24"/>
              </w:rPr>
              <w:t xml:space="preserve">representation </w:t>
            </w:r>
          </w:p>
        </w:tc>
        <w:tc>
          <w:tcPr>
            <w:tcW w:w="1843" w:type="dxa"/>
          </w:tcPr>
          <w:p w14:paraId="70DD2F84" w14:textId="77777777" w:rsidR="0040243E" w:rsidRPr="008063D5" w:rsidRDefault="0040243E" w:rsidP="0040243E">
            <w:pPr>
              <w:spacing w:after="0" w:line="240" w:lineRule="auto"/>
              <w:ind w:right="-334"/>
              <w:rPr>
                <w:rFonts w:ascii="Arial" w:eastAsia="Times New Roman" w:hAnsi="Arial" w:cs="Arial"/>
                <w:szCs w:val="24"/>
              </w:rPr>
            </w:pPr>
          </w:p>
          <w:p w14:paraId="7074DAA1" w14:textId="77777777" w:rsidR="0040243E" w:rsidRPr="008063D5"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All other cases</w:t>
            </w:r>
          </w:p>
        </w:tc>
      </w:tr>
      <w:tr w:rsidR="0040243E" w:rsidRPr="007D5029" w14:paraId="685B7690" w14:textId="77777777" w:rsidTr="00D331EE">
        <w:tc>
          <w:tcPr>
            <w:tcW w:w="4046" w:type="dxa"/>
          </w:tcPr>
          <w:p w14:paraId="2E4C421F"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Request to be removed </w:t>
            </w:r>
          </w:p>
          <w:p w14:paraId="3E9171D5"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 xml:space="preserve">as designated premises </w:t>
            </w:r>
          </w:p>
          <w:p w14:paraId="6CC8D8A9" w14:textId="77777777" w:rsidR="0040243E" w:rsidRPr="003959F1"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supervisor</w:t>
            </w:r>
          </w:p>
        </w:tc>
        <w:tc>
          <w:tcPr>
            <w:tcW w:w="1701" w:type="dxa"/>
          </w:tcPr>
          <w:p w14:paraId="702CB4E4"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7E248570" w14:textId="77777777" w:rsidR="0040243E" w:rsidRPr="00C75949" w:rsidRDefault="0040243E" w:rsidP="0040243E">
            <w:pPr>
              <w:spacing w:after="0" w:line="240" w:lineRule="auto"/>
              <w:ind w:right="-334"/>
              <w:rPr>
                <w:rFonts w:ascii="Arial" w:eastAsia="Times New Roman" w:hAnsi="Arial" w:cs="Arial"/>
                <w:szCs w:val="24"/>
              </w:rPr>
            </w:pPr>
          </w:p>
        </w:tc>
        <w:tc>
          <w:tcPr>
            <w:tcW w:w="1843" w:type="dxa"/>
          </w:tcPr>
          <w:p w14:paraId="5A200835" w14:textId="77777777" w:rsidR="0040243E" w:rsidRPr="00C75949" w:rsidRDefault="0040243E" w:rsidP="0040243E">
            <w:pPr>
              <w:spacing w:after="0" w:line="240" w:lineRule="auto"/>
              <w:ind w:right="-334"/>
              <w:rPr>
                <w:rFonts w:ascii="Arial" w:eastAsia="Times New Roman" w:hAnsi="Arial" w:cs="Arial"/>
                <w:szCs w:val="24"/>
              </w:rPr>
            </w:pPr>
          </w:p>
          <w:p w14:paraId="19E7B019" w14:textId="77777777" w:rsidR="0040243E" w:rsidRPr="008063D5"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All cases</w:t>
            </w:r>
          </w:p>
        </w:tc>
      </w:tr>
      <w:tr w:rsidR="0040243E" w:rsidRPr="007D5029" w14:paraId="23C34174" w14:textId="77777777" w:rsidTr="00D331EE">
        <w:tc>
          <w:tcPr>
            <w:tcW w:w="4046" w:type="dxa"/>
          </w:tcPr>
          <w:p w14:paraId="17E05718"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Application for transfer of </w:t>
            </w:r>
          </w:p>
          <w:p w14:paraId="1479F2F6"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premises licence</w:t>
            </w:r>
          </w:p>
        </w:tc>
        <w:tc>
          <w:tcPr>
            <w:tcW w:w="1701" w:type="dxa"/>
          </w:tcPr>
          <w:p w14:paraId="256A8689"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02B7EDF8" w14:textId="35298AB6" w:rsidR="0040243E" w:rsidRPr="00C75949"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 xml:space="preserve">If a </w:t>
            </w:r>
            <w:r w:rsidRPr="00C75949">
              <w:rPr>
                <w:rFonts w:ascii="Arial" w:eastAsia="Times New Roman" w:hAnsi="Arial" w:cs="Arial"/>
                <w:szCs w:val="24"/>
              </w:rPr>
              <w:t>representation</w:t>
            </w:r>
            <w:r w:rsidR="000A0FDA" w:rsidRPr="00C75949">
              <w:rPr>
                <w:rFonts w:ascii="Arial" w:eastAsia="Times New Roman" w:hAnsi="Arial" w:cs="Arial"/>
                <w:szCs w:val="24"/>
              </w:rPr>
              <w:t xml:space="preserve"> received</w:t>
            </w:r>
          </w:p>
        </w:tc>
        <w:tc>
          <w:tcPr>
            <w:tcW w:w="1843" w:type="dxa"/>
          </w:tcPr>
          <w:p w14:paraId="6530FF69" w14:textId="77777777" w:rsidR="0040243E" w:rsidRPr="008063D5"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All other cases</w:t>
            </w:r>
          </w:p>
        </w:tc>
      </w:tr>
      <w:tr w:rsidR="0040243E" w:rsidRPr="007D5029" w14:paraId="59E766BC" w14:textId="77777777" w:rsidTr="00D331EE">
        <w:tc>
          <w:tcPr>
            <w:tcW w:w="4046" w:type="dxa"/>
          </w:tcPr>
          <w:p w14:paraId="14B2D59C"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Application for Interim</w:t>
            </w:r>
          </w:p>
          <w:p w14:paraId="2BB98CAD"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Authorities</w:t>
            </w:r>
          </w:p>
        </w:tc>
        <w:tc>
          <w:tcPr>
            <w:tcW w:w="1701" w:type="dxa"/>
          </w:tcPr>
          <w:p w14:paraId="08569BDF"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7DA67760" w14:textId="15BB3286" w:rsidR="0040243E" w:rsidRPr="00C75949"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 xml:space="preserve">If a </w:t>
            </w:r>
            <w:r w:rsidRPr="00C75949">
              <w:rPr>
                <w:rFonts w:ascii="Arial" w:eastAsia="Times New Roman" w:hAnsi="Arial" w:cs="Arial"/>
                <w:szCs w:val="24"/>
              </w:rPr>
              <w:t xml:space="preserve"> representation</w:t>
            </w:r>
            <w:r w:rsidR="000A0FDA" w:rsidRPr="00C75949">
              <w:rPr>
                <w:rFonts w:ascii="Arial" w:eastAsia="Times New Roman" w:hAnsi="Arial" w:cs="Arial"/>
                <w:szCs w:val="24"/>
              </w:rPr>
              <w:t xml:space="preserve"> received</w:t>
            </w:r>
          </w:p>
        </w:tc>
        <w:tc>
          <w:tcPr>
            <w:tcW w:w="1843" w:type="dxa"/>
          </w:tcPr>
          <w:p w14:paraId="763E9502" w14:textId="77777777" w:rsidR="0040243E" w:rsidRPr="008063D5"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All other cases</w:t>
            </w:r>
          </w:p>
        </w:tc>
      </w:tr>
      <w:tr w:rsidR="0040243E" w:rsidRPr="007D5029" w14:paraId="0F0C8B78" w14:textId="77777777" w:rsidTr="00D331EE">
        <w:tc>
          <w:tcPr>
            <w:tcW w:w="4046" w:type="dxa"/>
          </w:tcPr>
          <w:p w14:paraId="1D5D21A0"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Application to review premises licence/club premises </w:t>
            </w:r>
          </w:p>
          <w:p w14:paraId="18DFBD1C"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certificate</w:t>
            </w:r>
          </w:p>
        </w:tc>
        <w:tc>
          <w:tcPr>
            <w:tcW w:w="1701" w:type="dxa"/>
          </w:tcPr>
          <w:p w14:paraId="5A66A7AC" w14:textId="77777777" w:rsidR="0040243E" w:rsidRPr="003959F1" w:rsidRDefault="0040243E" w:rsidP="0040243E">
            <w:pPr>
              <w:spacing w:after="0" w:line="240" w:lineRule="auto"/>
              <w:ind w:right="-334"/>
              <w:rPr>
                <w:rFonts w:ascii="Arial" w:eastAsia="Times New Roman" w:hAnsi="Arial" w:cs="Arial"/>
                <w:szCs w:val="24"/>
              </w:rPr>
            </w:pPr>
          </w:p>
          <w:p w14:paraId="2F3B5CC8" w14:textId="77777777" w:rsidR="0040243E" w:rsidRPr="003959F1" w:rsidRDefault="0040243E" w:rsidP="0040243E">
            <w:pPr>
              <w:spacing w:after="0" w:line="240" w:lineRule="auto"/>
              <w:ind w:right="-334"/>
              <w:rPr>
                <w:rFonts w:ascii="Arial" w:eastAsia="Times New Roman" w:hAnsi="Arial" w:cs="Arial"/>
                <w:szCs w:val="24"/>
              </w:rPr>
            </w:pPr>
          </w:p>
        </w:tc>
        <w:tc>
          <w:tcPr>
            <w:tcW w:w="2268" w:type="dxa"/>
          </w:tcPr>
          <w:p w14:paraId="136342B2" w14:textId="77777777" w:rsidR="0040243E" w:rsidRPr="00C75949" w:rsidRDefault="0040243E"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All cases</w:t>
            </w:r>
          </w:p>
        </w:tc>
        <w:tc>
          <w:tcPr>
            <w:tcW w:w="1843" w:type="dxa"/>
          </w:tcPr>
          <w:p w14:paraId="62025891" w14:textId="77777777" w:rsidR="0040243E" w:rsidRPr="00C75949" w:rsidRDefault="0040243E" w:rsidP="0040243E">
            <w:pPr>
              <w:spacing w:after="0" w:line="240" w:lineRule="auto"/>
              <w:ind w:right="-334"/>
              <w:rPr>
                <w:rFonts w:ascii="Arial" w:eastAsia="Times New Roman" w:hAnsi="Arial" w:cs="Arial"/>
                <w:szCs w:val="24"/>
              </w:rPr>
            </w:pPr>
          </w:p>
        </w:tc>
      </w:tr>
      <w:tr w:rsidR="0040243E" w:rsidRPr="007D5029" w14:paraId="44B440A4" w14:textId="77777777" w:rsidTr="00D331EE">
        <w:tc>
          <w:tcPr>
            <w:tcW w:w="4046" w:type="dxa"/>
          </w:tcPr>
          <w:p w14:paraId="6F4F376F"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Decision on whether a</w:t>
            </w:r>
          </w:p>
          <w:p w14:paraId="4D0E8A0B" w14:textId="77777777" w:rsidR="0040243E" w:rsidRPr="004217DB" w:rsidRDefault="0040243E" w:rsidP="0040243E">
            <w:pPr>
              <w:spacing w:after="0" w:line="240" w:lineRule="auto"/>
              <w:ind w:right="-334"/>
              <w:rPr>
                <w:rFonts w:ascii="Arial" w:eastAsia="Times New Roman" w:hAnsi="Arial" w:cs="Arial"/>
                <w:szCs w:val="24"/>
              </w:rPr>
            </w:pPr>
            <w:r w:rsidRPr="004217DB">
              <w:rPr>
                <w:rFonts w:ascii="Arial" w:eastAsia="Times New Roman" w:hAnsi="Arial" w:cs="Arial"/>
                <w:szCs w:val="24"/>
              </w:rPr>
              <w:t>complaint is irrelevant,</w:t>
            </w:r>
          </w:p>
          <w:p w14:paraId="41D2B76A" w14:textId="77777777" w:rsidR="0040243E" w:rsidRPr="003959F1"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 xml:space="preserve">frivolous, vexatious, etc </w:t>
            </w:r>
          </w:p>
        </w:tc>
        <w:tc>
          <w:tcPr>
            <w:tcW w:w="1701" w:type="dxa"/>
          </w:tcPr>
          <w:p w14:paraId="4BD33B2B" w14:textId="77777777" w:rsidR="0040243E" w:rsidRPr="00C75949" w:rsidRDefault="0040243E" w:rsidP="0040243E">
            <w:pPr>
              <w:spacing w:after="0" w:line="240" w:lineRule="auto"/>
              <w:ind w:right="-334"/>
              <w:rPr>
                <w:rFonts w:ascii="Arial" w:eastAsia="Times New Roman" w:hAnsi="Arial" w:cs="Arial"/>
                <w:szCs w:val="24"/>
              </w:rPr>
            </w:pPr>
          </w:p>
        </w:tc>
        <w:tc>
          <w:tcPr>
            <w:tcW w:w="2268" w:type="dxa"/>
          </w:tcPr>
          <w:p w14:paraId="0191BC6A" w14:textId="77777777" w:rsidR="0040243E" w:rsidRPr="00C75949" w:rsidRDefault="0040243E" w:rsidP="0040243E">
            <w:pPr>
              <w:spacing w:after="0" w:line="240" w:lineRule="auto"/>
              <w:ind w:right="-334"/>
              <w:rPr>
                <w:rFonts w:ascii="Arial" w:eastAsia="Times New Roman" w:hAnsi="Arial" w:cs="Arial"/>
                <w:szCs w:val="24"/>
              </w:rPr>
            </w:pPr>
          </w:p>
        </w:tc>
        <w:tc>
          <w:tcPr>
            <w:tcW w:w="1843" w:type="dxa"/>
          </w:tcPr>
          <w:p w14:paraId="4EF5CF2D" w14:textId="77777777" w:rsidR="0040243E" w:rsidRPr="008063D5" w:rsidRDefault="0040243E" w:rsidP="0040243E">
            <w:pPr>
              <w:spacing w:after="0" w:line="240" w:lineRule="auto"/>
              <w:ind w:right="-334"/>
              <w:rPr>
                <w:rFonts w:ascii="Arial" w:eastAsia="Times New Roman" w:hAnsi="Arial" w:cs="Arial"/>
                <w:szCs w:val="24"/>
              </w:rPr>
            </w:pPr>
          </w:p>
          <w:p w14:paraId="4719D2AE" w14:textId="77777777" w:rsidR="0040243E" w:rsidRPr="008063D5"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All cases</w:t>
            </w:r>
          </w:p>
        </w:tc>
      </w:tr>
      <w:tr w:rsidR="0040243E" w:rsidRPr="007D5029" w14:paraId="4E480C49" w14:textId="77777777" w:rsidTr="00D331EE">
        <w:tc>
          <w:tcPr>
            <w:tcW w:w="4046" w:type="dxa"/>
          </w:tcPr>
          <w:p w14:paraId="5220AED7"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Decision to object when local authority is a consultee and not the relevant authority considering the application</w:t>
            </w:r>
          </w:p>
        </w:tc>
        <w:tc>
          <w:tcPr>
            <w:tcW w:w="1701" w:type="dxa"/>
          </w:tcPr>
          <w:p w14:paraId="4AE05116" w14:textId="77777777" w:rsidR="0040243E" w:rsidRPr="004217DB" w:rsidRDefault="0040243E" w:rsidP="0040243E">
            <w:pPr>
              <w:spacing w:after="0" w:line="240" w:lineRule="auto"/>
              <w:ind w:right="-334"/>
              <w:rPr>
                <w:rFonts w:ascii="Arial" w:eastAsia="Times New Roman" w:hAnsi="Arial" w:cs="Arial"/>
                <w:szCs w:val="24"/>
              </w:rPr>
            </w:pPr>
          </w:p>
        </w:tc>
        <w:tc>
          <w:tcPr>
            <w:tcW w:w="2268" w:type="dxa"/>
          </w:tcPr>
          <w:p w14:paraId="1A9390D0" w14:textId="77777777" w:rsidR="0040243E" w:rsidRPr="003959F1" w:rsidRDefault="0040243E"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All cases</w:t>
            </w:r>
          </w:p>
        </w:tc>
        <w:tc>
          <w:tcPr>
            <w:tcW w:w="1843" w:type="dxa"/>
          </w:tcPr>
          <w:p w14:paraId="2A272A8B" w14:textId="77777777" w:rsidR="0040243E" w:rsidRPr="003959F1" w:rsidRDefault="0040243E" w:rsidP="0040243E">
            <w:pPr>
              <w:spacing w:after="0" w:line="240" w:lineRule="auto"/>
              <w:ind w:right="-334"/>
              <w:rPr>
                <w:rFonts w:ascii="Arial" w:eastAsia="Times New Roman" w:hAnsi="Arial" w:cs="Arial"/>
                <w:szCs w:val="24"/>
              </w:rPr>
            </w:pPr>
          </w:p>
          <w:p w14:paraId="3B97EC11" w14:textId="77777777" w:rsidR="0040243E" w:rsidRPr="00C75949" w:rsidRDefault="0040243E" w:rsidP="0040243E">
            <w:pPr>
              <w:spacing w:after="0" w:line="240" w:lineRule="auto"/>
              <w:ind w:right="-334"/>
              <w:rPr>
                <w:rFonts w:ascii="Arial" w:eastAsia="Times New Roman" w:hAnsi="Arial" w:cs="Arial"/>
                <w:szCs w:val="24"/>
              </w:rPr>
            </w:pPr>
          </w:p>
        </w:tc>
      </w:tr>
      <w:tr w:rsidR="0040243E" w:rsidRPr="007D5029" w14:paraId="6DFE97D6" w14:textId="77777777" w:rsidTr="00D331EE">
        <w:trPr>
          <w:trHeight w:val="786"/>
        </w:trPr>
        <w:tc>
          <w:tcPr>
            <w:tcW w:w="4046" w:type="dxa"/>
          </w:tcPr>
          <w:p w14:paraId="3D0C2AA1" w14:textId="3FE3639E" w:rsidR="0040243E" w:rsidRPr="00C75949" w:rsidRDefault="0040243E" w:rsidP="00D331EE">
            <w:pPr>
              <w:spacing w:after="0" w:line="240" w:lineRule="auto"/>
              <w:ind w:right="-334"/>
              <w:rPr>
                <w:rFonts w:ascii="Arial" w:eastAsia="Times New Roman" w:hAnsi="Arial" w:cs="Arial"/>
                <w:szCs w:val="24"/>
              </w:rPr>
            </w:pPr>
            <w:r w:rsidRPr="007D5029">
              <w:rPr>
                <w:rFonts w:ascii="Arial" w:eastAsia="Times New Roman" w:hAnsi="Arial" w:cs="Arial"/>
                <w:szCs w:val="24"/>
              </w:rPr>
              <w:t xml:space="preserve">Determination of a </w:t>
            </w:r>
            <w:r w:rsidR="000A0FDA" w:rsidRPr="004217DB">
              <w:rPr>
                <w:rFonts w:ascii="Arial" w:eastAsia="Times New Roman" w:hAnsi="Arial" w:cs="Arial"/>
                <w:szCs w:val="24"/>
              </w:rPr>
              <w:t>representation</w:t>
            </w:r>
            <w:r w:rsidR="008063D5">
              <w:rPr>
                <w:rFonts w:ascii="Arial" w:eastAsia="Times New Roman" w:hAnsi="Arial" w:cs="Arial"/>
                <w:szCs w:val="24"/>
              </w:rPr>
              <w:t xml:space="preserve"> </w:t>
            </w:r>
            <w:r w:rsidRPr="00C75949">
              <w:rPr>
                <w:rFonts w:ascii="Arial" w:eastAsia="Times New Roman" w:hAnsi="Arial" w:cs="Arial"/>
                <w:szCs w:val="24"/>
              </w:rPr>
              <w:t>to a temporary event notice</w:t>
            </w:r>
          </w:p>
        </w:tc>
        <w:tc>
          <w:tcPr>
            <w:tcW w:w="1701" w:type="dxa"/>
          </w:tcPr>
          <w:p w14:paraId="16CC41BA" w14:textId="77777777" w:rsidR="0040243E" w:rsidRPr="008063D5" w:rsidRDefault="0040243E" w:rsidP="0040243E">
            <w:pPr>
              <w:spacing w:after="0" w:line="240" w:lineRule="auto"/>
              <w:ind w:right="-334"/>
              <w:rPr>
                <w:rFonts w:ascii="Arial" w:eastAsia="Times New Roman" w:hAnsi="Arial" w:cs="Arial"/>
                <w:szCs w:val="24"/>
              </w:rPr>
            </w:pPr>
          </w:p>
        </w:tc>
        <w:tc>
          <w:tcPr>
            <w:tcW w:w="2268" w:type="dxa"/>
          </w:tcPr>
          <w:p w14:paraId="35022AE1" w14:textId="77777777" w:rsidR="0040243E" w:rsidRPr="008063D5" w:rsidRDefault="0040243E" w:rsidP="0040243E">
            <w:pPr>
              <w:spacing w:after="0" w:line="240" w:lineRule="auto"/>
              <w:ind w:right="-334"/>
              <w:rPr>
                <w:rFonts w:ascii="Arial" w:eastAsia="Times New Roman" w:hAnsi="Arial" w:cs="Arial"/>
                <w:szCs w:val="24"/>
              </w:rPr>
            </w:pPr>
            <w:r w:rsidRPr="008063D5">
              <w:rPr>
                <w:rFonts w:ascii="Arial" w:eastAsia="Times New Roman" w:hAnsi="Arial" w:cs="Arial"/>
                <w:szCs w:val="24"/>
              </w:rPr>
              <w:t>All cases</w:t>
            </w:r>
          </w:p>
        </w:tc>
        <w:tc>
          <w:tcPr>
            <w:tcW w:w="1843" w:type="dxa"/>
          </w:tcPr>
          <w:p w14:paraId="2F33B6F5" w14:textId="77777777" w:rsidR="0040243E" w:rsidRPr="007D5029" w:rsidRDefault="0040243E" w:rsidP="0040243E">
            <w:pPr>
              <w:spacing w:after="0" w:line="240" w:lineRule="auto"/>
              <w:ind w:right="-334"/>
              <w:rPr>
                <w:rFonts w:ascii="Arial" w:eastAsia="Times New Roman" w:hAnsi="Arial" w:cs="Arial"/>
                <w:szCs w:val="24"/>
              </w:rPr>
            </w:pPr>
          </w:p>
        </w:tc>
      </w:tr>
      <w:tr w:rsidR="00261583" w:rsidRPr="007D5029" w14:paraId="0BE8C608" w14:textId="77777777" w:rsidTr="00D331EE">
        <w:trPr>
          <w:trHeight w:val="786"/>
        </w:trPr>
        <w:tc>
          <w:tcPr>
            <w:tcW w:w="4046" w:type="dxa"/>
          </w:tcPr>
          <w:p w14:paraId="2BBD2F15" w14:textId="26656F74" w:rsidR="00261583" w:rsidRPr="007D5029" w:rsidRDefault="00261583" w:rsidP="00D331EE">
            <w:pPr>
              <w:spacing w:after="0" w:line="240" w:lineRule="auto"/>
              <w:ind w:right="-334"/>
              <w:rPr>
                <w:rFonts w:ascii="Arial" w:eastAsia="Times New Roman" w:hAnsi="Arial" w:cs="Arial"/>
                <w:szCs w:val="24"/>
              </w:rPr>
            </w:pPr>
            <w:r w:rsidRPr="007D5029">
              <w:rPr>
                <w:rFonts w:ascii="Arial" w:eastAsia="Times New Roman" w:hAnsi="Arial" w:cs="Arial"/>
                <w:szCs w:val="24"/>
              </w:rPr>
              <w:t>Determination of application to vary premises licence at community premises to include alternative licence condition</w:t>
            </w:r>
          </w:p>
        </w:tc>
        <w:tc>
          <w:tcPr>
            <w:tcW w:w="1701" w:type="dxa"/>
          </w:tcPr>
          <w:p w14:paraId="13C3F433" w14:textId="77777777" w:rsidR="00261583" w:rsidRPr="004217DB" w:rsidRDefault="00261583" w:rsidP="0040243E">
            <w:pPr>
              <w:spacing w:after="0" w:line="240" w:lineRule="auto"/>
              <w:ind w:right="-334"/>
              <w:rPr>
                <w:rFonts w:ascii="Arial" w:eastAsia="Times New Roman" w:hAnsi="Arial" w:cs="Arial"/>
                <w:szCs w:val="24"/>
              </w:rPr>
            </w:pPr>
          </w:p>
        </w:tc>
        <w:tc>
          <w:tcPr>
            <w:tcW w:w="2268" w:type="dxa"/>
          </w:tcPr>
          <w:p w14:paraId="5F7C0B83" w14:textId="16687DD3" w:rsidR="00261583" w:rsidRPr="003959F1" w:rsidRDefault="00261583" w:rsidP="0040243E">
            <w:pPr>
              <w:spacing w:after="0" w:line="240" w:lineRule="auto"/>
              <w:ind w:right="-334"/>
              <w:rPr>
                <w:rFonts w:ascii="Arial" w:eastAsia="Times New Roman" w:hAnsi="Arial" w:cs="Arial"/>
                <w:szCs w:val="24"/>
              </w:rPr>
            </w:pPr>
            <w:r w:rsidRPr="003959F1">
              <w:rPr>
                <w:rFonts w:ascii="Arial" w:eastAsia="Times New Roman" w:hAnsi="Arial" w:cs="Arial"/>
                <w:szCs w:val="24"/>
              </w:rPr>
              <w:t>If a relevant representation received</w:t>
            </w:r>
          </w:p>
        </w:tc>
        <w:tc>
          <w:tcPr>
            <w:tcW w:w="1843" w:type="dxa"/>
          </w:tcPr>
          <w:p w14:paraId="34D28944" w14:textId="6BFABC3A" w:rsidR="00261583" w:rsidRPr="00C75949" w:rsidRDefault="00261583" w:rsidP="0040243E">
            <w:pPr>
              <w:spacing w:after="0" w:line="240" w:lineRule="auto"/>
              <w:ind w:right="-334"/>
              <w:rPr>
                <w:rFonts w:ascii="Arial" w:eastAsia="Times New Roman" w:hAnsi="Arial" w:cs="Arial"/>
                <w:szCs w:val="24"/>
              </w:rPr>
            </w:pPr>
            <w:r w:rsidRPr="00C75949">
              <w:rPr>
                <w:rFonts w:ascii="Arial" w:eastAsia="Times New Roman" w:hAnsi="Arial" w:cs="Arial"/>
                <w:szCs w:val="24"/>
              </w:rPr>
              <w:t>All cases</w:t>
            </w:r>
          </w:p>
        </w:tc>
      </w:tr>
      <w:tr w:rsidR="0040243E" w:rsidRPr="007D5029" w14:paraId="1A0486E7" w14:textId="77777777" w:rsidTr="00D331EE">
        <w:trPr>
          <w:trHeight w:val="786"/>
        </w:trPr>
        <w:tc>
          <w:tcPr>
            <w:tcW w:w="4046" w:type="dxa"/>
          </w:tcPr>
          <w:p w14:paraId="5B13EDD8" w14:textId="77777777" w:rsidR="0040243E" w:rsidRPr="007D5029" w:rsidRDefault="0040243E" w:rsidP="0040243E">
            <w:pPr>
              <w:spacing w:after="0" w:line="240" w:lineRule="auto"/>
              <w:ind w:right="-334"/>
              <w:rPr>
                <w:rFonts w:ascii="Arial" w:eastAsia="Times New Roman" w:hAnsi="Arial" w:cs="Arial"/>
                <w:szCs w:val="24"/>
              </w:rPr>
            </w:pPr>
            <w:r w:rsidRPr="007D5029">
              <w:rPr>
                <w:rFonts w:ascii="Arial" w:eastAsia="Times New Roman" w:hAnsi="Arial" w:cs="Arial"/>
                <w:szCs w:val="24"/>
              </w:rPr>
              <w:t>Determination of film classification</w:t>
            </w:r>
          </w:p>
        </w:tc>
        <w:tc>
          <w:tcPr>
            <w:tcW w:w="1701" w:type="dxa"/>
          </w:tcPr>
          <w:p w14:paraId="2698501C" w14:textId="77777777" w:rsidR="0040243E" w:rsidRPr="004217DB" w:rsidRDefault="0040243E" w:rsidP="0040243E">
            <w:pPr>
              <w:spacing w:after="0" w:line="240" w:lineRule="auto"/>
              <w:ind w:right="-334"/>
              <w:rPr>
                <w:rFonts w:ascii="Arial" w:eastAsia="Times New Roman" w:hAnsi="Arial" w:cs="Arial"/>
                <w:szCs w:val="24"/>
              </w:rPr>
            </w:pPr>
          </w:p>
        </w:tc>
        <w:tc>
          <w:tcPr>
            <w:tcW w:w="2268" w:type="dxa"/>
          </w:tcPr>
          <w:p w14:paraId="3C461771" w14:textId="1A513245" w:rsidR="0040243E" w:rsidRPr="00C75949" w:rsidRDefault="0040243E" w:rsidP="0040243E">
            <w:pPr>
              <w:spacing w:after="0" w:line="240" w:lineRule="auto"/>
              <w:ind w:right="-334"/>
              <w:rPr>
                <w:rFonts w:ascii="Arial" w:eastAsia="Times New Roman" w:hAnsi="Arial" w:cs="Arial"/>
                <w:szCs w:val="24"/>
              </w:rPr>
            </w:pPr>
          </w:p>
        </w:tc>
        <w:tc>
          <w:tcPr>
            <w:tcW w:w="1843" w:type="dxa"/>
          </w:tcPr>
          <w:p w14:paraId="67FE18A6" w14:textId="3AD664F5" w:rsidR="0040243E" w:rsidRPr="004217DB" w:rsidRDefault="00C356B1" w:rsidP="0040243E">
            <w:pPr>
              <w:spacing w:after="0" w:line="240" w:lineRule="auto"/>
              <w:ind w:right="-334"/>
              <w:rPr>
                <w:rFonts w:ascii="Arial" w:eastAsia="Times New Roman" w:hAnsi="Arial" w:cs="Arial"/>
                <w:szCs w:val="24"/>
              </w:rPr>
            </w:pPr>
            <w:r>
              <w:rPr>
                <w:rFonts w:ascii="Arial" w:eastAsia="Times New Roman" w:hAnsi="Arial" w:cs="Arial"/>
                <w:szCs w:val="24"/>
              </w:rPr>
              <w:t>All cases</w:t>
            </w:r>
          </w:p>
        </w:tc>
      </w:tr>
    </w:tbl>
    <w:p w14:paraId="3AB8034A" w14:textId="77777777" w:rsidR="0040243E" w:rsidRPr="009B2990" w:rsidRDefault="0040243E" w:rsidP="0040243E">
      <w:pPr>
        <w:spacing w:after="0" w:line="240" w:lineRule="auto"/>
        <w:jc w:val="both"/>
        <w:rPr>
          <w:rFonts w:ascii="Arial" w:eastAsia="Times New Roman" w:hAnsi="Arial" w:cs="Arial"/>
          <w:szCs w:val="24"/>
        </w:rPr>
      </w:pPr>
    </w:p>
    <w:p w14:paraId="406310A3" w14:textId="77777777" w:rsidR="0040243E" w:rsidRPr="007D5029" w:rsidRDefault="0040243E" w:rsidP="0040243E">
      <w:pPr>
        <w:spacing w:after="0" w:line="240" w:lineRule="auto"/>
        <w:jc w:val="both"/>
        <w:rPr>
          <w:rFonts w:ascii="Arial" w:eastAsia="Times New Roman" w:hAnsi="Arial" w:cs="Arial"/>
          <w:szCs w:val="24"/>
        </w:rPr>
      </w:pPr>
      <w:r w:rsidRPr="007D5029">
        <w:rPr>
          <w:rFonts w:ascii="Arial" w:eastAsia="Times New Roman" w:hAnsi="Arial" w:cs="Arial"/>
          <w:szCs w:val="24"/>
        </w:rPr>
        <w:t xml:space="preserve">A Full Committee will consist of fifteen members, with a quorum of four.  </w:t>
      </w:r>
    </w:p>
    <w:p w14:paraId="11D0A3B0" w14:textId="77777777" w:rsidR="00E7798C" w:rsidRDefault="0040243E" w:rsidP="0040243E">
      <w:pPr>
        <w:spacing w:after="0" w:line="240" w:lineRule="auto"/>
        <w:jc w:val="both"/>
        <w:rPr>
          <w:rFonts w:ascii="Arial" w:eastAsia="Times New Roman" w:hAnsi="Arial" w:cs="Arial"/>
          <w:szCs w:val="24"/>
        </w:rPr>
      </w:pPr>
      <w:r w:rsidRPr="004217DB">
        <w:rPr>
          <w:rFonts w:ascii="Arial" w:eastAsia="Times New Roman" w:hAnsi="Arial" w:cs="Arial"/>
          <w:szCs w:val="24"/>
        </w:rPr>
        <w:t>A</w:t>
      </w:r>
      <w:r w:rsidR="004B6DB9">
        <w:rPr>
          <w:rFonts w:ascii="Arial" w:eastAsia="Times New Roman" w:hAnsi="Arial" w:cs="Arial"/>
          <w:szCs w:val="24"/>
        </w:rPr>
        <w:t xml:space="preserve"> Panel will consist of</w:t>
      </w:r>
      <w:r w:rsidRPr="004217DB">
        <w:rPr>
          <w:rFonts w:ascii="Arial" w:eastAsia="Times New Roman" w:hAnsi="Arial" w:cs="Arial"/>
          <w:szCs w:val="24"/>
        </w:rPr>
        <w:t xml:space="preserve"> three members. </w:t>
      </w:r>
      <w:bookmarkEnd w:id="13"/>
    </w:p>
    <w:p w14:paraId="69CB7935" w14:textId="77777777" w:rsidR="00E7798C" w:rsidRDefault="00E7798C">
      <w:pPr>
        <w:rPr>
          <w:rFonts w:ascii="Arial" w:eastAsia="Times New Roman" w:hAnsi="Arial" w:cs="Arial"/>
          <w:szCs w:val="24"/>
        </w:rPr>
      </w:pPr>
      <w:r>
        <w:rPr>
          <w:rFonts w:ascii="Arial" w:eastAsia="Times New Roman" w:hAnsi="Arial" w:cs="Arial"/>
          <w:szCs w:val="24"/>
        </w:rPr>
        <w:br w:type="page"/>
      </w:r>
    </w:p>
    <w:p w14:paraId="49AD28A5" w14:textId="0C245B33" w:rsidR="0040243E" w:rsidRPr="00C75949" w:rsidRDefault="0040243E" w:rsidP="0040243E">
      <w:pPr>
        <w:spacing w:after="0" w:line="240" w:lineRule="auto"/>
        <w:jc w:val="both"/>
        <w:rPr>
          <w:rFonts w:ascii="Arial" w:eastAsia="Times New Roman" w:hAnsi="Arial" w:cs="Arial"/>
          <w:b/>
          <w:szCs w:val="24"/>
        </w:rPr>
      </w:pPr>
      <w:r w:rsidRPr="00C75949">
        <w:rPr>
          <w:rFonts w:ascii="Arial" w:eastAsia="Times New Roman" w:hAnsi="Arial" w:cs="Arial"/>
          <w:b/>
          <w:szCs w:val="24"/>
        </w:rPr>
        <w:lastRenderedPageBreak/>
        <w:t>APPENDIX 2 – Appeals Procedure</w:t>
      </w:r>
    </w:p>
    <w:p w14:paraId="12FD1125" w14:textId="77777777" w:rsidR="0040243E" w:rsidRPr="00C75949" w:rsidRDefault="0040243E" w:rsidP="0040243E">
      <w:pPr>
        <w:spacing w:after="0" w:line="240" w:lineRule="auto"/>
        <w:jc w:val="both"/>
        <w:rPr>
          <w:rFonts w:ascii="Arial" w:eastAsia="Times New Roman" w:hAnsi="Arial" w:cs="Arial"/>
          <w:szCs w:val="24"/>
        </w:rPr>
      </w:pPr>
    </w:p>
    <w:p w14:paraId="11876BB2" w14:textId="40A26668" w:rsidR="0040243E" w:rsidRPr="008063D5" w:rsidRDefault="0040243E" w:rsidP="009728B9">
      <w:pPr>
        <w:numPr>
          <w:ilvl w:val="0"/>
          <w:numId w:val="20"/>
        </w:numPr>
        <w:spacing w:after="0" w:line="240" w:lineRule="auto"/>
        <w:jc w:val="both"/>
        <w:rPr>
          <w:rFonts w:ascii="Arial" w:eastAsia="Times New Roman" w:hAnsi="Arial" w:cs="Arial"/>
          <w:szCs w:val="24"/>
        </w:rPr>
      </w:pPr>
      <w:r w:rsidRPr="008063D5">
        <w:rPr>
          <w:rFonts w:ascii="Arial" w:eastAsia="Times New Roman" w:hAnsi="Arial" w:cs="Arial"/>
          <w:szCs w:val="24"/>
        </w:rPr>
        <w:t>Other than in the case of personal licences, an appeal has to be made to the Magistrates</w:t>
      </w:r>
      <w:r w:rsidR="008063D5">
        <w:rPr>
          <w:rFonts w:ascii="Arial" w:eastAsia="Times New Roman" w:hAnsi="Arial" w:cs="Arial"/>
          <w:szCs w:val="24"/>
        </w:rPr>
        <w:t>’</w:t>
      </w:r>
      <w:r w:rsidRPr="008063D5">
        <w:rPr>
          <w:rFonts w:ascii="Arial" w:eastAsia="Times New Roman" w:hAnsi="Arial" w:cs="Arial"/>
          <w:szCs w:val="24"/>
        </w:rPr>
        <w:t xml:space="preserve"> Court Service, West Allerdale Magistrates Court, Hall Brow, Workington. In the case of personal licences, the appeal must be made to the magistrates’ court for the petty sessions area in which the licensing authority (or any part of it) which made the decision is situated.</w:t>
      </w:r>
    </w:p>
    <w:p w14:paraId="133B486F" w14:textId="77777777" w:rsidR="0040243E" w:rsidRPr="008063D5" w:rsidRDefault="0040243E" w:rsidP="0040243E">
      <w:pPr>
        <w:spacing w:after="0" w:line="240" w:lineRule="auto"/>
        <w:jc w:val="both"/>
        <w:rPr>
          <w:rFonts w:ascii="Arial" w:eastAsia="Times New Roman" w:hAnsi="Arial" w:cs="Arial"/>
          <w:szCs w:val="24"/>
        </w:rPr>
      </w:pPr>
    </w:p>
    <w:p w14:paraId="645689B6" w14:textId="77777777" w:rsidR="0040243E" w:rsidRPr="008063D5" w:rsidRDefault="0040243E" w:rsidP="009728B9">
      <w:pPr>
        <w:numPr>
          <w:ilvl w:val="0"/>
          <w:numId w:val="20"/>
        </w:numPr>
        <w:spacing w:after="0" w:line="240" w:lineRule="auto"/>
        <w:jc w:val="both"/>
        <w:rPr>
          <w:rFonts w:ascii="Arial" w:eastAsia="Times New Roman" w:hAnsi="Arial" w:cs="Arial"/>
          <w:szCs w:val="24"/>
        </w:rPr>
      </w:pPr>
      <w:r w:rsidRPr="008063D5">
        <w:rPr>
          <w:rFonts w:ascii="Arial" w:eastAsia="Times New Roman" w:hAnsi="Arial" w:cs="Arial"/>
          <w:szCs w:val="24"/>
        </w:rPr>
        <w:t>An appeal has to be commenced by the giving of a notice of appeal by the appellant to the justices’ chief executive for the magistrates’ court within a period of 21 days beginning with the day on which the appellant was notified by the licensing authority of the decision to be appealed against.</w:t>
      </w:r>
    </w:p>
    <w:p w14:paraId="66EDFE94" w14:textId="77777777" w:rsidR="0040243E" w:rsidRPr="008063D5" w:rsidRDefault="0040243E" w:rsidP="0040243E">
      <w:pPr>
        <w:spacing w:after="0" w:line="240" w:lineRule="auto"/>
        <w:jc w:val="both"/>
        <w:rPr>
          <w:rFonts w:ascii="Arial" w:eastAsia="Times New Roman" w:hAnsi="Arial" w:cs="Arial"/>
          <w:szCs w:val="24"/>
        </w:rPr>
      </w:pPr>
    </w:p>
    <w:p w14:paraId="534C7072" w14:textId="77777777" w:rsidR="0040243E" w:rsidRPr="008063D5" w:rsidRDefault="0040243E" w:rsidP="009728B9">
      <w:pPr>
        <w:numPr>
          <w:ilvl w:val="0"/>
          <w:numId w:val="20"/>
        </w:numPr>
        <w:spacing w:after="0" w:line="240" w:lineRule="auto"/>
        <w:jc w:val="both"/>
        <w:rPr>
          <w:rFonts w:ascii="Arial" w:eastAsia="Times New Roman" w:hAnsi="Arial" w:cs="Arial"/>
          <w:szCs w:val="24"/>
        </w:rPr>
      </w:pPr>
      <w:r w:rsidRPr="008063D5">
        <w:rPr>
          <w:rFonts w:ascii="Arial" w:eastAsia="Times New Roman" w:hAnsi="Arial" w:cs="Arial"/>
          <w:szCs w:val="24"/>
        </w:rPr>
        <w:t>The licensing authority will always be a respondent to the appeal, but in cases where a favourable decision has been made for an applicant licence holder, club or premis</w:t>
      </w:r>
      <w:r w:rsidRPr="007D5029">
        <w:rPr>
          <w:rFonts w:ascii="Arial" w:eastAsia="Times New Roman" w:hAnsi="Arial" w:cs="Arial"/>
          <w:szCs w:val="24"/>
        </w:rPr>
        <w:t>es user against the representations of a responsible authority or an interested party or the objections of the chief officer of police, the holder of the premises or personal licence or club premises certificate or the person who gave an interim authority notice or the premises user will also be a respondent to the appeal and the person who made the relevant representation or the chief officer of police will be the appellants.</w:t>
      </w:r>
    </w:p>
    <w:p w14:paraId="3682A8D8" w14:textId="77777777" w:rsidR="0040243E" w:rsidRPr="007D5029" w:rsidRDefault="0040243E" w:rsidP="0040243E">
      <w:pPr>
        <w:spacing w:after="0" w:line="240" w:lineRule="auto"/>
        <w:jc w:val="both"/>
        <w:rPr>
          <w:rFonts w:ascii="Arial" w:eastAsia="Times New Roman" w:hAnsi="Arial" w:cs="Arial"/>
          <w:szCs w:val="24"/>
        </w:rPr>
      </w:pPr>
    </w:p>
    <w:p w14:paraId="4D9441BB" w14:textId="77777777" w:rsidR="0040243E" w:rsidRPr="007D5029" w:rsidRDefault="0040243E" w:rsidP="009728B9">
      <w:pPr>
        <w:numPr>
          <w:ilvl w:val="0"/>
          <w:numId w:val="20"/>
        </w:numPr>
        <w:spacing w:after="0" w:line="240" w:lineRule="auto"/>
        <w:jc w:val="both"/>
        <w:rPr>
          <w:rFonts w:ascii="Arial" w:eastAsia="Times New Roman" w:hAnsi="Arial" w:cs="Arial"/>
          <w:szCs w:val="24"/>
        </w:rPr>
      </w:pPr>
      <w:r w:rsidRPr="007D5029">
        <w:rPr>
          <w:rFonts w:ascii="Arial" w:eastAsia="Times New Roman" w:hAnsi="Arial" w:cs="Arial"/>
          <w:szCs w:val="24"/>
        </w:rPr>
        <w:t>On determining an appeal, the court may:</w:t>
      </w:r>
    </w:p>
    <w:p w14:paraId="4BAA85EA" w14:textId="77777777" w:rsidR="0040243E" w:rsidRPr="007D5029" w:rsidRDefault="0040243E" w:rsidP="0040243E">
      <w:pPr>
        <w:spacing w:after="0" w:line="240" w:lineRule="auto"/>
        <w:jc w:val="both"/>
        <w:rPr>
          <w:rFonts w:ascii="Arial" w:eastAsia="Times New Roman" w:hAnsi="Arial" w:cs="Arial"/>
          <w:szCs w:val="24"/>
        </w:rPr>
      </w:pPr>
    </w:p>
    <w:p w14:paraId="67E039D2" w14:textId="77777777" w:rsidR="0040243E" w:rsidRPr="007D5029" w:rsidRDefault="0040243E" w:rsidP="00C8475E">
      <w:pPr>
        <w:numPr>
          <w:ilvl w:val="0"/>
          <w:numId w:val="21"/>
        </w:numPr>
        <w:tabs>
          <w:tab w:val="clear" w:pos="360"/>
          <w:tab w:val="num" w:pos="851"/>
          <w:tab w:val="num" w:pos="993"/>
        </w:tabs>
        <w:spacing w:after="0" w:line="240" w:lineRule="auto"/>
        <w:ind w:left="851" w:hanging="425"/>
        <w:jc w:val="both"/>
        <w:rPr>
          <w:rFonts w:ascii="Arial" w:eastAsia="Times New Roman" w:hAnsi="Arial" w:cs="Arial"/>
          <w:szCs w:val="24"/>
        </w:rPr>
      </w:pPr>
      <w:r w:rsidRPr="007D5029">
        <w:rPr>
          <w:rFonts w:ascii="Arial" w:eastAsia="Times New Roman" w:hAnsi="Arial" w:cs="Arial"/>
          <w:szCs w:val="24"/>
        </w:rPr>
        <w:t>dismiss the appeal;</w:t>
      </w:r>
    </w:p>
    <w:p w14:paraId="201728FF" w14:textId="77777777" w:rsidR="0040243E" w:rsidRPr="007D5029" w:rsidRDefault="0040243E" w:rsidP="00C8475E">
      <w:pPr>
        <w:tabs>
          <w:tab w:val="num" w:pos="851"/>
          <w:tab w:val="num" w:pos="993"/>
        </w:tabs>
        <w:spacing w:after="0" w:line="240" w:lineRule="auto"/>
        <w:ind w:left="851" w:hanging="425"/>
        <w:jc w:val="both"/>
        <w:rPr>
          <w:rFonts w:ascii="Arial" w:eastAsia="Times New Roman" w:hAnsi="Arial" w:cs="Arial"/>
          <w:szCs w:val="24"/>
        </w:rPr>
      </w:pPr>
    </w:p>
    <w:p w14:paraId="338C9435" w14:textId="77777777" w:rsidR="0040243E" w:rsidRPr="007D5029" w:rsidRDefault="0040243E" w:rsidP="00C8475E">
      <w:pPr>
        <w:numPr>
          <w:ilvl w:val="0"/>
          <w:numId w:val="21"/>
        </w:numPr>
        <w:tabs>
          <w:tab w:val="clear" w:pos="360"/>
          <w:tab w:val="num" w:pos="851"/>
          <w:tab w:val="num" w:pos="993"/>
        </w:tabs>
        <w:spacing w:after="0" w:line="240" w:lineRule="auto"/>
        <w:ind w:left="851" w:hanging="425"/>
        <w:jc w:val="both"/>
        <w:rPr>
          <w:rFonts w:ascii="Arial" w:eastAsia="Times New Roman" w:hAnsi="Arial" w:cs="Arial"/>
          <w:szCs w:val="24"/>
        </w:rPr>
      </w:pPr>
      <w:r w:rsidRPr="007D5029">
        <w:rPr>
          <w:rFonts w:ascii="Arial" w:eastAsia="Times New Roman" w:hAnsi="Arial" w:cs="Arial"/>
          <w:szCs w:val="24"/>
        </w:rPr>
        <w:t>substitute for the decision appealed against any other decision which could have made by the licensing authority; or</w:t>
      </w:r>
    </w:p>
    <w:p w14:paraId="331E795D" w14:textId="77777777" w:rsidR="0040243E" w:rsidRPr="007D5029" w:rsidRDefault="0040243E" w:rsidP="00C8475E">
      <w:pPr>
        <w:tabs>
          <w:tab w:val="num" w:pos="851"/>
          <w:tab w:val="num" w:pos="993"/>
        </w:tabs>
        <w:spacing w:after="0" w:line="240" w:lineRule="auto"/>
        <w:ind w:left="851" w:hanging="425"/>
        <w:jc w:val="both"/>
        <w:rPr>
          <w:rFonts w:ascii="Arial" w:eastAsia="Times New Roman" w:hAnsi="Arial" w:cs="Arial"/>
          <w:szCs w:val="24"/>
        </w:rPr>
      </w:pPr>
    </w:p>
    <w:p w14:paraId="3322C2E5" w14:textId="77777777" w:rsidR="0040243E" w:rsidRPr="007D5029" w:rsidRDefault="0040243E" w:rsidP="00C8475E">
      <w:pPr>
        <w:numPr>
          <w:ilvl w:val="0"/>
          <w:numId w:val="21"/>
        </w:numPr>
        <w:tabs>
          <w:tab w:val="clear" w:pos="360"/>
          <w:tab w:val="num" w:pos="851"/>
          <w:tab w:val="num" w:pos="993"/>
        </w:tabs>
        <w:spacing w:after="0" w:line="240" w:lineRule="auto"/>
        <w:ind w:left="851" w:hanging="425"/>
        <w:jc w:val="both"/>
        <w:rPr>
          <w:rFonts w:ascii="Arial" w:eastAsia="Times New Roman" w:hAnsi="Arial" w:cs="Arial"/>
          <w:szCs w:val="24"/>
        </w:rPr>
      </w:pPr>
      <w:r w:rsidRPr="007D5029">
        <w:rPr>
          <w:rFonts w:ascii="Arial" w:eastAsia="Times New Roman" w:hAnsi="Arial" w:cs="Arial"/>
          <w:szCs w:val="24"/>
        </w:rPr>
        <w:t>remit the case to the licensing authority to dispose of it in accordance with the direction of the court.</w:t>
      </w:r>
    </w:p>
    <w:p w14:paraId="579BAA6D" w14:textId="77777777" w:rsidR="0040243E" w:rsidRPr="007D5029" w:rsidRDefault="0040243E" w:rsidP="0040243E">
      <w:pPr>
        <w:spacing w:after="0" w:line="240" w:lineRule="auto"/>
        <w:jc w:val="both"/>
        <w:rPr>
          <w:rFonts w:ascii="Arial" w:eastAsia="Times New Roman" w:hAnsi="Arial" w:cs="Arial"/>
          <w:szCs w:val="24"/>
        </w:rPr>
      </w:pPr>
    </w:p>
    <w:p w14:paraId="09E5EC45" w14:textId="77777777" w:rsidR="0040243E" w:rsidRPr="007D5029" w:rsidRDefault="0040243E" w:rsidP="009728B9">
      <w:pPr>
        <w:numPr>
          <w:ilvl w:val="0"/>
          <w:numId w:val="20"/>
        </w:numPr>
        <w:spacing w:after="0" w:line="240" w:lineRule="auto"/>
        <w:jc w:val="both"/>
        <w:rPr>
          <w:rFonts w:ascii="Arial" w:eastAsia="Times New Roman" w:hAnsi="Arial" w:cs="Arial"/>
          <w:szCs w:val="24"/>
        </w:rPr>
      </w:pPr>
      <w:r w:rsidRPr="007D5029">
        <w:rPr>
          <w:rFonts w:ascii="Arial" w:eastAsia="Times New Roman" w:hAnsi="Arial" w:cs="Arial"/>
          <w:szCs w:val="24"/>
        </w:rPr>
        <w:t>The court may make such order as to costs as it thinks fit.</w:t>
      </w:r>
    </w:p>
    <w:p w14:paraId="54A5D048" w14:textId="77777777" w:rsidR="0040243E" w:rsidRPr="007D5029" w:rsidRDefault="0040243E" w:rsidP="0040243E">
      <w:pPr>
        <w:spacing w:after="0" w:line="240" w:lineRule="auto"/>
        <w:jc w:val="both"/>
        <w:rPr>
          <w:rFonts w:ascii="Arial" w:eastAsia="Times New Roman" w:hAnsi="Arial" w:cs="Arial"/>
          <w:szCs w:val="24"/>
        </w:rPr>
      </w:pPr>
    </w:p>
    <w:p w14:paraId="7834435A" w14:textId="77777777" w:rsidR="0040243E" w:rsidRPr="007D5029" w:rsidRDefault="0040243E" w:rsidP="009728B9">
      <w:pPr>
        <w:numPr>
          <w:ilvl w:val="0"/>
          <w:numId w:val="20"/>
        </w:numPr>
        <w:spacing w:after="0" w:line="240" w:lineRule="auto"/>
        <w:jc w:val="both"/>
        <w:rPr>
          <w:rFonts w:ascii="Arial" w:eastAsia="Times New Roman" w:hAnsi="Arial" w:cs="Arial"/>
          <w:szCs w:val="24"/>
        </w:rPr>
      </w:pPr>
      <w:r w:rsidRPr="007D5029">
        <w:rPr>
          <w:rFonts w:ascii="Arial" w:eastAsia="Times New Roman" w:hAnsi="Arial" w:cs="Arial"/>
          <w:szCs w:val="24"/>
        </w:rPr>
        <w:t>The court, on hearing any appeal, may therefore review the merits of the   decision on the facts and consider points of law or address both.</w:t>
      </w:r>
    </w:p>
    <w:p w14:paraId="0808D4CD" w14:textId="77777777" w:rsidR="0040243E" w:rsidRPr="009B2990" w:rsidRDefault="0040243E" w:rsidP="0040243E">
      <w:pPr>
        <w:spacing w:after="0" w:line="240" w:lineRule="auto"/>
        <w:jc w:val="both"/>
        <w:rPr>
          <w:rFonts w:ascii="Arial" w:eastAsia="Times New Roman" w:hAnsi="Arial" w:cs="Arial"/>
          <w:szCs w:val="24"/>
        </w:rPr>
      </w:pPr>
    </w:p>
    <w:p w14:paraId="55D86EC0" w14:textId="77777777" w:rsidR="003A74E7" w:rsidRPr="007D5029" w:rsidRDefault="003A74E7">
      <w:pPr>
        <w:spacing w:after="0" w:line="240" w:lineRule="auto"/>
        <w:rPr>
          <w:rFonts w:ascii="Arial" w:eastAsia="Times New Roman" w:hAnsi="Arial" w:cs="Arial"/>
          <w:b/>
          <w:bCs/>
          <w:szCs w:val="24"/>
        </w:rPr>
      </w:pPr>
      <w:r w:rsidRPr="007D5029">
        <w:rPr>
          <w:rFonts w:ascii="Arial" w:eastAsia="Times New Roman" w:hAnsi="Arial" w:cs="Arial"/>
          <w:b/>
          <w:bCs/>
          <w:szCs w:val="24"/>
        </w:rPr>
        <w:br w:type="page"/>
      </w:r>
    </w:p>
    <w:p w14:paraId="6B1D9104" w14:textId="77777777" w:rsidR="00E83EB8" w:rsidRPr="007D5029" w:rsidRDefault="00E83EB8" w:rsidP="00E83EB8">
      <w:pPr>
        <w:keepNext/>
        <w:spacing w:after="0" w:line="240" w:lineRule="auto"/>
        <w:jc w:val="both"/>
        <w:outlineLvl w:val="1"/>
        <w:rPr>
          <w:rFonts w:ascii="Arial" w:eastAsia="Times New Roman" w:hAnsi="Arial" w:cs="Arial"/>
          <w:b/>
          <w:bCs/>
          <w:szCs w:val="24"/>
        </w:rPr>
      </w:pPr>
      <w:r w:rsidRPr="007D5029">
        <w:rPr>
          <w:rFonts w:ascii="Arial" w:eastAsia="Times New Roman" w:hAnsi="Arial" w:cs="Arial"/>
          <w:b/>
          <w:bCs/>
          <w:szCs w:val="24"/>
        </w:rPr>
        <w:lastRenderedPageBreak/>
        <w:t>APPENDIX 3 - Guides of Best Practice</w:t>
      </w:r>
      <w:r w:rsidRPr="007D5029">
        <w:rPr>
          <w:rFonts w:ascii="Arial" w:eastAsia="Times New Roman" w:hAnsi="Arial" w:cs="Arial"/>
          <w:b/>
          <w:bCs/>
          <w:szCs w:val="24"/>
        </w:rPr>
        <w:tab/>
      </w:r>
      <w:r w:rsidRPr="007D5029">
        <w:rPr>
          <w:rFonts w:ascii="Arial" w:eastAsia="Times New Roman" w:hAnsi="Arial" w:cs="Arial"/>
          <w:b/>
          <w:bCs/>
          <w:szCs w:val="24"/>
        </w:rPr>
        <w:tab/>
      </w:r>
    </w:p>
    <w:p w14:paraId="68513B6A" w14:textId="77777777" w:rsidR="00E83EB8" w:rsidRPr="004217DB" w:rsidRDefault="00E83EB8" w:rsidP="00E83EB8">
      <w:pPr>
        <w:spacing w:after="0" w:line="240" w:lineRule="auto"/>
        <w:jc w:val="both"/>
        <w:rPr>
          <w:rFonts w:ascii="Arial" w:eastAsia="Times New Roman" w:hAnsi="Arial" w:cs="Arial"/>
          <w:szCs w:val="24"/>
        </w:rPr>
      </w:pPr>
    </w:p>
    <w:p w14:paraId="0F61402E" w14:textId="77777777" w:rsidR="00E83EB8" w:rsidRPr="004217DB" w:rsidRDefault="00D0740E" w:rsidP="009728B9">
      <w:pPr>
        <w:numPr>
          <w:ilvl w:val="0"/>
          <w:numId w:val="22"/>
        </w:numPr>
        <w:tabs>
          <w:tab w:val="left" w:pos="709"/>
        </w:tabs>
        <w:spacing w:after="0" w:line="240" w:lineRule="auto"/>
        <w:ind w:hanging="720"/>
        <w:rPr>
          <w:rFonts w:ascii="Arial" w:eastAsia="Times New Roman" w:hAnsi="Arial" w:cs="Arial"/>
          <w:szCs w:val="24"/>
        </w:rPr>
      </w:pPr>
      <w:r w:rsidRPr="003959F1">
        <w:rPr>
          <w:rFonts w:ascii="Arial" w:eastAsia="Times New Roman" w:hAnsi="Arial" w:cs="Arial"/>
          <w:szCs w:val="24"/>
        </w:rPr>
        <w:t xml:space="preserve">Health and Safety Executive Website - </w:t>
      </w:r>
      <w:r w:rsidR="00E83EB8" w:rsidRPr="003959F1">
        <w:rPr>
          <w:rFonts w:ascii="Arial" w:eastAsia="Times New Roman" w:hAnsi="Arial" w:cs="Arial"/>
          <w:szCs w:val="24"/>
        </w:rPr>
        <w:t>The Event Safety Gui</w:t>
      </w:r>
      <w:r w:rsidR="00E83EB8" w:rsidRPr="00C75949">
        <w:rPr>
          <w:rFonts w:ascii="Arial" w:eastAsia="Times New Roman" w:hAnsi="Arial" w:cs="Arial"/>
          <w:szCs w:val="24"/>
        </w:rPr>
        <w:t>de – A guide to health, safety and welfare at music and similar events (HSG 195) (“The Purple Book”) ISBN 978-0-7176-2453-9</w:t>
      </w:r>
      <w:r w:rsidRPr="00C75949">
        <w:rPr>
          <w:rFonts w:ascii="Arial" w:eastAsia="Times New Roman" w:hAnsi="Arial" w:cs="Arial"/>
          <w:szCs w:val="24"/>
        </w:rPr>
        <w:t xml:space="preserve"> and other guidance documents</w:t>
      </w:r>
      <w:r w:rsidR="003703A3" w:rsidRPr="00C75949">
        <w:rPr>
          <w:rFonts w:ascii="Arial" w:eastAsia="Times New Roman" w:hAnsi="Arial" w:cs="Arial"/>
          <w:szCs w:val="24"/>
        </w:rPr>
        <w:t xml:space="preserve"> </w:t>
      </w:r>
      <w:hyperlink r:id="rId16" w:history="1">
        <w:r w:rsidR="003703A3" w:rsidRPr="007D5029">
          <w:rPr>
            <w:rStyle w:val="Hyperlink"/>
            <w:rFonts w:ascii="Arial" w:eastAsia="Times New Roman" w:hAnsi="Arial" w:cs="Arial"/>
            <w:szCs w:val="24"/>
          </w:rPr>
          <w:t>www.hse.gov.uk</w:t>
        </w:r>
      </w:hyperlink>
      <w:r w:rsidR="003703A3" w:rsidRPr="007D5029">
        <w:rPr>
          <w:rFonts w:ascii="Arial" w:eastAsia="Times New Roman" w:hAnsi="Arial" w:cs="Arial"/>
          <w:szCs w:val="24"/>
        </w:rPr>
        <w:t xml:space="preserve"> </w:t>
      </w:r>
    </w:p>
    <w:p w14:paraId="20E7E30E" w14:textId="77777777" w:rsidR="00E83EB8" w:rsidRPr="003959F1" w:rsidRDefault="00E83EB8" w:rsidP="00E83EB8">
      <w:pPr>
        <w:tabs>
          <w:tab w:val="left" w:pos="709"/>
        </w:tabs>
        <w:spacing w:after="0" w:line="240" w:lineRule="auto"/>
        <w:ind w:left="720" w:hanging="720"/>
        <w:jc w:val="both"/>
        <w:rPr>
          <w:rFonts w:ascii="Arial" w:eastAsia="Times New Roman" w:hAnsi="Arial" w:cs="Arial"/>
          <w:szCs w:val="24"/>
        </w:rPr>
      </w:pPr>
    </w:p>
    <w:p w14:paraId="7AFE485B" w14:textId="77777777" w:rsidR="00E83EB8" w:rsidRPr="00C75949" w:rsidRDefault="00E83EB8" w:rsidP="009728B9">
      <w:pPr>
        <w:numPr>
          <w:ilvl w:val="0"/>
          <w:numId w:val="22"/>
        </w:numPr>
        <w:tabs>
          <w:tab w:val="left" w:pos="709"/>
        </w:tabs>
        <w:spacing w:after="0" w:line="240" w:lineRule="auto"/>
        <w:ind w:hanging="720"/>
        <w:rPr>
          <w:rFonts w:ascii="Arial" w:eastAsia="Times New Roman" w:hAnsi="Arial" w:cs="Arial"/>
          <w:szCs w:val="24"/>
        </w:rPr>
      </w:pPr>
      <w:r w:rsidRPr="003959F1">
        <w:rPr>
          <w:rFonts w:ascii="Arial" w:eastAsia="Times New Roman" w:hAnsi="Arial" w:cs="Arial"/>
          <w:szCs w:val="24"/>
        </w:rPr>
        <w:t xml:space="preserve">Guide to Fire Precautions in existing places of </w:t>
      </w:r>
      <w:r w:rsidRPr="00C75949">
        <w:rPr>
          <w:rFonts w:ascii="Arial" w:eastAsia="Times New Roman" w:hAnsi="Arial" w:cs="Arial"/>
          <w:szCs w:val="24"/>
        </w:rPr>
        <w:t>entertainment and like premises (The Stationery Office) (“The Primrose Guide”) ISBN 0-11-340907-9.</w:t>
      </w:r>
    </w:p>
    <w:p w14:paraId="082AB4B6" w14:textId="77777777" w:rsidR="00E83EB8" w:rsidRPr="00C75949" w:rsidRDefault="00E83EB8" w:rsidP="00E83EB8">
      <w:pPr>
        <w:tabs>
          <w:tab w:val="left" w:pos="709"/>
        </w:tabs>
        <w:spacing w:after="0" w:line="240" w:lineRule="auto"/>
        <w:ind w:left="720" w:hanging="720"/>
        <w:jc w:val="both"/>
        <w:rPr>
          <w:rFonts w:ascii="Arial" w:eastAsia="Times New Roman" w:hAnsi="Arial" w:cs="Arial"/>
          <w:szCs w:val="24"/>
        </w:rPr>
      </w:pPr>
    </w:p>
    <w:p w14:paraId="69636216" w14:textId="77777777" w:rsidR="00E83EB8" w:rsidRPr="008063D5" w:rsidRDefault="00E83EB8" w:rsidP="00E83EB8">
      <w:pPr>
        <w:tabs>
          <w:tab w:val="left" w:pos="709"/>
        </w:tabs>
        <w:spacing w:after="0" w:line="240" w:lineRule="auto"/>
        <w:ind w:left="720" w:hanging="720"/>
        <w:jc w:val="both"/>
        <w:rPr>
          <w:rFonts w:ascii="Arial" w:eastAsia="Times New Roman" w:hAnsi="Arial" w:cs="Arial"/>
          <w:szCs w:val="24"/>
        </w:rPr>
      </w:pPr>
      <w:r w:rsidRPr="008063D5">
        <w:rPr>
          <w:rFonts w:ascii="Arial" w:eastAsia="Times New Roman" w:hAnsi="Arial" w:cs="Arial"/>
          <w:szCs w:val="24"/>
        </w:rPr>
        <w:t>3.</w:t>
      </w:r>
      <w:r w:rsidRPr="008063D5">
        <w:rPr>
          <w:rFonts w:ascii="Arial" w:eastAsia="Times New Roman" w:hAnsi="Arial" w:cs="Arial"/>
          <w:szCs w:val="24"/>
        </w:rPr>
        <w:tab/>
        <w:t>Managing Crowds Safely in public venues ISBN 978-0-11-702074-0</w:t>
      </w:r>
    </w:p>
    <w:p w14:paraId="24B6DA22" w14:textId="77777777" w:rsidR="00E83EB8" w:rsidRPr="008063D5" w:rsidRDefault="00E83EB8" w:rsidP="00E83EB8">
      <w:pPr>
        <w:tabs>
          <w:tab w:val="left" w:pos="709"/>
        </w:tabs>
        <w:spacing w:after="0" w:line="240" w:lineRule="auto"/>
        <w:ind w:left="720" w:hanging="720"/>
        <w:jc w:val="both"/>
        <w:rPr>
          <w:rFonts w:ascii="Arial" w:eastAsia="Times New Roman" w:hAnsi="Arial" w:cs="Arial"/>
          <w:szCs w:val="24"/>
        </w:rPr>
      </w:pPr>
    </w:p>
    <w:p w14:paraId="15DB12A9" w14:textId="77777777" w:rsidR="00E83EB8" w:rsidRPr="008063D5" w:rsidRDefault="00E83EB8" w:rsidP="00E83EB8">
      <w:pPr>
        <w:tabs>
          <w:tab w:val="left" w:pos="709"/>
        </w:tabs>
        <w:spacing w:after="0" w:line="240" w:lineRule="auto"/>
        <w:ind w:left="720" w:hanging="720"/>
        <w:jc w:val="both"/>
        <w:rPr>
          <w:rFonts w:ascii="Arial" w:eastAsia="Times New Roman" w:hAnsi="Arial" w:cs="Arial"/>
          <w:szCs w:val="24"/>
        </w:rPr>
      </w:pPr>
      <w:r w:rsidRPr="008063D5">
        <w:rPr>
          <w:rFonts w:ascii="Arial" w:eastAsia="Times New Roman" w:hAnsi="Arial" w:cs="Arial"/>
          <w:szCs w:val="24"/>
        </w:rPr>
        <w:t>4.</w:t>
      </w:r>
      <w:r w:rsidRPr="008063D5">
        <w:rPr>
          <w:rFonts w:ascii="Arial" w:eastAsia="Times New Roman" w:hAnsi="Arial" w:cs="Arial"/>
          <w:szCs w:val="24"/>
        </w:rPr>
        <w:tab/>
        <w:t>5 steps to Risk Assessment: Case Studies (HSE 2006) INDG 163(rev2)</w:t>
      </w:r>
    </w:p>
    <w:p w14:paraId="10679BBD" w14:textId="77777777" w:rsidR="00E83EB8" w:rsidRPr="008063D5" w:rsidRDefault="00E83EB8" w:rsidP="00E83EB8">
      <w:pPr>
        <w:tabs>
          <w:tab w:val="left" w:pos="709"/>
        </w:tabs>
        <w:spacing w:after="0" w:line="240" w:lineRule="auto"/>
        <w:ind w:left="720" w:hanging="720"/>
        <w:jc w:val="both"/>
        <w:rPr>
          <w:rFonts w:ascii="Arial" w:eastAsia="Times New Roman" w:hAnsi="Arial" w:cs="Arial"/>
          <w:szCs w:val="24"/>
        </w:rPr>
      </w:pPr>
    </w:p>
    <w:p w14:paraId="71CE59EE" w14:textId="77777777" w:rsidR="00E83EB8" w:rsidRPr="004217DB" w:rsidRDefault="00E83EB8" w:rsidP="00E83EB8">
      <w:pPr>
        <w:tabs>
          <w:tab w:val="left" w:pos="709"/>
        </w:tabs>
        <w:spacing w:after="0" w:line="240" w:lineRule="auto"/>
        <w:ind w:left="720" w:hanging="720"/>
        <w:rPr>
          <w:rFonts w:ascii="Arial" w:eastAsia="Times New Roman" w:hAnsi="Arial" w:cs="Arial"/>
          <w:szCs w:val="24"/>
        </w:rPr>
      </w:pPr>
      <w:r w:rsidRPr="008063D5">
        <w:rPr>
          <w:rFonts w:ascii="Arial" w:eastAsia="Times New Roman" w:hAnsi="Arial" w:cs="Arial"/>
          <w:szCs w:val="24"/>
        </w:rPr>
        <w:t>5.</w:t>
      </w:r>
      <w:r w:rsidRPr="008063D5">
        <w:rPr>
          <w:rFonts w:ascii="Arial" w:eastAsia="Times New Roman" w:hAnsi="Arial" w:cs="Arial"/>
          <w:szCs w:val="24"/>
        </w:rPr>
        <w:tab/>
        <w:t xml:space="preserve">The Guide to Safety at Sports Grounds (“The Green Guide”) </w:t>
      </w:r>
      <w:hyperlink r:id="rId17" w:history="1">
        <w:r w:rsidR="00AA6A38" w:rsidRPr="007D5029">
          <w:rPr>
            <w:rStyle w:val="Hyperlink"/>
            <w:rFonts w:ascii="Arial" w:eastAsia="Times New Roman" w:hAnsi="Arial" w:cs="Arial"/>
            <w:szCs w:val="24"/>
          </w:rPr>
          <w:t>www.safetyatsportsgrounds.org.uk/publications/green-guide</w:t>
        </w:r>
      </w:hyperlink>
      <w:r w:rsidR="00AA6A38" w:rsidRPr="007D5029">
        <w:rPr>
          <w:rFonts w:ascii="Arial" w:eastAsia="Times New Roman" w:hAnsi="Arial" w:cs="Arial"/>
          <w:szCs w:val="24"/>
        </w:rPr>
        <w:t xml:space="preserve"> </w:t>
      </w:r>
    </w:p>
    <w:p w14:paraId="145CE91D" w14:textId="77777777" w:rsidR="00E83EB8" w:rsidRPr="003959F1" w:rsidRDefault="00E83EB8" w:rsidP="00E83EB8">
      <w:pPr>
        <w:tabs>
          <w:tab w:val="left" w:pos="709"/>
        </w:tabs>
        <w:spacing w:after="0" w:line="240" w:lineRule="auto"/>
        <w:ind w:left="720" w:hanging="720"/>
        <w:jc w:val="both"/>
        <w:rPr>
          <w:rFonts w:ascii="Arial" w:eastAsia="Times New Roman" w:hAnsi="Arial" w:cs="Arial"/>
          <w:szCs w:val="24"/>
        </w:rPr>
      </w:pPr>
    </w:p>
    <w:p w14:paraId="4B67B582" w14:textId="77777777" w:rsidR="00E83EB8" w:rsidRPr="007D5029" w:rsidRDefault="00E83EB8" w:rsidP="00E83EB8">
      <w:pPr>
        <w:tabs>
          <w:tab w:val="left" w:pos="709"/>
        </w:tabs>
        <w:spacing w:after="0" w:line="240" w:lineRule="auto"/>
        <w:ind w:left="720" w:hanging="720"/>
        <w:rPr>
          <w:rFonts w:ascii="Arial" w:eastAsia="Times New Roman" w:hAnsi="Arial" w:cs="Arial"/>
          <w:szCs w:val="24"/>
        </w:rPr>
      </w:pPr>
      <w:r w:rsidRPr="003959F1">
        <w:rPr>
          <w:rFonts w:ascii="Arial" w:eastAsia="Times New Roman" w:hAnsi="Arial" w:cs="Arial"/>
          <w:szCs w:val="24"/>
        </w:rPr>
        <w:t>6.</w:t>
      </w:r>
      <w:r w:rsidRPr="003959F1">
        <w:rPr>
          <w:rFonts w:ascii="Arial" w:eastAsia="Times New Roman" w:hAnsi="Arial" w:cs="Arial"/>
          <w:szCs w:val="24"/>
        </w:rPr>
        <w:tab/>
        <w:t xml:space="preserve">Good Practice Guide on the Control of Noise from Pubs and Clubs 2003 </w:t>
      </w:r>
      <w:r w:rsidRPr="00C75949">
        <w:rPr>
          <w:rFonts w:ascii="Arial" w:eastAsia="Times New Roman" w:hAnsi="Arial" w:cs="Arial"/>
          <w:szCs w:val="24"/>
        </w:rPr>
        <w:t xml:space="preserve">– The Institute of Acoustics </w:t>
      </w:r>
      <w:hyperlink r:id="rId18" w:history="1">
        <w:r w:rsidRPr="007D5029">
          <w:rPr>
            <w:rFonts w:ascii="Arial" w:eastAsia="Times New Roman" w:hAnsi="Arial" w:cs="Arial"/>
            <w:color w:val="0000FF"/>
            <w:szCs w:val="24"/>
            <w:u w:val="single"/>
          </w:rPr>
          <w:t>www.ioa.org.uk/publications</w:t>
        </w:r>
      </w:hyperlink>
      <w:r w:rsidRPr="007D5029">
        <w:rPr>
          <w:rFonts w:ascii="Arial" w:eastAsia="Times New Roman" w:hAnsi="Arial" w:cs="Arial"/>
          <w:szCs w:val="24"/>
        </w:rPr>
        <w:t xml:space="preserve"> </w:t>
      </w:r>
    </w:p>
    <w:p w14:paraId="64AB0A00" w14:textId="77777777" w:rsidR="00E83EB8" w:rsidRPr="004217DB" w:rsidRDefault="00E83EB8" w:rsidP="00E83EB8">
      <w:pPr>
        <w:tabs>
          <w:tab w:val="left" w:pos="709"/>
        </w:tabs>
        <w:spacing w:after="0" w:line="240" w:lineRule="auto"/>
        <w:ind w:left="720" w:hanging="720"/>
        <w:jc w:val="both"/>
        <w:rPr>
          <w:rFonts w:ascii="Arial" w:eastAsia="Times New Roman" w:hAnsi="Arial" w:cs="Arial"/>
          <w:szCs w:val="24"/>
        </w:rPr>
      </w:pPr>
    </w:p>
    <w:p w14:paraId="10AB90AC" w14:textId="77777777" w:rsidR="00E83EB8" w:rsidRPr="007D5029" w:rsidRDefault="00E83EB8" w:rsidP="009728B9">
      <w:pPr>
        <w:numPr>
          <w:ilvl w:val="0"/>
          <w:numId w:val="20"/>
        </w:numPr>
        <w:tabs>
          <w:tab w:val="clear" w:pos="360"/>
          <w:tab w:val="num" w:pos="709"/>
        </w:tabs>
        <w:spacing w:after="0" w:line="240" w:lineRule="auto"/>
        <w:ind w:left="709" w:hanging="709"/>
        <w:rPr>
          <w:rFonts w:ascii="Arial" w:eastAsia="Times New Roman" w:hAnsi="Arial" w:cs="Arial"/>
          <w:szCs w:val="24"/>
        </w:rPr>
      </w:pPr>
      <w:r w:rsidRPr="003959F1">
        <w:rPr>
          <w:rFonts w:ascii="Arial" w:eastAsia="Times New Roman" w:hAnsi="Arial" w:cs="Arial"/>
          <w:szCs w:val="24"/>
        </w:rPr>
        <w:t xml:space="preserve">Safer Nightlife – London Drugs Policy Forum </w:t>
      </w:r>
      <w:hyperlink r:id="rId19" w:history="1">
        <w:r w:rsidRPr="007D5029">
          <w:rPr>
            <w:rFonts w:ascii="Arial" w:eastAsia="Times New Roman" w:hAnsi="Arial" w:cs="Arial"/>
            <w:color w:val="0000FF"/>
            <w:szCs w:val="24"/>
            <w:u w:val="single"/>
          </w:rPr>
          <w:t>http://217.154.230.218/NR/rdonlyres/E4E0FE3A-9F8E-4182-AFBF-31C83E74C03A/0/SS_LDPF_safer_nightlife.pdf</w:t>
        </w:r>
      </w:hyperlink>
      <w:r w:rsidRPr="007D5029">
        <w:rPr>
          <w:rFonts w:ascii="Arial" w:eastAsia="Times New Roman" w:hAnsi="Arial" w:cs="Arial"/>
          <w:szCs w:val="24"/>
        </w:rPr>
        <w:t xml:space="preserve"> </w:t>
      </w:r>
    </w:p>
    <w:p w14:paraId="20D9D4D4" w14:textId="77777777" w:rsidR="00E83EB8" w:rsidRPr="004217DB" w:rsidRDefault="00E83EB8" w:rsidP="00E83EB8">
      <w:pPr>
        <w:tabs>
          <w:tab w:val="left" w:pos="709"/>
        </w:tabs>
        <w:spacing w:after="0" w:line="240" w:lineRule="auto"/>
        <w:ind w:left="720" w:hanging="720"/>
        <w:jc w:val="both"/>
        <w:rPr>
          <w:rFonts w:ascii="Arial" w:eastAsia="Times New Roman" w:hAnsi="Arial" w:cs="Arial"/>
          <w:szCs w:val="24"/>
        </w:rPr>
      </w:pPr>
    </w:p>
    <w:p w14:paraId="5FC68149" w14:textId="77777777" w:rsidR="00E83EB8" w:rsidRPr="007D5029"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Talk to Frank – The a-z of drugs </w:t>
      </w:r>
      <w:hyperlink r:id="rId20" w:history="1">
        <w:r w:rsidRPr="007D5029">
          <w:rPr>
            <w:rFonts w:ascii="Arial" w:eastAsia="Times New Roman" w:hAnsi="Arial" w:cs="Arial"/>
            <w:color w:val="0000FF"/>
            <w:szCs w:val="24"/>
            <w:u w:val="single"/>
          </w:rPr>
          <w:t>www.talktofrank.com</w:t>
        </w:r>
      </w:hyperlink>
      <w:r w:rsidRPr="007D5029">
        <w:rPr>
          <w:rFonts w:ascii="Arial" w:eastAsia="Times New Roman" w:hAnsi="Arial" w:cs="Arial"/>
          <w:szCs w:val="24"/>
        </w:rPr>
        <w:t xml:space="preserve"> </w:t>
      </w:r>
    </w:p>
    <w:p w14:paraId="5D5AB72B" w14:textId="77777777" w:rsidR="00E83EB8" w:rsidRPr="004217DB" w:rsidRDefault="00E83EB8" w:rsidP="00E83EB8">
      <w:pPr>
        <w:tabs>
          <w:tab w:val="left" w:pos="709"/>
        </w:tabs>
        <w:spacing w:after="0" w:line="240" w:lineRule="auto"/>
        <w:ind w:left="720" w:hanging="720"/>
        <w:rPr>
          <w:rFonts w:ascii="Arial" w:eastAsia="Times New Roman" w:hAnsi="Arial" w:cs="Arial"/>
          <w:szCs w:val="24"/>
        </w:rPr>
      </w:pPr>
    </w:p>
    <w:p w14:paraId="7C31CACD" w14:textId="77777777" w:rsidR="00E83EB8" w:rsidRPr="003959F1"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The Portman Group Code of Practice on the Naming, Packaging and Promotion of Alcoholic Drinks 2006 – </w:t>
      </w:r>
    </w:p>
    <w:p w14:paraId="1D3E270A" w14:textId="77777777" w:rsidR="00E83EB8" w:rsidRPr="007D5029" w:rsidRDefault="00E83EB8" w:rsidP="00E83EB8">
      <w:pPr>
        <w:tabs>
          <w:tab w:val="left" w:pos="709"/>
        </w:tabs>
        <w:spacing w:after="0" w:line="240" w:lineRule="auto"/>
        <w:ind w:left="720" w:hanging="720"/>
        <w:jc w:val="both"/>
        <w:rPr>
          <w:rFonts w:ascii="Arial" w:eastAsia="Times New Roman" w:hAnsi="Arial" w:cs="Arial"/>
          <w:szCs w:val="24"/>
        </w:rPr>
      </w:pPr>
      <w:r w:rsidRPr="00C75949">
        <w:rPr>
          <w:rFonts w:ascii="Arial" w:eastAsia="Times New Roman" w:hAnsi="Arial" w:cs="Arial"/>
          <w:szCs w:val="24"/>
        </w:rPr>
        <w:tab/>
      </w:r>
      <w:hyperlink r:id="rId21" w:history="1">
        <w:r w:rsidRPr="007D5029">
          <w:rPr>
            <w:rFonts w:ascii="Arial" w:eastAsia="Times New Roman" w:hAnsi="Arial" w:cs="Arial"/>
            <w:color w:val="0000FF"/>
            <w:szCs w:val="24"/>
            <w:u w:val="single"/>
          </w:rPr>
          <w:t>http://www.portman-group.org.uk/?pid=3&amp;level=1</w:t>
        </w:r>
      </w:hyperlink>
      <w:r w:rsidRPr="007D5029">
        <w:rPr>
          <w:rFonts w:ascii="Arial" w:eastAsia="Times New Roman" w:hAnsi="Arial" w:cs="Arial"/>
          <w:szCs w:val="24"/>
        </w:rPr>
        <w:t xml:space="preserve"> </w:t>
      </w:r>
    </w:p>
    <w:p w14:paraId="746C7B2E" w14:textId="77777777" w:rsidR="00E83EB8" w:rsidRPr="004217DB" w:rsidRDefault="00E83EB8" w:rsidP="00E83EB8">
      <w:pPr>
        <w:tabs>
          <w:tab w:val="left" w:pos="709"/>
        </w:tabs>
        <w:spacing w:after="0" w:line="240" w:lineRule="auto"/>
        <w:ind w:left="720" w:hanging="720"/>
        <w:jc w:val="both"/>
        <w:rPr>
          <w:rFonts w:ascii="Arial" w:eastAsia="Times New Roman" w:hAnsi="Arial" w:cs="Arial"/>
          <w:szCs w:val="24"/>
        </w:rPr>
      </w:pPr>
    </w:p>
    <w:p w14:paraId="00BE77AB" w14:textId="77777777" w:rsidR="00E83EB8" w:rsidRPr="004217DB"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British Board of Film  - Classification Guidelines – </w:t>
      </w:r>
      <w:hyperlink r:id="rId22" w:history="1">
        <w:r w:rsidR="00AA6A38" w:rsidRPr="007D5029">
          <w:rPr>
            <w:rStyle w:val="Hyperlink"/>
            <w:rFonts w:ascii="Arial" w:eastAsia="Times New Roman" w:hAnsi="Arial" w:cs="Arial"/>
            <w:szCs w:val="24"/>
          </w:rPr>
          <w:t>www.bbfc.co.uk/what-classification/guidelines</w:t>
        </w:r>
      </w:hyperlink>
      <w:r w:rsidR="00AA6A38" w:rsidRPr="007D5029">
        <w:rPr>
          <w:rFonts w:ascii="Arial" w:eastAsia="Times New Roman" w:hAnsi="Arial" w:cs="Arial"/>
          <w:szCs w:val="24"/>
        </w:rPr>
        <w:t xml:space="preserve"> </w:t>
      </w:r>
    </w:p>
    <w:p w14:paraId="26019A96" w14:textId="77777777" w:rsidR="00E83EB8" w:rsidRPr="003959F1" w:rsidRDefault="00E83EB8" w:rsidP="00E83EB8">
      <w:pPr>
        <w:tabs>
          <w:tab w:val="left" w:pos="709"/>
        </w:tabs>
        <w:spacing w:after="0" w:line="240" w:lineRule="auto"/>
        <w:ind w:left="720" w:hanging="720"/>
        <w:jc w:val="both"/>
        <w:rPr>
          <w:rFonts w:ascii="Arial" w:eastAsia="Times New Roman" w:hAnsi="Arial" w:cs="Arial"/>
          <w:szCs w:val="24"/>
        </w:rPr>
      </w:pPr>
    </w:p>
    <w:p w14:paraId="26944091" w14:textId="77777777" w:rsidR="00E83EB8" w:rsidRPr="007D5029"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HSE Guide – The Radiation Safety of laser installation used for display purposes [HS(G)95] HSE Books ISBN 0-7-76-0691</w:t>
      </w:r>
      <w:r w:rsidR="00D70A08" w:rsidRPr="00C75949">
        <w:rPr>
          <w:rFonts w:ascii="Arial" w:eastAsia="Times New Roman" w:hAnsi="Arial" w:cs="Arial"/>
          <w:szCs w:val="24"/>
        </w:rPr>
        <w:t xml:space="preserve"> </w:t>
      </w:r>
      <w:hyperlink r:id="rId23" w:history="1">
        <w:r w:rsidR="00D70A08" w:rsidRPr="007D5029">
          <w:rPr>
            <w:rStyle w:val="Hyperlink"/>
            <w:rFonts w:ascii="Arial" w:eastAsia="Times New Roman" w:hAnsi="Arial" w:cs="Arial"/>
            <w:szCs w:val="24"/>
          </w:rPr>
          <w:t>www.hse.gov.uk</w:t>
        </w:r>
      </w:hyperlink>
    </w:p>
    <w:p w14:paraId="207DB203" w14:textId="77777777" w:rsidR="00E83EB8" w:rsidRPr="004217DB" w:rsidRDefault="00E83EB8" w:rsidP="00E83EB8">
      <w:pPr>
        <w:tabs>
          <w:tab w:val="left" w:pos="709"/>
        </w:tabs>
        <w:spacing w:after="0" w:line="240" w:lineRule="auto"/>
        <w:ind w:left="720" w:hanging="720"/>
        <w:jc w:val="both"/>
        <w:rPr>
          <w:rFonts w:ascii="Arial" w:eastAsia="Times New Roman" w:hAnsi="Arial" w:cs="Arial"/>
          <w:szCs w:val="24"/>
        </w:rPr>
      </w:pPr>
    </w:p>
    <w:p w14:paraId="1122E92F" w14:textId="77777777" w:rsidR="00E83EB8" w:rsidRPr="007D5029" w:rsidRDefault="00D70A0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The Government Alcohol </w:t>
      </w:r>
      <w:r w:rsidR="00E83EB8" w:rsidRPr="003959F1">
        <w:rPr>
          <w:rFonts w:ascii="Arial" w:eastAsia="Times New Roman" w:hAnsi="Arial" w:cs="Arial"/>
          <w:szCs w:val="24"/>
        </w:rPr>
        <w:t>Strategy</w:t>
      </w:r>
      <w:r w:rsidRPr="00C75949">
        <w:rPr>
          <w:rFonts w:ascii="Arial" w:eastAsia="Times New Roman" w:hAnsi="Arial" w:cs="Arial"/>
          <w:szCs w:val="24"/>
        </w:rPr>
        <w:t xml:space="preserve"> </w:t>
      </w:r>
      <w:r w:rsidR="00E83EB8" w:rsidRPr="00C75949">
        <w:rPr>
          <w:rFonts w:ascii="Arial" w:eastAsia="Times New Roman" w:hAnsi="Arial" w:cs="Arial"/>
          <w:szCs w:val="24"/>
        </w:rPr>
        <w:t xml:space="preserve">– </w:t>
      </w:r>
      <w:hyperlink r:id="rId24" w:history="1">
        <w:r w:rsidRPr="007D5029">
          <w:rPr>
            <w:rStyle w:val="Hyperlink"/>
            <w:rFonts w:ascii="Arial" w:eastAsia="Times New Roman" w:hAnsi="Arial" w:cs="Arial"/>
            <w:szCs w:val="24"/>
          </w:rPr>
          <w:t>www.gov.uk</w:t>
        </w:r>
      </w:hyperlink>
    </w:p>
    <w:p w14:paraId="035861DE" w14:textId="77777777" w:rsidR="00E83EB8" w:rsidRPr="004217DB" w:rsidRDefault="00E83EB8" w:rsidP="00E83EB8">
      <w:pPr>
        <w:tabs>
          <w:tab w:val="left" w:pos="709"/>
        </w:tabs>
        <w:spacing w:after="0" w:line="240" w:lineRule="auto"/>
        <w:ind w:left="720" w:hanging="720"/>
        <w:jc w:val="both"/>
        <w:rPr>
          <w:rFonts w:ascii="Arial" w:eastAsia="Times New Roman" w:hAnsi="Arial" w:cs="Arial"/>
          <w:szCs w:val="24"/>
        </w:rPr>
      </w:pPr>
    </w:p>
    <w:p w14:paraId="70AF3CCD" w14:textId="77777777" w:rsidR="00E83EB8" w:rsidRPr="00C75949"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Alcohol Concern  – </w:t>
      </w:r>
      <w:r w:rsidRPr="003959F1">
        <w:rPr>
          <w:rFonts w:ascii="Arial" w:eastAsia="Times New Roman" w:hAnsi="Arial" w:cs="Arial"/>
          <w:color w:val="0000FF"/>
          <w:szCs w:val="24"/>
          <w:u w:val="single"/>
        </w:rPr>
        <w:t>www.alcoholconcern.org.uk</w:t>
      </w:r>
    </w:p>
    <w:p w14:paraId="0DBC810B" w14:textId="77777777" w:rsidR="00E83EB8" w:rsidRPr="00C75949" w:rsidRDefault="00E83EB8" w:rsidP="00E83EB8">
      <w:pPr>
        <w:tabs>
          <w:tab w:val="left" w:pos="709"/>
        </w:tabs>
        <w:spacing w:after="0" w:line="240" w:lineRule="auto"/>
        <w:ind w:left="720" w:hanging="720"/>
        <w:jc w:val="both"/>
        <w:rPr>
          <w:rFonts w:ascii="Arial" w:eastAsia="Times New Roman" w:hAnsi="Arial" w:cs="Arial"/>
          <w:szCs w:val="24"/>
        </w:rPr>
      </w:pPr>
    </w:p>
    <w:p w14:paraId="13AF48E8" w14:textId="77777777" w:rsidR="00E83EB8" w:rsidRPr="008063D5" w:rsidRDefault="00E83EB8" w:rsidP="009728B9">
      <w:pPr>
        <w:numPr>
          <w:ilvl w:val="0"/>
          <w:numId w:val="20"/>
        </w:numPr>
        <w:tabs>
          <w:tab w:val="clear" w:pos="360"/>
          <w:tab w:val="left" w:pos="709"/>
        </w:tabs>
        <w:spacing w:after="0" w:line="240" w:lineRule="auto"/>
        <w:ind w:left="720" w:hanging="720"/>
        <w:rPr>
          <w:rFonts w:ascii="Arial" w:eastAsia="Times New Roman" w:hAnsi="Arial" w:cs="Arial"/>
          <w:szCs w:val="24"/>
        </w:rPr>
      </w:pPr>
      <w:r w:rsidRPr="008063D5">
        <w:rPr>
          <w:rFonts w:ascii="Arial" w:eastAsia="Times New Roman" w:hAnsi="Arial" w:cs="Arial"/>
          <w:szCs w:val="24"/>
        </w:rPr>
        <w:t>Safety Guidance for Street Arts, Carnivals, Processions and large scale performances Independent Street Arts Network –</w:t>
      </w:r>
      <w:r w:rsidRPr="008063D5">
        <w:rPr>
          <w:rFonts w:ascii="Arial" w:eastAsia="Times New Roman" w:hAnsi="Arial" w:cs="Arial"/>
          <w:color w:val="0000FF"/>
          <w:szCs w:val="24"/>
          <w:u w:val="single"/>
        </w:rPr>
        <w:t>www.streetartsnetwork.org.uk</w:t>
      </w:r>
    </w:p>
    <w:p w14:paraId="468CB1D1" w14:textId="77777777" w:rsidR="00E83EB8" w:rsidRPr="008063D5" w:rsidRDefault="00E83EB8" w:rsidP="00E83EB8">
      <w:pPr>
        <w:tabs>
          <w:tab w:val="left" w:pos="709"/>
        </w:tabs>
        <w:spacing w:after="0" w:line="240" w:lineRule="auto"/>
        <w:ind w:left="720" w:hanging="720"/>
        <w:jc w:val="both"/>
        <w:rPr>
          <w:rFonts w:ascii="Arial" w:eastAsia="Times New Roman" w:hAnsi="Arial" w:cs="Arial"/>
          <w:szCs w:val="24"/>
        </w:rPr>
      </w:pPr>
    </w:p>
    <w:p w14:paraId="1E8E67FC" w14:textId="77777777" w:rsidR="00E83EB8" w:rsidRPr="008063D5"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8063D5">
        <w:rPr>
          <w:rFonts w:ascii="Arial" w:eastAsia="Times New Roman" w:hAnsi="Arial" w:cs="Arial"/>
          <w:szCs w:val="24"/>
        </w:rPr>
        <w:t>Point of Sale Promotions</w:t>
      </w:r>
    </w:p>
    <w:p w14:paraId="5837E5D8" w14:textId="77777777" w:rsidR="00E83EB8" w:rsidRPr="007D5029" w:rsidRDefault="00E83EB8" w:rsidP="00E83EB8">
      <w:pPr>
        <w:tabs>
          <w:tab w:val="left" w:pos="709"/>
        </w:tabs>
        <w:spacing w:after="0" w:line="240" w:lineRule="auto"/>
        <w:ind w:left="720" w:hanging="720"/>
        <w:jc w:val="both"/>
        <w:rPr>
          <w:rFonts w:ascii="Arial" w:eastAsia="Times New Roman" w:hAnsi="Arial" w:cs="Arial"/>
          <w:szCs w:val="24"/>
        </w:rPr>
      </w:pPr>
      <w:r w:rsidRPr="007D5029">
        <w:rPr>
          <w:rFonts w:ascii="Arial" w:eastAsia="Times New Roman" w:hAnsi="Arial" w:cs="Arial"/>
          <w:szCs w:val="24"/>
        </w:rPr>
        <w:tab/>
        <w:t>Risk Assessment to Combating Violence in Licensed Premises</w:t>
      </w:r>
    </w:p>
    <w:p w14:paraId="73796B41" w14:textId="77777777" w:rsidR="00E83EB8" w:rsidRPr="007D5029" w:rsidRDefault="00E83EB8" w:rsidP="00E83EB8">
      <w:pPr>
        <w:tabs>
          <w:tab w:val="left" w:pos="709"/>
        </w:tabs>
        <w:spacing w:after="0" w:line="240" w:lineRule="auto"/>
        <w:ind w:left="720" w:hanging="720"/>
        <w:jc w:val="both"/>
        <w:rPr>
          <w:rFonts w:ascii="Arial" w:eastAsia="Times New Roman" w:hAnsi="Arial" w:cs="Arial"/>
          <w:szCs w:val="24"/>
        </w:rPr>
      </w:pPr>
      <w:r w:rsidRPr="007D5029">
        <w:rPr>
          <w:rFonts w:ascii="Arial" w:eastAsia="Times New Roman" w:hAnsi="Arial" w:cs="Arial"/>
          <w:szCs w:val="24"/>
        </w:rPr>
        <w:tab/>
        <w:t>Licensed Property: Noise Control</w:t>
      </w:r>
    </w:p>
    <w:p w14:paraId="14148A03" w14:textId="77777777" w:rsidR="00E83EB8" w:rsidRPr="007D5029" w:rsidRDefault="00E83EB8" w:rsidP="00E83EB8">
      <w:pPr>
        <w:tabs>
          <w:tab w:val="left" w:pos="709"/>
        </w:tabs>
        <w:spacing w:after="0" w:line="240" w:lineRule="auto"/>
        <w:ind w:left="720" w:hanging="720"/>
        <w:jc w:val="both"/>
        <w:rPr>
          <w:rFonts w:ascii="Arial" w:eastAsia="Times New Roman" w:hAnsi="Arial" w:cs="Arial"/>
          <w:szCs w:val="24"/>
        </w:rPr>
      </w:pPr>
      <w:r w:rsidRPr="007D5029">
        <w:rPr>
          <w:rFonts w:ascii="Arial" w:eastAsia="Times New Roman" w:hAnsi="Arial" w:cs="Arial"/>
          <w:szCs w:val="24"/>
        </w:rPr>
        <w:tab/>
        <w:t xml:space="preserve">British Beer &amp; Pub Association -  </w:t>
      </w:r>
      <w:hyperlink r:id="rId25" w:history="1">
        <w:r w:rsidRPr="007D5029">
          <w:rPr>
            <w:rFonts w:ascii="Arial" w:eastAsia="Times New Roman" w:hAnsi="Arial" w:cs="Arial"/>
            <w:color w:val="0000FF"/>
            <w:szCs w:val="24"/>
            <w:u w:val="single"/>
          </w:rPr>
          <w:t>www.beerandpub.com</w:t>
        </w:r>
      </w:hyperlink>
      <w:r w:rsidRPr="007D5029">
        <w:rPr>
          <w:rFonts w:ascii="Arial" w:eastAsia="Times New Roman" w:hAnsi="Arial" w:cs="Arial"/>
          <w:szCs w:val="24"/>
        </w:rPr>
        <w:t xml:space="preserve"> </w:t>
      </w:r>
    </w:p>
    <w:p w14:paraId="72FF500E" w14:textId="77777777" w:rsidR="00E83EB8" w:rsidRPr="004217DB" w:rsidRDefault="00E83EB8" w:rsidP="00E83EB8">
      <w:pPr>
        <w:tabs>
          <w:tab w:val="left" w:pos="709"/>
        </w:tabs>
        <w:spacing w:after="0" w:line="240" w:lineRule="auto"/>
        <w:ind w:left="720" w:hanging="720"/>
        <w:jc w:val="both"/>
        <w:rPr>
          <w:rFonts w:ascii="Arial" w:eastAsia="Times New Roman" w:hAnsi="Arial" w:cs="Arial"/>
          <w:szCs w:val="24"/>
        </w:rPr>
      </w:pPr>
    </w:p>
    <w:p w14:paraId="47AF276A" w14:textId="77777777" w:rsidR="00E83EB8" w:rsidRPr="007D5029" w:rsidRDefault="00E83EB8"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7D5029">
        <w:rPr>
          <w:rFonts w:ascii="Arial" w:eastAsia="Times New Roman" w:hAnsi="Arial" w:cs="Arial"/>
          <w:szCs w:val="24"/>
        </w:rPr>
        <w:br w:type="page"/>
      </w:r>
      <w:r w:rsidRPr="007D5029">
        <w:rPr>
          <w:rFonts w:ascii="Arial" w:eastAsia="Times New Roman" w:hAnsi="Arial" w:cs="Arial"/>
          <w:szCs w:val="24"/>
        </w:rPr>
        <w:lastRenderedPageBreak/>
        <w:t xml:space="preserve">Fire Risk Assessment – </w:t>
      </w:r>
    </w:p>
    <w:p w14:paraId="2587F0F1" w14:textId="77777777" w:rsidR="00717115" w:rsidRPr="007D5029" w:rsidRDefault="007332DC" w:rsidP="00717115">
      <w:pPr>
        <w:tabs>
          <w:tab w:val="left" w:pos="709"/>
        </w:tabs>
        <w:spacing w:after="0" w:line="240" w:lineRule="auto"/>
        <w:ind w:left="709"/>
        <w:jc w:val="both"/>
        <w:rPr>
          <w:rFonts w:ascii="Arial" w:eastAsia="Times New Roman" w:hAnsi="Arial" w:cs="Arial"/>
          <w:szCs w:val="24"/>
        </w:rPr>
      </w:pPr>
      <w:hyperlink r:id="rId26" w:history="1">
        <w:r w:rsidR="00717115" w:rsidRPr="007D5029">
          <w:rPr>
            <w:rFonts w:ascii="Arial" w:eastAsia="Times New Roman" w:hAnsi="Arial" w:cs="Arial"/>
            <w:color w:val="0000FF"/>
            <w:szCs w:val="24"/>
            <w:u w:val="single"/>
          </w:rPr>
          <w:t>www.communities.gov.uk/fire/firesafety/firesafetylaw</w:t>
        </w:r>
      </w:hyperlink>
    </w:p>
    <w:p w14:paraId="6B330273" w14:textId="77777777" w:rsidR="00717115" w:rsidRPr="004217DB" w:rsidRDefault="00717115" w:rsidP="00717115">
      <w:pPr>
        <w:tabs>
          <w:tab w:val="left" w:pos="709"/>
        </w:tabs>
        <w:spacing w:after="0" w:line="240" w:lineRule="auto"/>
        <w:jc w:val="both"/>
        <w:rPr>
          <w:rFonts w:ascii="Arial" w:eastAsia="Times New Roman" w:hAnsi="Arial" w:cs="Arial"/>
          <w:szCs w:val="24"/>
        </w:rPr>
      </w:pPr>
    </w:p>
    <w:p w14:paraId="1EF1D8C3" w14:textId="77777777" w:rsidR="00717115" w:rsidRPr="007D5029" w:rsidRDefault="007A38BE"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DCMS – Alcohol Licensing </w:t>
      </w:r>
      <w:hyperlink r:id="rId27" w:history="1">
        <w:r w:rsidRPr="007D5029">
          <w:rPr>
            <w:rStyle w:val="Hyperlink"/>
            <w:rFonts w:ascii="Arial" w:eastAsia="Times New Roman" w:hAnsi="Arial" w:cs="Arial"/>
            <w:szCs w:val="24"/>
          </w:rPr>
          <w:t>www.gov.uk/guidance/alcohol-licensing</w:t>
        </w:r>
      </w:hyperlink>
    </w:p>
    <w:p w14:paraId="3F15625E" w14:textId="77777777" w:rsidR="007A38BE" w:rsidRPr="004217DB" w:rsidRDefault="007A38BE" w:rsidP="007A38BE">
      <w:pPr>
        <w:tabs>
          <w:tab w:val="left" w:pos="709"/>
        </w:tabs>
        <w:spacing w:after="0" w:line="240" w:lineRule="auto"/>
        <w:jc w:val="both"/>
        <w:rPr>
          <w:rFonts w:ascii="Arial" w:eastAsia="Times New Roman" w:hAnsi="Arial" w:cs="Arial"/>
          <w:szCs w:val="24"/>
        </w:rPr>
      </w:pPr>
    </w:p>
    <w:p w14:paraId="326B8C76" w14:textId="77777777" w:rsidR="007A38BE" w:rsidRPr="007D5029" w:rsidRDefault="007A38BE" w:rsidP="009728B9">
      <w:pPr>
        <w:numPr>
          <w:ilvl w:val="0"/>
          <w:numId w:val="20"/>
        </w:numPr>
        <w:tabs>
          <w:tab w:val="clear" w:pos="360"/>
          <w:tab w:val="left" w:pos="709"/>
        </w:tabs>
        <w:spacing w:after="0" w:line="240" w:lineRule="auto"/>
        <w:ind w:left="720" w:hanging="720"/>
        <w:jc w:val="both"/>
        <w:rPr>
          <w:rFonts w:ascii="Arial" w:eastAsia="Times New Roman" w:hAnsi="Arial" w:cs="Arial"/>
          <w:szCs w:val="24"/>
        </w:rPr>
      </w:pPr>
      <w:r w:rsidRPr="003959F1">
        <w:rPr>
          <w:rFonts w:ascii="Arial" w:eastAsia="Times New Roman" w:hAnsi="Arial" w:cs="Arial"/>
          <w:szCs w:val="24"/>
        </w:rPr>
        <w:t xml:space="preserve">National Pubwatch </w:t>
      </w:r>
      <w:hyperlink r:id="rId28" w:history="1">
        <w:r w:rsidRPr="007D5029">
          <w:rPr>
            <w:rStyle w:val="Hyperlink"/>
            <w:rFonts w:ascii="Arial" w:eastAsia="Times New Roman" w:hAnsi="Arial" w:cs="Arial"/>
            <w:szCs w:val="24"/>
          </w:rPr>
          <w:t>www.nationalpubwatch.org.uk</w:t>
        </w:r>
      </w:hyperlink>
    </w:p>
    <w:p w14:paraId="62F85C50" w14:textId="77777777" w:rsidR="007A38BE" w:rsidRPr="004217DB" w:rsidRDefault="007A38BE" w:rsidP="007A38BE">
      <w:pPr>
        <w:pStyle w:val="ListParagraph"/>
        <w:rPr>
          <w:rFonts w:ascii="Arial" w:eastAsia="Times New Roman" w:hAnsi="Arial" w:cs="Arial"/>
          <w:szCs w:val="24"/>
        </w:rPr>
      </w:pPr>
    </w:p>
    <w:p w14:paraId="6CFA53E8" w14:textId="08A9EE1E" w:rsidR="00E83EB8" w:rsidRPr="003959F1" w:rsidRDefault="00E83EB8" w:rsidP="00E83EB8">
      <w:pPr>
        <w:spacing w:after="0" w:line="240" w:lineRule="auto"/>
        <w:ind w:right="-784"/>
        <w:jc w:val="both"/>
        <w:rPr>
          <w:rFonts w:ascii="Arial" w:eastAsia="Times New Roman" w:hAnsi="Arial" w:cs="Arial"/>
          <w:szCs w:val="24"/>
        </w:rPr>
      </w:pPr>
      <w:r w:rsidRPr="003959F1">
        <w:rPr>
          <w:rFonts w:ascii="Arial" w:eastAsia="Times New Roman" w:hAnsi="Arial" w:cs="Arial"/>
          <w:szCs w:val="24"/>
        </w:rPr>
        <w:t>This is not intended to be an exhaustive list of reference guides but is offered for guidance and may be revised.  Where a proposed activity is not covered by the above</w:t>
      </w:r>
      <w:r w:rsidR="008063D5">
        <w:rPr>
          <w:rFonts w:ascii="Arial" w:eastAsia="Times New Roman" w:hAnsi="Arial" w:cs="Arial"/>
          <w:szCs w:val="24"/>
        </w:rPr>
        <w:t>,</w:t>
      </w:r>
      <w:r w:rsidRPr="003959F1">
        <w:rPr>
          <w:rFonts w:ascii="Arial" w:eastAsia="Times New Roman" w:hAnsi="Arial" w:cs="Arial"/>
          <w:szCs w:val="24"/>
        </w:rPr>
        <w:t xml:space="preserve"> every effort should be made to research current best practice guidance.</w:t>
      </w:r>
    </w:p>
    <w:p w14:paraId="5A71EC3B" w14:textId="77777777" w:rsidR="00E83EB8" w:rsidRPr="00C75949" w:rsidRDefault="00E83EB8" w:rsidP="00E83EB8">
      <w:pPr>
        <w:spacing w:after="0" w:line="240" w:lineRule="auto"/>
        <w:ind w:right="-784"/>
        <w:jc w:val="both"/>
        <w:rPr>
          <w:rFonts w:ascii="Arial" w:eastAsia="Times New Roman" w:hAnsi="Arial" w:cs="Arial"/>
          <w:szCs w:val="24"/>
        </w:rPr>
      </w:pPr>
    </w:p>
    <w:p w14:paraId="5F808480" w14:textId="77777777" w:rsidR="00B25DDA" w:rsidRPr="00C75949" w:rsidRDefault="00B25DDA" w:rsidP="009F326E">
      <w:pPr>
        <w:spacing w:after="0" w:line="240" w:lineRule="auto"/>
        <w:rPr>
          <w:rFonts w:ascii="Arial" w:hAnsi="Arial" w:cs="Arial"/>
          <w:szCs w:val="24"/>
        </w:rPr>
      </w:pPr>
    </w:p>
    <w:p w14:paraId="60680002" w14:textId="77777777" w:rsidR="00B25DDA" w:rsidRPr="008063D5" w:rsidRDefault="00B25DDA" w:rsidP="009F326E">
      <w:pPr>
        <w:spacing w:after="0" w:line="240" w:lineRule="auto"/>
        <w:rPr>
          <w:rFonts w:ascii="Arial" w:hAnsi="Arial" w:cs="Arial"/>
          <w:szCs w:val="24"/>
        </w:rPr>
      </w:pPr>
    </w:p>
    <w:p w14:paraId="10D540F2" w14:textId="77777777" w:rsidR="00FE1649" w:rsidRPr="008063D5" w:rsidRDefault="00FE1649" w:rsidP="009F326E">
      <w:pPr>
        <w:spacing w:after="0" w:line="240" w:lineRule="auto"/>
        <w:rPr>
          <w:rFonts w:ascii="Arial" w:hAnsi="Arial" w:cs="Arial"/>
          <w:szCs w:val="24"/>
        </w:rPr>
      </w:pPr>
    </w:p>
    <w:p w14:paraId="60292CD3" w14:textId="77777777" w:rsidR="00FE1649" w:rsidRPr="008063D5" w:rsidRDefault="00FE1649" w:rsidP="009F326E">
      <w:pPr>
        <w:spacing w:after="0" w:line="240" w:lineRule="auto"/>
        <w:rPr>
          <w:rFonts w:ascii="Arial" w:hAnsi="Arial" w:cs="Arial"/>
          <w:szCs w:val="24"/>
        </w:rPr>
      </w:pPr>
    </w:p>
    <w:p w14:paraId="26A97B3D" w14:textId="77777777" w:rsidR="00FE1649" w:rsidRPr="008063D5" w:rsidRDefault="00FE1649" w:rsidP="009F326E">
      <w:pPr>
        <w:spacing w:after="0" w:line="240" w:lineRule="auto"/>
        <w:rPr>
          <w:rFonts w:ascii="Arial" w:hAnsi="Arial" w:cs="Arial"/>
          <w:szCs w:val="24"/>
        </w:rPr>
      </w:pPr>
    </w:p>
    <w:p w14:paraId="4EE98BCE" w14:textId="77777777" w:rsidR="00FE1649" w:rsidRPr="008063D5" w:rsidRDefault="00FE1649" w:rsidP="009F326E">
      <w:pPr>
        <w:spacing w:after="0" w:line="240" w:lineRule="auto"/>
        <w:rPr>
          <w:rFonts w:ascii="Arial" w:hAnsi="Arial" w:cs="Arial"/>
          <w:szCs w:val="24"/>
        </w:rPr>
      </w:pPr>
    </w:p>
    <w:p w14:paraId="70A543F6" w14:textId="77777777" w:rsidR="00FE1649" w:rsidRPr="008063D5" w:rsidRDefault="00FE1649" w:rsidP="009F326E">
      <w:pPr>
        <w:spacing w:after="0" w:line="240" w:lineRule="auto"/>
        <w:rPr>
          <w:rFonts w:ascii="Arial" w:hAnsi="Arial" w:cs="Arial"/>
          <w:szCs w:val="24"/>
        </w:rPr>
      </w:pPr>
    </w:p>
    <w:p w14:paraId="0F2D2450" w14:textId="77777777" w:rsidR="00FE1649" w:rsidRPr="008063D5" w:rsidRDefault="00FE1649" w:rsidP="009F326E">
      <w:pPr>
        <w:spacing w:after="0" w:line="240" w:lineRule="auto"/>
        <w:rPr>
          <w:rFonts w:ascii="Arial" w:hAnsi="Arial" w:cs="Arial"/>
          <w:szCs w:val="24"/>
        </w:rPr>
      </w:pPr>
    </w:p>
    <w:p w14:paraId="51D6D2EC" w14:textId="77777777" w:rsidR="00FE1649" w:rsidRPr="00377C25" w:rsidRDefault="00FE1649" w:rsidP="009F326E">
      <w:pPr>
        <w:spacing w:after="0" w:line="240" w:lineRule="auto"/>
        <w:rPr>
          <w:rFonts w:ascii="Arial" w:hAnsi="Arial" w:cs="Arial"/>
          <w:szCs w:val="24"/>
        </w:rPr>
      </w:pPr>
    </w:p>
    <w:p w14:paraId="39669AFA" w14:textId="77777777" w:rsidR="00FE1649" w:rsidRPr="00800F77" w:rsidRDefault="00FE1649" w:rsidP="009F326E">
      <w:pPr>
        <w:spacing w:after="0" w:line="240" w:lineRule="auto"/>
        <w:rPr>
          <w:rFonts w:ascii="Arial" w:hAnsi="Arial" w:cs="Arial"/>
          <w:szCs w:val="24"/>
        </w:rPr>
      </w:pPr>
    </w:p>
    <w:p w14:paraId="30542A3C" w14:textId="77777777" w:rsidR="00FE1649" w:rsidRPr="00003BC0" w:rsidRDefault="00FE1649" w:rsidP="009F326E">
      <w:pPr>
        <w:spacing w:after="0" w:line="240" w:lineRule="auto"/>
        <w:rPr>
          <w:rFonts w:ascii="Arial" w:hAnsi="Arial" w:cs="Arial"/>
          <w:szCs w:val="24"/>
        </w:rPr>
      </w:pPr>
    </w:p>
    <w:p w14:paraId="27E5093A" w14:textId="77777777" w:rsidR="00FE1649" w:rsidRPr="00D43974" w:rsidRDefault="00FE1649" w:rsidP="009F326E">
      <w:pPr>
        <w:spacing w:after="0" w:line="240" w:lineRule="auto"/>
        <w:rPr>
          <w:rFonts w:ascii="Arial" w:hAnsi="Arial" w:cs="Arial"/>
          <w:szCs w:val="24"/>
        </w:rPr>
      </w:pPr>
    </w:p>
    <w:p w14:paraId="189FD036" w14:textId="77777777" w:rsidR="00FE1649" w:rsidRPr="009B2990" w:rsidRDefault="00FE1649" w:rsidP="009F326E">
      <w:pPr>
        <w:spacing w:after="0" w:line="240" w:lineRule="auto"/>
        <w:rPr>
          <w:rFonts w:ascii="Arial" w:hAnsi="Arial" w:cs="Arial"/>
          <w:szCs w:val="24"/>
        </w:rPr>
      </w:pPr>
    </w:p>
    <w:p w14:paraId="46036ECD" w14:textId="77777777" w:rsidR="00FE1649" w:rsidRPr="009B2990" w:rsidRDefault="00FE1649" w:rsidP="009F326E">
      <w:pPr>
        <w:spacing w:after="0" w:line="240" w:lineRule="auto"/>
        <w:rPr>
          <w:rFonts w:ascii="Arial" w:hAnsi="Arial" w:cs="Arial"/>
          <w:szCs w:val="24"/>
        </w:rPr>
      </w:pPr>
    </w:p>
    <w:p w14:paraId="0CBE7762" w14:textId="77777777" w:rsidR="00FE1649" w:rsidRPr="009B2990" w:rsidRDefault="00FE1649" w:rsidP="009F326E">
      <w:pPr>
        <w:spacing w:after="0" w:line="240" w:lineRule="auto"/>
        <w:rPr>
          <w:rFonts w:ascii="Arial" w:hAnsi="Arial" w:cs="Arial"/>
          <w:szCs w:val="24"/>
        </w:rPr>
      </w:pPr>
    </w:p>
    <w:p w14:paraId="01F693F7" w14:textId="77777777" w:rsidR="00FE1649" w:rsidRPr="009B2990" w:rsidRDefault="00FE1649" w:rsidP="009F326E">
      <w:pPr>
        <w:spacing w:after="0" w:line="240" w:lineRule="auto"/>
        <w:rPr>
          <w:rFonts w:ascii="Arial" w:hAnsi="Arial" w:cs="Arial"/>
          <w:szCs w:val="24"/>
        </w:rPr>
      </w:pPr>
    </w:p>
    <w:p w14:paraId="6B972865" w14:textId="77777777" w:rsidR="00FE1649" w:rsidRPr="009B2990" w:rsidRDefault="00FE1649" w:rsidP="009F326E">
      <w:pPr>
        <w:spacing w:after="0" w:line="240" w:lineRule="auto"/>
        <w:rPr>
          <w:rFonts w:ascii="Arial" w:hAnsi="Arial" w:cs="Arial"/>
          <w:szCs w:val="24"/>
        </w:rPr>
      </w:pPr>
    </w:p>
    <w:p w14:paraId="20F59758" w14:textId="77777777" w:rsidR="00FE1649" w:rsidRPr="009B2990" w:rsidRDefault="00FE1649" w:rsidP="009F326E">
      <w:pPr>
        <w:spacing w:after="0" w:line="240" w:lineRule="auto"/>
        <w:rPr>
          <w:rFonts w:ascii="Arial" w:hAnsi="Arial" w:cs="Arial"/>
          <w:szCs w:val="24"/>
        </w:rPr>
      </w:pPr>
    </w:p>
    <w:p w14:paraId="08BBBDB3" w14:textId="77777777" w:rsidR="00FE1649" w:rsidRPr="009B2990" w:rsidRDefault="00FE1649" w:rsidP="009F326E">
      <w:pPr>
        <w:spacing w:after="0" w:line="240" w:lineRule="auto"/>
        <w:rPr>
          <w:rFonts w:ascii="Arial" w:hAnsi="Arial" w:cs="Arial"/>
          <w:szCs w:val="24"/>
        </w:rPr>
      </w:pPr>
    </w:p>
    <w:p w14:paraId="25692E62" w14:textId="77777777" w:rsidR="00FE1649" w:rsidRPr="009B2990" w:rsidRDefault="00FE1649" w:rsidP="009F326E">
      <w:pPr>
        <w:spacing w:after="0" w:line="240" w:lineRule="auto"/>
        <w:rPr>
          <w:rFonts w:ascii="Arial" w:hAnsi="Arial" w:cs="Arial"/>
          <w:szCs w:val="24"/>
        </w:rPr>
      </w:pPr>
    </w:p>
    <w:p w14:paraId="4F251B79" w14:textId="77777777" w:rsidR="00FE1649" w:rsidRPr="009B2990" w:rsidRDefault="00FE1649" w:rsidP="009F326E">
      <w:pPr>
        <w:spacing w:after="0" w:line="240" w:lineRule="auto"/>
        <w:rPr>
          <w:rFonts w:ascii="Arial" w:hAnsi="Arial" w:cs="Arial"/>
          <w:szCs w:val="24"/>
        </w:rPr>
      </w:pPr>
    </w:p>
    <w:p w14:paraId="5D9BE1CC" w14:textId="77777777" w:rsidR="00FE1649" w:rsidRPr="009B2990" w:rsidRDefault="00FE1649" w:rsidP="009F326E">
      <w:pPr>
        <w:spacing w:after="0" w:line="240" w:lineRule="auto"/>
        <w:rPr>
          <w:rFonts w:ascii="Arial" w:hAnsi="Arial" w:cs="Arial"/>
          <w:szCs w:val="24"/>
        </w:rPr>
      </w:pPr>
    </w:p>
    <w:p w14:paraId="40323E14" w14:textId="77777777" w:rsidR="00FE1649" w:rsidRPr="009B2990" w:rsidRDefault="00FE1649" w:rsidP="009F326E">
      <w:pPr>
        <w:spacing w:after="0" w:line="240" w:lineRule="auto"/>
        <w:rPr>
          <w:rFonts w:ascii="Arial" w:hAnsi="Arial" w:cs="Arial"/>
          <w:szCs w:val="24"/>
        </w:rPr>
      </w:pPr>
    </w:p>
    <w:p w14:paraId="62845F7A" w14:textId="77777777" w:rsidR="00FE1649" w:rsidRPr="009B2990" w:rsidRDefault="00FE1649" w:rsidP="009F326E">
      <w:pPr>
        <w:spacing w:after="0" w:line="240" w:lineRule="auto"/>
        <w:rPr>
          <w:rFonts w:ascii="Arial" w:hAnsi="Arial" w:cs="Arial"/>
          <w:szCs w:val="24"/>
        </w:rPr>
      </w:pPr>
    </w:p>
    <w:p w14:paraId="0B4FBFD6" w14:textId="77777777" w:rsidR="00FE1649" w:rsidRPr="009B2990" w:rsidRDefault="00FE1649" w:rsidP="009F326E">
      <w:pPr>
        <w:spacing w:after="0" w:line="240" w:lineRule="auto"/>
        <w:rPr>
          <w:rFonts w:ascii="Arial" w:hAnsi="Arial" w:cs="Arial"/>
          <w:szCs w:val="24"/>
        </w:rPr>
      </w:pPr>
    </w:p>
    <w:p w14:paraId="0D7F3988" w14:textId="77777777" w:rsidR="00FE1649" w:rsidRPr="009B2990" w:rsidRDefault="00FE1649" w:rsidP="009F326E">
      <w:pPr>
        <w:spacing w:after="0" w:line="240" w:lineRule="auto"/>
        <w:rPr>
          <w:rFonts w:ascii="Arial" w:hAnsi="Arial" w:cs="Arial"/>
          <w:szCs w:val="24"/>
        </w:rPr>
      </w:pPr>
    </w:p>
    <w:p w14:paraId="64CEC024" w14:textId="77777777" w:rsidR="00FE1649" w:rsidRPr="009B2990" w:rsidRDefault="00FE1649" w:rsidP="009F326E">
      <w:pPr>
        <w:spacing w:after="0" w:line="240" w:lineRule="auto"/>
        <w:rPr>
          <w:rFonts w:ascii="Arial" w:hAnsi="Arial" w:cs="Arial"/>
          <w:szCs w:val="24"/>
        </w:rPr>
      </w:pPr>
    </w:p>
    <w:p w14:paraId="6AAE0595" w14:textId="77777777" w:rsidR="00FE1649" w:rsidRPr="009B2990" w:rsidRDefault="00FE1649" w:rsidP="009F326E">
      <w:pPr>
        <w:spacing w:after="0" w:line="240" w:lineRule="auto"/>
        <w:rPr>
          <w:rFonts w:ascii="Arial" w:hAnsi="Arial" w:cs="Arial"/>
          <w:szCs w:val="24"/>
        </w:rPr>
      </w:pPr>
    </w:p>
    <w:p w14:paraId="31192389" w14:textId="77777777" w:rsidR="00FE1649" w:rsidRPr="009B2990" w:rsidRDefault="00FE1649" w:rsidP="009F326E">
      <w:pPr>
        <w:spacing w:after="0" w:line="240" w:lineRule="auto"/>
        <w:rPr>
          <w:rFonts w:ascii="Arial" w:hAnsi="Arial" w:cs="Arial"/>
          <w:szCs w:val="24"/>
        </w:rPr>
      </w:pPr>
    </w:p>
    <w:p w14:paraId="2C7502A8" w14:textId="77777777" w:rsidR="00FE1649" w:rsidRPr="009B2990" w:rsidRDefault="00FE1649" w:rsidP="009F326E">
      <w:pPr>
        <w:spacing w:after="0" w:line="240" w:lineRule="auto"/>
        <w:rPr>
          <w:rFonts w:ascii="Arial" w:hAnsi="Arial" w:cs="Arial"/>
          <w:szCs w:val="24"/>
        </w:rPr>
      </w:pPr>
    </w:p>
    <w:p w14:paraId="1FF3B03D" w14:textId="77777777" w:rsidR="00FE1649" w:rsidRPr="009B2990" w:rsidRDefault="00FE1649" w:rsidP="009F326E">
      <w:pPr>
        <w:spacing w:after="0" w:line="240" w:lineRule="auto"/>
        <w:rPr>
          <w:rFonts w:ascii="Arial" w:hAnsi="Arial" w:cs="Arial"/>
          <w:szCs w:val="24"/>
        </w:rPr>
      </w:pPr>
    </w:p>
    <w:p w14:paraId="62BCD964" w14:textId="77777777" w:rsidR="00FE1649" w:rsidRPr="009B2990" w:rsidRDefault="00FE1649" w:rsidP="009F326E">
      <w:pPr>
        <w:spacing w:after="0" w:line="240" w:lineRule="auto"/>
        <w:rPr>
          <w:rFonts w:ascii="Arial" w:hAnsi="Arial" w:cs="Arial"/>
          <w:szCs w:val="24"/>
        </w:rPr>
      </w:pPr>
    </w:p>
    <w:p w14:paraId="01ECCB3E" w14:textId="77777777" w:rsidR="00FE1649" w:rsidRPr="009B2990" w:rsidRDefault="00FE1649" w:rsidP="009F326E">
      <w:pPr>
        <w:spacing w:after="0" w:line="240" w:lineRule="auto"/>
        <w:rPr>
          <w:rFonts w:ascii="Arial" w:hAnsi="Arial" w:cs="Arial"/>
          <w:szCs w:val="24"/>
        </w:rPr>
      </w:pPr>
    </w:p>
    <w:p w14:paraId="743DAAF0" w14:textId="77777777" w:rsidR="00FE1649" w:rsidRPr="009B2990" w:rsidRDefault="00FE1649" w:rsidP="009F326E">
      <w:pPr>
        <w:spacing w:after="0" w:line="240" w:lineRule="auto"/>
        <w:rPr>
          <w:rFonts w:ascii="Arial" w:hAnsi="Arial" w:cs="Arial"/>
          <w:szCs w:val="24"/>
        </w:rPr>
      </w:pPr>
    </w:p>
    <w:p w14:paraId="7CD3B9D7" w14:textId="77777777" w:rsidR="00E83EB8" w:rsidRPr="009B2990" w:rsidRDefault="00E83EB8">
      <w:pPr>
        <w:spacing w:after="0" w:line="240" w:lineRule="auto"/>
        <w:rPr>
          <w:rFonts w:ascii="Arial" w:hAnsi="Arial" w:cs="Arial"/>
          <w:szCs w:val="24"/>
        </w:rPr>
      </w:pPr>
      <w:r w:rsidRPr="009B2990">
        <w:rPr>
          <w:rFonts w:ascii="Arial" w:hAnsi="Arial" w:cs="Arial"/>
          <w:szCs w:val="24"/>
        </w:rPr>
        <w:br w:type="page"/>
      </w:r>
    </w:p>
    <w:p w14:paraId="618D593A" w14:textId="77777777" w:rsidR="00FE1649" w:rsidRPr="009B2990" w:rsidRDefault="00FE1649" w:rsidP="009F326E">
      <w:pPr>
        <w:spacing w:after="0" w:line="240" w:lineRule="auto"/>
        <w:rPr>
          <w:rFonts w:ascii="Arial" w:hAnsi="Arial" w:cs="Arial"/>
          <w:szCs w:val="24"/>
        </w:rPr>
      </w:pPr>
    </w:p>
    <w:p w14:paraId="06A4E41C" w14:textId="77777777" w:rsidR="00E83EB8" w:rsidRPr="007D5029" w:rsidRDefault="00E83EB8" w:rsidP="00E83EB8">
      <w:pPr>
        <w:keepNext/>
        <w:spacing w:after="0" w:line="360" w:lineRule="auto"/>
        <w:ind w:right="-334"/>
        <w:outlineLvl w:val="0"/>
        <w:rPr>
          <w:rFonts w:ascii="Arial" w:eastAsia="Times New Roman" w:hAnsi="Arial" w:cs="Arial"/>
          <w:b/>
          <w:bCs/>
          <w:szCs w:val="24"/>
        </w:rPr>
      </w:pPr>
      <w:r w:rsidRPr="007D5029">
        <w:rPr>
          <w:rFonts w:ascii="Arial" w:eastAsia="Times New Roman" w:hAnsi="Arial" w:cs="Arial"/>
          <w:b/>
          <w:bCs/>
          <w:szCs w:val="24"/>
        </w:rPr>
        <w:t>Appendix 4 – List of Consultees</w:t>
      </w:r>
    </w:p>
    <w:p w14:paraId="7ECFB812" w14:textId="77777777" w:rsidR="00E83EB8" w:rsidRPr="00800F77" w:rsidRDefault="00E83EB8" w:rsidP="00E83EB8">
      <w:pPr>
        <w:keepNext/>
        <w:spacing w:after="0" w:line="240" w:lineRule="auto"/>
        <w:ind w:right="-784"/>
        <w:outlineLvl w:val="3"/>
        <w:rPr>
          <w:rFonts w:ascii="Arial" w:eastAsia="Times New Roman" w:hAnsi="Arial" w:cs="Arial"/>
          <w:b/>
          <w:szCs w:val="24"/>
        </w:rPr>
      </w:pPr>
      <w:r w:rsidRPr="00377C25">
        <w:rPr>
          <w:rFonts w:ascii="Arial" w:eastAsia="Times New Roman" w:hAnsi="Arial" w:cs="Arial"/>
          <w:b/>
          <w:szCs w:val="24"/>
        </w:rPr>
        <w:t>Allerdale Borough Council</w:t>
      </w:r>
    </w:p>
    <w:p w14:paraId="01D589B2" w14:textId="77777777" w:rsidR="00E83EB8" w:rsidRPr="007D5029" w:rsidRDefault="00E83EB8" w:rsidP="00E83EB8">
      <w:pPr>
        <w:spacing w:after="0" w:line="240" w:lineRule="auto"/>
        <w:jc w:val="both"/>
        <w:rPr>
          <w:rFonts w:ascii="Arial" w:eastAsia="Times New Roman" w:hAnsi="Arial" w:cs="Arial"/>
          <w:szCs w:val="24"/>
        </w:rPr>
      </w:pPr>
      <w:r w:rsidRPr="007D5029">
        <w:rPr>
          <w:rFonts w:ascii="Arial" w:eastAsia="Times New Roman" w:hAnsi="Arial" w:cs="Arial"/>
          <w:szCs w:val="24"/>
        </w:rPr>
        <w:t>All Elected Members</w:t>
      </w:r>
    </w:p>
    <w:p w14:paraId="78102E94" w14:textId="77777777" w:rsidR="00E83EB8" w:rsidRPr="007D5029" w:rsidRDefault="00E83EB8" w:rsidP="00E83EB8">
      <w:pPr>
        <w:spacing w:after="0" w:line="240" w:lineRule="auto"/>
        <w:jc w:val="both"/>
        <w:rPr>
          <w:rFonts w:ascii="Arial" w:eastAsia="Times New Roman" w:hAnsi="Arial" w:cs="Arial"/>
          <w:szCs w:val="24"/>
        </w:rPr>
      </w:pPr>
      <w:r w:rsidRPr="007D5029">
        <w:rPr>
          <w:rFonts w:ascii="Arial" w:eastAsia="Times New Roman" w:hAnsi="Arial" w:cs="Arial"/>
          <w:szCs w:val="24"/>
        </w:rPr>
        <w:t>All Town/Parish Councils</w:t>
      </w:r>
    </w:p>
    <w:p w14:paraId="1FD7D776" w14:textId="77777777" w:rsidR="00E83EB8" w:rsidRPr="007D5029" w:rsidRDefault="00E83EB8" w:rsidP="00E83EB8">
      <w:pPr>
        <w:spacing w:after="0" w:line="240" w:lineRule="auto"/>
        <w:jc w:val="both"/>
        <w:rPr>
          <w:rFonts w:ascii="Arial" w:eastAsia="Times New Roman" w:hAnsi="Arial" w:cs="Arial"/>
          <w:szCs w:val="24"/>
        </w:rPr>
      </w:pPr>
      <w:r w:rsidRPr="007D5029">
        <w:rPr>
          <w:rFonts w:ascii="Arial" w:eastAsia="Times New Roman" w:hAnsi="Arial" w:cs="Arial"/>
          <w:szCs w:val="24"/>
        </w:rPr>
        <w:t>Environmental Health Unit</w:t>
      </w:r>
    </w:p>
    <w:p w14:paraId="36717F71" w14:textId="77777777" w:rsidR="00E83EB8" w:rsidRPr="007D5029" w:rsidRDefault="00E83EB8" w:rsidP="00E83EB8">
      <w:pPr>
        <w:spacing w:after="0" w:line="240" w:lineRule="auto"/>
        <w:jc w:val="both"/>
        <w:rPr>
          <w:rFonts w:ascii="Arial" w:eastAsia="Times New Roman" w:hAnsi="Arial" w:cs="Arial"/>
          <w:szCs w:val="24"/>
        </w:rPr>
      </w:pPr>
      <w:r w:rsidRPr="007D5029">
        <w:rPr>
          <w:rFonts w:ascii="Arial" w:eastAsia="Times New Roman" w:hAnsi="Arial" w:cs="Arial"/>
          <w:szCs w:val="24"/>
        </w:rPr>
        <w:t>Planning and Development Service</w:t>
      </w:r>
    </w:p>
    <w:p w14:paraId="3B32E705" w14:textId="77777777" w:rsidR="003260AA" w:rsidRPr="007D5029" w:rsidRDefault="003260AA" w:rsidP="00E83EB8">
      <w:pPr>
        <w:spacing w:after="0" w:line="240" w:lineRule="auto"/>
        <w:jc w:val="both"/>
        <w:rPr>
          <w:rFonts w:ascii="Arial" w:eastAsia="Times New Roman" w:hAnsi="Arial" w:cs="Arial"/>
          <w:szCs w:val="24"/>
        </w:rPr>
      </w:pPr>
      <w:r w:rsidRPr="007D5029">
        <w:rPr>
          <w:rFonts w:ascii="Arial" w:eastAsia="Times New Roman" w:hAnsi="Arial" w:cs="Arial"/>
          <w:szCs w:val="24"/>
        </w:rPr>
        <w:t>Website – licensing and consultation pages</w:t>
      </w:r>
    </w:p>
    <w:p w14:paraId="5C3233FF" w14:textId="1F6B8EED" w:rsidR="00E83EB8" w:rsidRPr="009B2990" w:rsidRDefault="003260AA" w:rsidP="00E83EB8">
      <w:pPr>
        <w:spacing w:after="0" w:line="240" w:lineRule="auto"/>
        <w:jc w:val="both"/>
        <w:rPr>
          <w:rFonts w:ascii="Arial" w:eastAsia="Times New Roman" w:hAnsi="Arial" w:cs="Arial"/>
          <w:szCs w:val="24"/>
        </w:rPr>
      </w:pPr>
      <w:r w:rsidRPr="007D5029">
        <w:rPr>
          <w:rFonts w:ascii="Arial" w:eastAsia="Times New Roman" w:hAnsi="Arial" w:cs="Arial"/>
          <w:szCs w:val="24"/>
        </w:rPr>
        <w:t xml:space="preserve"> </w:t>
      </w:r>
    </w:p>
    <w:p w14:paraId="0D0199E0" w14:textId="4733480F" w:rsidR="00E83EB8" w:rsidRPr="004217DB" w:rsidRDefault="00E83EB8" w:rsidP="00E83EB8">
      <w:pPr>
        <w:spacing w:after="0" w:line="240" w:lineRule="auto"/>
        <w:jc w:val="both"/>
        <w:rPr>
          <w:rFonts w:ascii="Arial" w:eastAsia="Times New Roman" w:hAnsi="Arial" w:cs="Arial"/>
          <w:b/>
          <w:szCs w:val="24"/>
        </w:rPr>
      </w:pPr>
    </w:p>
    <w:p w14:paraId="6EE0B1AE" w14:textId="77777777" w:rsidR="00E83EB8" w:rsidRPr="004217DB" w:rsidRDefault="00E83EB8" w:rsidP="00E83EB8">
      <w:pPr>
        <w:keepNext/>
        <w:spacing w:after="0" w:line="240" w:lineRule="auto"/>
        <w:ind w:right="-784"/>
        <w:outlineLvl w:val="3"/>
        <w:rPr>
          <w:rFonts w:ascii="Arial" w:eastAsia="Times New Roman" w:hAnsi="Arial" w:cs="Arial"/>
          <w:b/>
          <w:szCs w:val="24"/>
        </w:rPr>
      </w:pPr>
      <w:r w:rsidRPr="007D5029">
        <w:rPr>
          <w:rFonts w:ascii="Arial" w:eastAsia="Times New Roman" w:hAnsi="Arial" w:cs="Arial"/>
          <w:b/>
          <w:szCs w:val="24"/>
        </w:rPr>
        <w:t xml:space="preserve">Housing </w:t>
      </w:r>
      <w:r w:rsidRPr="004217DB">
        <w:rPr>
          <w:rFonts w:ascii="Arial" w:eastAsia="Times New Roman" w:hAnsi="Arial" w:cs="Arial"/>
          <w:b/>
          <w:szCs w:val="24"/>
        </w:rPr>
        <w:t>Associations</w:t>
      </w:r>
    </w:p>
    <w:p w14:paraId="3D0D4A76" w14:textId="77777777" w:rsidR="00E83EB8" w:rsidRPr="009B2990" w:rsidRDefault="00E83EB8" w:rsidP="00E83EB8">
      <w:pPr>
        <w:spacing w:after="0" w:line="240" w:lineRule="auto"/>
        <w:jc w:val="both"/>
        <w:rPr>
          <w:rFonts w:ascii="Arial" w:eastAsia="Times New Roman" w:hAnsi="Arial" w:cs="Arial"/>
          <w:szCs w:val="24"/>
        </w:rPr>
      </w:pPr>
    </w:p>
    <w:p w14:paraId="41EE5A39" w14:textId="77777777" w:rsidR="00E83EB8" w:rsidRPr="007D5029" w:rsidRDefault="00E83EB8" w:rsidP="00E83EB8">
      <w:pPr>
        <w:keepNext/>
        <w:spacing w:after="0" w:line="240" w:lineRule="auto"/>
        <w:ind w:right="-784"/>
        <w:outlineLvl w:val="3"/>
        <w:rPr>
          <w:rFonts w:ascii="Arial" w:eastAsia="Times New Roman" w:hAnsi="Arial" w:cs="Arial"/>
          <w:b/>
          <w:szCs w:val="24"/>
        </w:rPr>
      </w:pPr>
      <w:r w:rsidRPr="007D5029">
        <w:rPr>
          <w:rFonts w:ascii="Arial" w:eastAsia="Times New Roman" w:hAnsi="Arial" w:cs="Arial"/>
          <w:b/>
          <w:szCs w:val="24"/>
        </w:rPr>
        <w:t>Cumbria Police</w:t>
      </w:r>
    </w:p>
    <w:p w14:paraId="70080FE0" w14:textId="77777777" w:rsidR="00E83EB8" w:rsidRPr="004217DB" w:rsidRDefault="00E83EB8" w:rsidP="00E83EB8">
      <w:pPr>
        <w:spacing w:after="0" w:line="240" w:lineRule="auto"/>
        <w:jc w:val="both"/>
        <w:rPr>
          <w:rFonts w:ascii="Arial" w:eastAsia="Times New Roman" w:hAnsi="Arial" w:cs="Arial"/>
          <w:szCs w:val="24"/>
        </w:rPr>
      </w:pPr>
      <w:r w:rsidRPr="004217DB">
        <w:rPr>
          <w:rFonts w:ascii="Arial" w:eastAsia="Times New Roman" w:hAnsi="Arial" w:cs="Arial"/>
          <w:szCs w:val="24"/>
        </w:rPr>
        <w:t>Chief Constable, Carleton Hall, Penrith</w:t>
      </w:r>
    </w:p>
    <w:p w14:paraId="0055F60C" w14:textId="77777777" w:rsidR="00E83EB8" w:rsidRPr="003959F1" w:rsidRDefault="00E83EB8" w:rsidP="00E83EB8">
      <w:pPr>
        <w:spacing w:after="0" w:line="240" w:lineRule="auto"/>
        <w:jc w:val="both"/>
        <w:rPr>
          <w:rFonts w:ascii="Arial" w:eastAsia="Times New Roman" w:hAnsi="Arial" w:cs="Arial"/>
          <w:szCs w:val="24"/>
        </w:rPr>
      </w:pPr>
      <w:r w:rsidRPr="003959F1">
        <w:rPr>
          <w:rFonts w:ascii="Arial" w:eastAsia="Times New Roman" w:hAnsi="Arial" w:cs="Arial"/>
          <w:szCs w:val="24"/>
        </w:rPr>
        <w:t>West Cumbria HQ, Hall Brow, Workington</w:t>
      </w:r>
    </w:p>
    <w:p w14:paraId="7CCCCC99" w14:textId="77777777" w:rsidR="00E83EB8" w:rsidRPr="003959F1" w:rsidRDefault="00E83EB8" w:rsidP="00E83EB8">
      <w:pPr>
        <w:spacing w:after="0" w:line="240" w:lineRule="auto"/>
        <w:jc w:val="both"/>
        <w:rPr>
          <w:rFonts w:ascii="Arial" w:eastAsia="Times New Roman" w:hAnsi="Arial" w:cs="Arial"/>
          <w:szCs w:val="24"/>
        </w:rPr>
      </w:pPr>
      <w:r w:rsidRPr="003959F1">
        <w:rPr>
          <w:rFonts w:ascii="Arial" w:eastAsia="Times New Roman" w:hAnsi="Arial" w:cs="Arial"/>
          <w:szCs w:val="24"/>
        </w:rPr>
        <w:t>British Transport Police, Citadel Station, Court Square, Carlisle</w:t>
      </w:r>
    </w:p>
    <w:p w14:paraId="57D20A29" w14:textId="77777777" w:rsidR="00E83EB8" w:rsidRPr="009B2990" w:rsidRDefault="00E83EB8" w:rsidP="00E83EB8">
      <w:pPr>
        <w:spacing w:after="0" w:line="240" w:lineRule="auto"/>
        <w:jc w:val="both"/>
        <w:rPr>
          <w:rFonts w:ascii="Arial" w:eastAsia="Times New Roman" w:hAnsi="Arial" w:cs="Arial"/>
          <w:szCs w:val="24"/>
        </w:rPr>
      </w:pPr>
    </w:p>
    <w:p w14:paraId="2FDCA36F" w14:textId="77777777" w:rsidR="00E83EB8" w:rsidRPr="007D5029" w:rsidRDefault="00E83EB8" w:rsidP="00E83EB8">
      <w:pPr>
        <w:spacing w:after="0" w:line="240" w:lineRule="auto"/>
        <w:jc w:val="both"/>
        <w:rPr>
          <w:rFonts w:ascii="Arial" w:eastAsia="Times New Roman" w:hAnsi="Arial" w:cs="Arial"/>
          <w:b/>
          <w:szCs w:val="24"/>
        </w:rPr>
      </w:pPr>
      <w:r w:rsidRPr="007D5029">
        <w:rPr>
          <w:rFonts w:ascii="Arial" w:eastAsia="Times New Roman" w:hAnsi="Arial" w:cs="Arial"/>
          <w:b/>
          <w:szCs w:val="24"/>
        </w:rPr>
        <w:t>Cumbria Fire and Rescue Service</w:t>
      </w:r>
    </w:p>
    <w:p w14:paraId="3E769950" w14:textId="77777777" w:rsidR="00E83EB8" w:rsidRPr="004217DB" w:rsidRDefault="00E83EB8" w:rsidP="00E83EB8">
      <w:pPr>
        <w:spacing w:after="0" w:line="240" w:lineRule="auto"/>
        <w:jc w:val="both"/>
        <w:rPr>
          <w:rFonts w:ascii="Arial" w:eastAsia="Times New Roman" w:hAnsi="Arial" w:cs="Arial"/>
          <w:b/>
          <w:szCs w:val="24"/>
        </w:rPr>
      </w:pPr>
    </w:p>
    <w:p w14:paraId="66E4708C" w14:textId="07346425" w:rsidR="00E83EB8" w:rsidRPr="003959F1" w:rsidRDefault="00E83EB8" w:rsidP="00E83EB8">
      <w:pPr>
        <w:spacing w:after="0" w:line="240" w:lineRule="auto"/>
        <w:jc w:val="both"/>
        <w:rPr>
          <w:rFonts w:ascii="Arial" w:eastAsia="Times New Roman" w:hAnsi="Arial" w:cs="Arial"/>
          <w:b/>
          <w:szCs w:val="24"/>
        </w:rPr>
      </w:pPr>
      <w:r w:rsidRPr="003959F1">
        <w:rPr>
          <w:rFonts w:ascii="Arial" w:eastAsia="Times New Roman" w:hAnsi="Arial" w:cs="Arial"/>
          <w:b/>
          <w:szCs w:val="24"/>
        </w:rPr>
        <w:t>Cumbria County Council Children</w:t>
      </w:r>
      <w:r w:rsidR="008063D5">
        <w:rPr>
          <w:rFonts w:ascii="Arial" w:eastAsia="Times New Roman" w:hAnsi="Arial" w:cs="Arial"/>
          <w:b/>
          <w:szCs w:val="24"/>
        </w:rPr>
        <w:t>’</w:t>
      </w:r>
      <w:r w:rsidRPr="003959F1">
        <w:rPr>
          <w:rFonts w:ascii="Arial" w:eastAsia="Times New Roman" w:hAnsi="Arial" w:cs="Arial"/>
          <w:b/>
          <w:szCs w:val="24"/>
        </w:rPr>
        <w:t>s Services</w:t>
      </w:r>
    </w:p>
    <w:p w14:paraId="64BE8692" w14:textId="77777777" w:rsidR="00E83EB8" w:rsidRPr="003959F1" w:rsidRDefault="00E83EB8" w:rsidP="00E83EB8">
      <w:pPr>
        <w:spacing w:after="0" w:line="240" w:lineRule="auto"/>
        <w:jc w:val="both"/>
        <w:rPr>
          <w:rFonts w:ascii="Arial" w:eastAsia="Times New Roman" w:hAnsi="Arial" w:cs="Arial"/>
          <w:b/>
          <w:szCs w:val="24"/>
        </w:rPr>
      </w:pPr>
    </w:p>
    <w:p w14:paraId="7C3D7576" w14:textId="77777777" w:rsidR="00E83EB8" w:rsidRPr="00C75949" w:rsidRDefault="00E83EB8" w:rsidP="00E83EB8">
      <w:pPr>
        <w:spacing w:after="0" w:line="240" w:lineRule="auto"/>
        <w:jc w:val="both"/>
        <w:rPr>
          <w:rFonts w:ascii="Arial" w:eastAsia="Times New Roman" w:hAnsi="Arial" w:cs="Arial"/>
          <w:b/>
          <w:szCs w:val="24"/>
        </w:rPr>
      </w:pPr>
      <w:r w:rsidRPr="00C75949">
        <w:rPr>
          <w:rFonts w:ascii="Arial" w:eastAsia="Times New Roman" w:hAnsi="Arial" w:cs="Arial"/>
          <w:b/>
          <w:szCs w:val="24"/>
        </w:rPr>
        <w:t>Cumbria County Council Trading Standards</w:t>
      </w:r>
    </w:p>
    <w:p w14:paraId="5CD03BAF" w14:textId="77777777" w:rsidR="00E83EB8" w:rsidRPr="008063D5" w:rsidRDefault="00E83EB8" w:rsidP="00E83EB8">
      <w:pPr>
        <w:spacing w:after="0" w:line="240" w:lineRule="auto"/>
        <w:jc w:val="both"/>
        <w:rPr>
          <w:rFonts w:ascii="Arial" w:eastAsia="Times New Roman" w:hAnsi="Arial" w:cs="Arial"/>
          <w:b/>
          <w:szCs w:val="24"/>
        </w:rPr>
      </w:pPr>
    </w:p>
    <w:p w14:paraId="3B8E8051" w14:textId="77777777" w:rsidR="00E83EB8" w:rsidRPr="008063D5" w:rsidRDefault="00E83EB8" w:rsidP="00E83EB8">
      <w:pPr>
        <w:spacing w:after="0" w:line="240" w:lineRule="auto"/>
        <w:jc w:val="both"/>
        <w:rPr>
          <w:rFonts w:ascii="Arial" w:eastAsia="Times New Roman" w:hAnsi="Arial" w:cs="Arial"/>
          <w:b/>
          <w:szCs w:val="24"/>
        </w:rPr>
      </w:pPr>
      <w:r w:rsidRPr="008063D5">
        <w:rPr>
          <w:rFonts w:ascii="Arial" w:eastAsia="Times New Roman" w:hAnsi="Arial" w:cs="Arial"/>
          <w:b/>
          <w:szCs w:val="24"/>
        </w:rPr>
        <w:t>Health and Safety Executive</w:t>
      </w:r>
    </w:p>
    <w:p w14:paraId="64DD71CD" w14:textId="77777777" w:rsidR="00C16005" w:rsidRPr="008063D5" w:rsidRDefault="00C16005" w:rsidP="00E83EB8">
      <w:pPr>
        <w:spacing w:after="0" w:line="240" w:lineRule="auto"/>
        <w:jc w:val="both"/>
        <w:rPr>
          <w:rFonts w:ascii="Arial" w:eastAsia="Times New Roman" w:hAnsi="Arial" w:cs="Arial"/>
          <w:b/>
          <w:szCs w:val="24"/>
        </w:rPr>
      </w:pPr>
    </w:p>
    <w:p w14:paraId="1E639F2A" w14:textId="4CCC55D4" w:rsidR="00C16005" w:rsidRPr="008063D5" w:rsidRDefault="00C16005" w:rsidP="00E83EB8">
      <w:pPr>
        <w:spacing w:after="0" w:line="240" w:lineRule="auto"/>
        <w:jc w:val="both"/>
        <w:rPr>
          <w:rFonts w:ascii="Arial" w:eastAsia="Times New Roman" w:hAnsi="Arial" w:cs="Arial"/>
          <w:b/>
          <w:szCs w:val="24"/>
        </w:rPr>
      </w:pPr>
      <w:r w:rsidRPr="008063D5">
        <w:rPr>
          <w:rFonts w:ascii="Arial" w:eastAsia="Times New Roman" w:hAnsi="Arial" w:cs="Arial"/>
          <w:b/>
          <w:szCs w:val="24"/>
        </w:rPr>
        <w:t>Cumbria County Council Public Health</w:t>
      </w:r>
    </w:p>
    <w:p w14:paraId="56057A62" w14:textId="5A1CFF3A" w:rsidR="00700759" w:rsidRPr="008063D5" w:rsidRDefault="00700759" w:rsidP="00E83EB8">
      <w:pPr>
        <w:spacing w:after="0" w:line="240" w:lineRule="auto"/>
        <w:jc w:val="both"/>
        <w:rPr>
          <w:rFonts w:ascii="Arial" w:eastAsia="Times New Roman" w:hAnsi="Arial" w:cs="Arial"/>
          <w:b/>
          <w:szCs w:val="24"/>
        </w:rPr>
      </w:pPr>
    </w:p>
    <w:p w14:paraId="25783089" w14:textId="36CECE5D" w:rsidR="00700759" w:rsidRPr="008063D5" w:rsidRDefault="00700759" w:rsidP="00E83EB8">
      <w:pPr>
        <w:spacing w:after="0" w:line="240" w:lineRule="auto"/>
        <w:jc w:val="both"/>
        <w:rPr>
          <w:rFonts w:ascii="Arial" w:eastAsia="Times New Roman" w:hAnsi="Arial" w:cs="Arial"/>
          <w:b/>
          <w:szCs w:val="24"/>
        </w:rPr>
      </w:pPr>
      <w:r w:rsidRPr="008063D5">
        <w:rPr>
          <w:rFonts w:ascii="Arial" w:eastAsia="Times New Roman" w:hAnsi="Arial" w:cs="Arial"/>
          <w:b/>
          <w:szCs w:val="24"/>
        </w:rPr>
        <w:t>All Responsible Authorities listed in appendix 6</w:t>
      </w:r>
    </w:p>
    <w:p w14:paraId="6EDDD1FE" w14:textId="77777777" w:rsidR="00E83EB8" w:rsidRPr="009B2990" w:rsidRDefault="00E83EB8" w:rsidP="00E83EB8">
      <w:pPr>
        <w:spacing w:after="0" w:line="240" w:lineRule="auto"/>
        <w:jc w:val="both"/>
        <w:rPr>
          <w:rFonts w:ascii="Arial" w:eastAsia="Times New Roman" w:hAnsi="Arial" w:cs="Arial"/>
          <w:szCs w:val="24"/>
        </w:rPr>
      </w:pPr>
    </w:p>
    <w:p w14:paraId="7FD97D8E" w14:textId="77777777" w:rsidR="00114F3D" w:rsidRDefault="00114F3D" w:rsidP="00114F3D">
      <w:pPr>
        <w:spacing w:after="0" w:line="240" w:lineRule="auto"/>
        <w:jc w:val="both"/>
        <w:rPr>
          <w:rFonts w:ascii="Arial" w:eastAsia="Times New Roman" w:hAnsi="Arial" w:cs="Arial"/>
          <w:szCs w:val="24"/>
        </w:rPr>
      </w:pPr>
    </w:p>
    <w:p w14:paraId="42EA4A7E" w14:textId="77777777" w:rsidR="00114F3D" w:rsidRDefault="00114F3D">
      <w:pPr>
        <w:rPr>
          <w:rFonts w:ascii="Arial" w:eastAsia="Times New Roman" w:hAnsi="Arial" w:cs="Arial"/>
          <w:szCs w:val="24"/>
        </w:rPr>
      </w:pPr>
      <w:r>
        <w:rPr>
          <w:rFonts w:ascii="Arial" w:eastAsia="Times New Roman" w:hAnsi="Arial" w:cs="Arial"/>
          <w:szCs w:val="24"/>
        </w:rPr>
        <w:br w:type="page"/>
      </w:r>
    </w:p>
    <w:p w14:paraId="6CD80A54" w14:textId="55B2AED7" w:rsidR="00E83EB8" w:rsidRPr="007D5029" w:rsidRDefault="00E83EB8" w:rsidP="00114F3D">
      <w:pPr>
        <w:spacing w:after="0" w:line="240" w:lineRule="auto"/>
        <w:jc w:val="both"/>
        <w:rPr>
          <w:rFonts w:ascii="Arial" w:eastAsia="Times New Roman" w:hAnsi="Arial" w:cs="Arial"/>
          <w:szCs w:val="24"/>
        </w:rPr>
      </w:pPr>
      <w:r w:rsidRPr="008063D5">
        <w:rPr>
          <w:rFonts w:ascii="Arial" w:eastAsia="Times New Roman" w:hAnsi="Arial" w:cs="Arial"/>
          <w:b/>
          <w:szCs w:val="24"/>
        </w:rPr>
        <w:lastRenderedPageBreak/>
        <w:t>Appendix 5</w:t>
      </w:r>
      <w:r w:rsidRPr="007D5029">
        <w:rPr>
          <w:rFonts w:ascii="Arial" w:eastAsia="Times New Roman" w:hAnsi="Arial" w:cs="Arial"/>
          <w:szCs w:val="24"/>
        </w:rPr>
        <w:t xml:space="preserve"> </w:t>
      </w:r>
    </w:p>
    <w:p w14:paraId="37113951" w14:textId="77777777" w:rsidR="00E83EB8" w:rsidRPr="004217DB" w:rsidRDefault="00E83EB8" w:rsidP="00E83EB8">
      <w:pPr>
        <w:spacing w:after="0" w:line="240" w:lineRule="auto"/>
        <w:rPr>
          <w:rFonts w:ascii="Arial" w:eastAsia="Times New Roman" w:hAnsi="Arial" w:cs="Arial"/>
          <w:szCs w:val="24"/>
        </w:rPr>
      </w:pPr>
    </w:p>
    <w:p w14:paraId="2AD0BB8F" w14:textId="77777777" w:rsidR="00E83EB8" w:rsidRPr="003959F1" w:rsidRDefault="00E83EB8" w:rsidP="00E83EB8">
      <w:pPr>
        <w:spacing w:after="0" w:line="240" w:lineRule="auto"/>
        <w:rPr>
          <w:rFonts w:ascii="Arial" w:eastAsia="Times New Roman" w:hAnsi="Arial" w:cs="Arial"/>
          <w:b/>
          <w:szCs w:val="24"/>
        </w:rPr>
      </w:pPr>
      <w:r w:rsidRPr="003959F1">
        <w:rPr>
          <w:rFonts w:ascii="Arial" w:eastAsia="Times New Roman" w:hAnsi="Arial" w:cs="Arial"/>
          <w:b/>
          <w:szCs w:val="24"/>
        </w:rPr>
        <w:t>Links between the licensing policy and other Council strategies and policies:</w:t>
      </w:r>
    </w:p>
    <w:p w14:paraId="24B81C57" w14:textId="77777777" w:rsidR="00E83EB8" w:rsidRPr="003959F1" w:rsidRDefault="00E83EB8" w:rsidP="00E83EB8">
      <w:pPr>
        <w:spacing w:after="0" w:line="240" w:lineRule="auto"/>
        <w:rPr>
          <w:rFonts w:ascii="Arial" w:eastAsia="Times New Roman" w:hAnsi="Arial" w:cs="Arial"/>
          <w:b/>
          <w:szCs w:val="24"/>
        </w:rPr>
      </w:pPr>
    </w:p>
    <w:p w14:paraId="462402B5"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 xml:space="preserve">Council Plan – This licensing policy contributes towards the Council achieving its strategic objectives by supporting inclusive communities where visitors and residents can enjoy a range of cultural activities and by ensuring that communities can stay safe and feel safe in their everyday lives and to support businesses.   </w:t>
      </w:r>
    </w:p>
    <w:p w14:paraId="6E88B012" w14:textId="77777777" w:rsidR="00E83EB8" w:rsidRPr="008063D5" w:rsidRDefault="00E83EB8" w:rsidP="00E83EB8">
      <w:pPr>
        <w:spacing w:after="0" w:line="240" w:lineRule="auto"/>
        <w:rPr>
          <w:rFonts w:ascii="Arial" w:eastAsia="Times New Roman" w:hAnsi="Arial" w:cs="Arial"/>
          <w:szCs w:val="24"/>
        </w:rPr>
      </w:pPr>
    </w:p>
    <w:p w14:paraId="0CD785F9"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Crime and Disorder Reduction Strategy – The implementation of the licensing policy reduces crime and disorder related to licensable activities.</w:t>
      </w:r>
    </w:p>
    <w:p w14:paraId="433B566E" w14:textId="77777777" w:rsidR="00E83EB8" w:rsidRPr="008063D5" w:rsidRDefault="00E83EB8" w:rsidP="00E83EB8">
      <w:pPr>
        <w:spacing w:after="0" w:line="240" w:lineRule="auto"/>
        <w:rPr>
          <w:rFonts w:ascii="Arial" w:eastAsia="Times New Roman" w:hAnsi="Arial" w:cs="Arial"/>
          <w:szCs w:val="24"/>
        </w:rPr>
      </w:pPr>
    </w:p>
    <w:p w14:paraId="566FA3E9"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Local Transport Plan – By promoting safe access to licensed events, this helps support the LTP.</w:t>
      </w:r>
    </w:p>
    <w:p w14:paraId="13EFF558" w14:textId="77777777" w:rsidR="00E83EB8" w:rsidRPr="008063D5" w:rsidRDefault="00E83EB8" w:rsidP="00E83EB8">
      <w:pPr>
        <w:spacing w:after="0" w:line="240" w:lineRule="auto"/>
        <w:rPr>
          <w:rFonts w:ascii="Arial" w:eastAsia="Times New Roman" w:hAnsi="Arial" w:cs="Arial"/>
          <w:szCs w:val="24"/>
        </w:rPr>
      </w:pPr>
    </w:p>
    <w:p w14:paraId="77A3E052"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Cumbria Community Strategy – This assists in achieving safe, strong and inclusive communities.</w:t>
      </w:r>
    </w:p>
    <w:p w14:paraId="64E1A232" w14:textId="77777777" w:rsidR="00E83EB8" w:rsidRPr="008063D5" w:rsidRDefault="00E83EB8" w:rsidP="00E83EB8">
      <w:pPr>
        <w:spacing w:after="0" w:line="240" w:lineRule="auto"/>
        <w:rPr>
          <w:rFonts w:ascii="Arial" w:eastAsia="Times New Roman" w:hAnsi="Arial" w:cs="Arial"/>
          <w:szCs w:val="24"/>
        </w:rPr>
      </w:pPr>
    </w:p>
    <w:p w14:paraId="3F185478" w14:textId="77777777" w:rsidR="00B86946"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Cultural Strategy – Licensable activities are an essential part of a vibrant and diverse culture.   </w:t>
      </w:r>
    </w:p>
    <w:p w14:paraId="236D668C" w14:textId="77777777" w:rsidR="00B86946" w:rsidRPr="008063D5" w:rsidRDefault="00B86946" w:rsidP="00E83EB8">
      <w:pPr>
        <w:spacing w:after="0" w:line="240" w:lineRule="auto"/>
        <w:rPr>
          <w:rFonts w:ascii="Arial" w:eastAsia="Times New Roman" w:hAnsi="Arial" w:cs="Arial"/>
          <w:szCs w:val="24"/>
        </w:rPr>
      </w:pPr>
    </w:p>
    <w:p w14:paraId="3703D25D" w14:textId="77777777" w:rsidR="00E83EB8" w:rsidRPr="007D5029" w:rsidRDefault="00E83EB8" w:rsidP="00800A56">
      <w:pPr>
        <w:spacing w:after="0" w:line="240" w:lineRule="auto"/>
        <w:ind w:left="-1276"/>
        <w:rPr>
          <w:rFonts w:ascii="Arial" w:eastAsia="Times New Roman" w:hAnsi="Arial" w:cs="Arial"/>
          <w:b/>
          <w:szCs w:val="24"/>
        </w:rPr>
      </w:pPr>
      <w:r w:rsidRPr="007D5029">
        <w:rPr>
          <w:rFonts w:ascii="Arial" w:eastAsia="Times New Roman" w:hAnsi="Arial" w:cs="Arial"/>
          <w:szCs w:val="24"/>
        </w:rPr>
        <w:br w:type="page"/>
      </w:r>
      <w:r w:rsidRPr="007D5029">
        <w:rPr>
          <w:rFonts w:ascii="Arial" w:eastAsia="Times New Roman" w:hAnsi="Arial" w:cs="Arial"/>
          <w:b/>
          <w:szCs w:val="24"/>
        </w:rPr>
        <w:lastRenderedPageBreak/>
        <w:t xml:space="preserve">Appendix 6 – </w:t>
      </w:r>
      <w:r w:rsidR="00800A56" w:rsidRPr="007D5029">
        <w:rPr>
          <w:rFonts w:ascii="Arial" w:eastAsia="Times New Roman" w:hAnsi="Arial" w:cs="Arial"/>
          <w:b/>
          <w:szCs w:val="24"/>
        </w:rPr>
        <w:t>Responsible Authorities</w:t>
      </w:r>
    </w:p>
    <w:tbl>
      <w:tblPr>
        <w:tblStyle w:val="TableGrid1"/>
        <w:tblW w:w="11100" w:type="dxa"/>
        <w:tblInd w:w="-1192" w:type="dxa"/>
        <w:tblLayout w:type="fixed"/>
        <w:tblLook w:val="01E0" w:firstRow="1" w:lastRow="1" w:firstColumn="1" w:lastColumn="1" w:noHBand="0" w:noVBand="0"/>
        <w:tblCaption w:val="Responsible Authorities"/>
        <w:tblDescription w:val="This table shows the name, address, phone numbers and email addresses of the responsible authorities"/>
      </w:tblPr>
      <w:tblGrid>
        <w:gridCol w:w="4200"/>
        <w:gridCol w:w="100"/>
        <w:gridCol w:w="1800"/>
        <w:gridCol w:w="100"/>
        <w:gridCol w:w="4900"/>
      </w:tblGrid>
      <w:tr w:rsidR="007D7D39" w:rsidRPr="007D5029" w14:paraId="20D68641" w14:textId="77777777" w:rsidTr="00870717">
        <w:trPr>
          <w:trHeight w:val="569"/>
        </w:trPr>
        <w:tc>
          <w:tcPr>
            <w:tcW w:w="11100" w:type="dxa"/>
            <w:gridSpan w:val="5"/>
            <w:tcBorders>
              <w:bottom w:val="single" w:sz="4" w:space="0" w:color="auto"/>
            </w:tcBorders>
            <w:shd w:val="clear" w:color="auto" w:fill="CCCCCC"/>
            <w:vAlign w:val="center"/>
          </w:tcPr>
          <w:p w14:paraId="28AA1AE5"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Cs w:val="24"/>
              </w:rPr>
              <w:t>RESPONSIBLE AUTHORITIES</w:t>
            </w:r>
          </w:p>
        </w:tc>
      </w:tr>
      <w:tr w:rsidR="007D7D39" w:rsidRPr="007D5029" w14:paraId="4EB8FA0E" w14:textId="77777777" w:rsidTr="00870717">
        <w:trPr>
          <w:trHeight w:val="569"/>
        </w:trPr>
        <w:tc>
          <w:tcPr>
            <w:tcW w:w="4300" w:type="dxa"/>
            <w:gridSpan w:val="2"/>
            <w:shd w:val="clear" w:color="auto" w:fill="CCCCCC"/>
            <w:vAlign w:val="center"/>
          </w:tcPr>
          <w:p w14:paraId="60E934E4"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Name And Address</w:t>
            </w:r>
          </w:p>
        </w:tc>
        <w:tc>
          <w:tcPr>
            <w:tcW w:w="1900" w:type="dxa"/>
            <w:gridSpan w:val="2"/>
            <w:shd w:val="clear" w:color="auto" w:fill="CCCCCC"/>
            <w:vAlign w:val="center"/>
          </w:tcPr>
          <w:p w14:paraId="6D9F0164"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Telephone No.</w:t>
            </w:r>
          </w:p>
        </w:tc>
        <w:tc>
          <w:tcPr>
            <w:tcW w:w="4900" w:type="dxa"/>
            <w:shd w:val="clear" w:color="auto" w:fill="CCCCCC"/>
            <w:vAlign w:val="center"/>
          </w:tcPr>
          <w:p w14:paraId="08054F1E"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Email Address</w:t>
            </w:r>
          </w:p>
        </w:tc>
      </w:tr>
      <w:tr w:rsidR="007D7D39" w:rsidRPr="007D5029" w14:paraId="733C21B3" w14:textId="77777777" w:rsidTr="00870717">
        <w:trPr>
          <w:trHeight w:val="1676"/>
        </w:trPr>
        <w:tc>
          <w:tcPr>
            <w:tcW w:w="4300" w:type="dxa"/>
            <w:gridSpan w:val="2"/>
          </w:tcPr>
          <w:p w14:paraId="295DC1DB"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Allerdale Borough Council</w:t>
            </w:r>
          </w:p>
          <w:p w14:paraId="0CE2AF13"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Licensing Department</w:t>
            </w:r>
          </w:p>
          <w:p w14:paraId="6F632E70"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Allerdale House</w:t>
            </w:r>
          </w:p>
          <w:p w14:paraId="4AF963EA"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New Bridge Road</w:t>
            </w:r>
          </w:p>
          <w:p w14:paraId="5C7AF121"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Workington</w:t>
            </w:r>
          </w:p>
          <w:p w14:paraId="7381791E"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CA14 3YJ</w:t>
            </w:r>
          </w:p>
        </w:tc>
        <w:tc>
          <w:tcPr>
            <w:tcW w:w="1900" w:type="dxa"/>
            <w:gridSpan w:val="2"/>
            <w:vAlign w:val="center"/>
          </w:tcPr>
          <w:p w14:paraId="491076F3" w14:textId="24B61ECA" w:rsidR="007D7D39" w:rsidRPr="00C75949" w:rsidRDefault="009E4B2C" w:rsidP="007D7D39">
            <w:pPr>
              <w:spacing w:after="0" w:line="240" w:lineRule="auto"/>
              <w:jc w:val="center"/>
              <w:rPr>
                <w:rFonts w:ascii="Arial" w:hAnsi="Arial" w:cs="Arial"/>
                <w:sz w:val="24"/>
                <w:szCs w:val="24"/>
              </w:rPr>
            </w:pPr>
            <w:r w:rsidRPr="00C75949">
              <w:rPr>
                <w:rFonts w:ascii="Arial" w:hAnsi="Arial" w:cs="Arial"/>
                <w:sz w:val="24"/>
                <w:szCs w:val="24"/>
              </w:rPr>
              <w:t>0303 123 1702</w:t>
            </w:r>
          </w:p>
        </w:tc>
        <w:tc>
          <w:tcPr>
            <w:tcW w:w="4900" w:type="dxa"/>
            <w:vAlign w:val="center"/>
          </w:tcPr>
          <w:p w14:paraId="17B01648" w14:textId="77777777" w:rsidR="007D7D39" w:rsidRPr="007D5029" w:rsidRDefault="007332DC" w:rsidP="007D7D39">
            <w:pPr>
              <w:spacing w:after="0" w:line="240" w:lineRule="auto"/>
              <w:rPr>
                <w:rFonts w:ascii="Arial" w:hAnsi="Arial" w:cs="Arial"/>
                <w:sz w:val="24"/>
                <w:szCs w:val="24"/>
              </w:rPr>
            </w:pPr>
            <w:hyperlink r:id="rId29" w:history="1">
              <w:r w:rsidR="007D7D39" w:rsidRPr="007D5029">
                <w:rPr>
                  <w:rFonts w:ascii="Arial" w:hAnsi="Arial" w:cs="Arial"/>
                  <w:color w:val="0000FF"/>
                  <w:szCs w:val="24"/>
                  <w:u w:val="single"/>
                </w:rPr>
                <w:t>licensing@allerdale.gov.uk</w:t>
              </w:r>
            </w:hyperlink>
          </w:p>
          <w:p w14:paraId="59537F01" w14:textId="77777777" w:rsidR="007D7D39" w:rsidRPr="004217DB" w:rsidRDefault="007D7D39" w:rsidP="007D7D39">
            <w:pPr>
              <w:spacing w:after="0" w:line="240" w:lineRule="auto"/>
              <w:rPr>
                <w:rFonts w:ascii="Arial" w:hAnsi="Arial" w:cs="Arial"/>
                <w:sz w:val="24"/>
                <w:szCs w:val="24"/>
              </w:rPr>
            </w:pPr>
          </w:p>
        </w:tc>
      </w:tr>
      <w:tr w:rsidR="007D7D39" w:rsidRPr="007D5029" w14:paraId="0904CEEC" w14:textId="77777777" w:rsidTr="00870717">
        <w:trPr>
          <w:trHeight w:val="1068"/>
        </w:trPr>
        <w:tc>
          <w:tcPr>
            <w:tcW w:w="4300" w:type="dxa"/>
            <w:gridSpan w:val="2"/>
          </w:tcPr>
          <w:p w14:paraId="64E5D626"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Chief of Police</w:t>
            </w:r>
          </w:p>
          <w:p w14:paraId="60554F09"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Cumbria Constabulary</w:t>
            </w:r>
          </w:p>
          <w:p w14:paraId="43C6074D"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West Cumbria H.Q.</w:t>
            </w:r>
          </w:p>
          <w:p w14:paraId="1F12F88E"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Hall Brow</w:t>
            </w:r>
          </w:p>
          <w:p w14:paraId="35D6226C"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Workington</w:t>
            </w:r>
          </w:p>
          <w:p w14:paraId="72F363F8"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Cumbria</w:t>
            </w:r>
          </w:p>
          <w:p w14:paraId="7E4F2005"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CA14 4EH</w:t>
            </w:r>
          </w:p>
        </w:tc>
        <w:tc>
          <w:tcPr>
            <w:tcW w:w="1900" w:type="dxa"/>
            <w:gridSpan w:val="2"/>
            <w:vAlign w:val="center"/>
          </w:tcPr>
          <w:p w14:paraId="3C8C54A1" w14:textId="79C7E36D" w:rsidR="007D7D39" w:rsidRPr="008063D5" w:rsidRDefault="009E4B2C" w:rsidP="007D7D39">
            <w:pPr>
              <w:spacing w:after="0" w:line="240" w:lineRule="auto"/>
              <w:rPr>
                <w:rFonts w:ascii="Arial" w:hAnsi="Arial" w:cs="Arial"/>
                <w:sz w:val="24"/>
                <w:szCs w:val="24"/>
              </w:rPr>
            </w:pPr>
            <w:r w:rsidRPr="008063D5">
              <w:rPr>
                <w:rFonts w:ascii="Arial" w:hAnsi="Arial" w:cs="Arial"/>
                <w:sz w:val="24"/>
                <w:szCs w:val="24"/>
              </w:rPr>
              <w:t>0300 124 0113</w:t>
            </w:r>
          </w:p>
        </w:tc>
        <w:tc>
          <w:tcPr>
            <w:tcW w:w="4900" w:type="dxa"/>
            <w:vAlign w:val="center"/>
          </w:tcPr>
          <w:p w14:paraId="6E978538" w14:textId="77777777" w:rsidR="007D7D39" w:rsidRPr="007D5029" w:rsidRDefault="007332DC" w:rsidP="007D7D39">
            <w:pPr>
              <w:spacing w:after="0" w:line="240" w:lineRule="auto"/>
              <w:rPr>
                <w:rFonts w:ascii="Arial" w:hAnsi="Arial" w:cs="Arial"/>
                <w:sz w:val="24"/>
                <w:szCs w:val="24"/>
              </w:rPr>
            </w:pPr>
            <w:hyperlink r:id="rId30" w:history="1">
              <w:r w:rsidR="007D7D39" w:rsidRPr="007D5029">
                <w:rPr>
                  <w:rFonts w:ascii="Arial" w:hAnsi="Arial" w:cs="Arial"/>
                  <w:color w:val="0000FF"/>
                  <w:szCs w:val="24"/>
                  <w:u w:val="single"/>
                </w:rPr>
                <w:t>Admin-WestBCU@cumbria.pnn.police.uk</w:t>
              </w:r>
            </w:hyperlink>
          </w:p>
          <w:p w14:paraId="45DEA24A" w14:textId="77777777" w:rsidR="007D7D39" w:rsidRPr="004217DB" w:rsidRDefault="007D7D39" w:rsidP="007D7D39">
            <w:pPr>
              <w:spacing w:after="0" w:line="240" w:lineRule="auto"/>
              <w:rPr>
                <w:rFonts w:ascii="Arial" w:hAnsi="Arial" w:cs="Arial"/>
                <w:sz w:val="24"/>
                <w:szCs w:val="24"/>
              </w:rPr>
            </w:pPr>
          </w:p>
        </w:tc>
      </w:tr>
      <w:tr w:rsidR="007D7D39" w:rsidRPr="007D5029" w14:paraId="3FC744B2" w14:textId="77777777" w:rsidTr="00870717">
        <w:trPr>
          <w:trHeight w:val="1068"/>
        </w:trPr>
        <w:tc>
          <w:tcPr>
            <w:tcW w:w="4300" w:type="dxa"/>
            <w:gridSpan w:val="2"/>
          </w:tcPr>
          <w:p w14:paraId="1882E5A4"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Cumbria Fire and Rescue</w:t>
            </w:r>
          </w:p>
          <w:p w14:paraId="70B07701"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The Divisional Officer</w:t>
            </w:r>
          </w:p>
          <w:p w14:paraId="3CD24492"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Safer and Stronger Communities</w:t>
            </w:r>
          </w:p>
          <w:p w14:paraId="699D5B65" w14:textId="77777777" w:rsidR="007D7D39" w:rsidRPr="00C75949" w:rsidRDefault="007D7D39" w:rsidP="007D7D39">
            <w:pPr>
              <w:spacing w:after="0" w:line="240" w:lineRule="auto"/>
              <w:rPr>
                <w:rFonts w:ascii="Arial" w:hAnsi="Arial" w:cs="Arial"/>
                <w:sz w:val="24"/>
                <w:szCs w:val="24"/>
              </w:rPr>
            </w:pPr>
            <w:r w:rsidRPr="003959F1">
              <w:rPr>
                <w:rFonts w:ascii="Arial" w:hAnsi="Arial" w:cs="Arial"/>
                <w:sz w:val="24"/>
                <w:szCs w:val="24"/>
              </w:rPr>
              <w:t>Cumbria County Council</w:t>
            </w:r>
          </w:p>
          <w:p w14:paraId="54C82109"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Workington Community Fire Station</w:t>
            </w:r>
          </w:p>
          <w:p w14:paraId="1CA82CF7"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Moorclose Road</w:t>
            </w:r>
          </w:p>
          <w:p w14:paraId="7AD1B946"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Workington</w:t>
            </w:r>
            <w:r w:rsidRPr="008063D5">
              <w:rPr>
                <w:rFonts w:ascii="Arial" w:hAnsi="Arial" w:cs="Arial"/>
                <w:sz w:val="24"/>
                <w:szCs w:val="24"/>
              </w:rPr>
              <w:br/>
              <w:t>Cumbria</w:t>
            </w:r>
          </w:p>
          <w:p w14:paraId="5ABD9F73"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CA14 5BF</w:t>
            </w:r>
          </w:p>
        </w:tc>
        <w:tc>
          <w:tcPr>
            <w:tcW w:w="1900" w:type="dxa"/>
            <w:gridSpan w:val="2"/>
            <w:vAlign w:val="center"/>
          </w:tcPr>
          <w:p w14:paraId="379AE3B5"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01900 706055</w:t>
            </w:r>
          </w:p>
        </w:tc>
        <w:tc>
          <w:tcPr>
            <w:tcW w:w="4900" w:type="dxa"/>
            <w:vAlign w:val="center"/>
          </w:tcPr>
          <w:p w14:paraId="4C1E63EE" w14:textId="77777777" w:rsidR="007D7D39" w:rsidRPr="007D5029" w:rsidRDefault="007332DC" w:rsidP="007D7D39">
            <w:pPr>
              <w:spacing w:after="0" w:line="240" w:lineRule="auto"/>
              <w:rPr>
                <w:rFonts w:ascii="Arial" w:hAnsi="Arial" w:cs="Arial"/>
                <w:sz w:val="24"/>
                <w:szCs w:val="24"/>
              </w:rPr>
            </w:pPr>
            <w:hyperlink r:id="rId31" w:history="1">
              <w:r w:rsidR="007D7D39" w:rsidRPr="007D5029">
                <w:rPr>
                  <w:rFonts w:ascii="Arial" w:hAnsi="Arial" w:cs="Arial"/>
                  <w:color w:val="0000FF"/>
                  <w:szCs w:val="24"/>
                  <w:u w:val="single"/>
                </w:rPr>
                <w:t>workington.technical@cumbriacc.gov.uk</w:t>
              </w:r>
            </w:hyperlink>
          </w:p>
          <w:p w14:paraId="44EC7EBF" w14:textId="77777777" w:rsidR="007D7D39" w:rsidRPr="004217DB" w:rsidRDefault="007D7D39" w:rsidP="007D7D39">
            <w:pPr>
              <w:spacing w:after="0" w:line="240" w:lineRule="auto"/>
              <w:rPr>
                <w:rFonts w:ascii="Arial" w:hAnsi="Arial" w:cs="Arial"/>
                <w:sz w:val="24"/>
                <w:szCs w:val="24"/>
              </w:rPr>
            </w:pPr>
          </w:p>
        </w:tc>
      </w:tr>
      <w:tr w:rsidR="007D7D39" w:rsidRPr="007D5029" w14:paraId="1B59FF38" w14:textId="77777777" w:rsidTr="00870717">
        <w:trPr>
          <w:trHeight w:val="1068"/>
        </w:trPr>
        <w:tc>
          <w:tcPr>
            <w:tcW w:w="4300" w:type="dxa"/>
            <w:gridSpan w:val="2"/>
          </w:tcPr>
          <w:p w14:paraId="5AA33C4D"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Health and Safety Executive</w:t>
            </w:r>
          </w:p>
          <w:p w14:paraId="434D356E"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2 Victoria Place</w:t>
            </w:r>
          </w:p>
          <w:p w14:paraId="0407A68A"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Carlisle</w:t>
            </w:r>
          </w:p>
          <w:p w14:paraId="348CACFD"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Cumbria</w:t>
            </w:r>
          </w:p>
          <w:p w14:paraId="13D529E0"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CA1 3ER</w:t>
            </w:r>
          </w:p>
        </w:tc>
        <w:tc>
          <w:tcPr>
            <w:tcW w:w="1900" w:type="dxa"/>
            <w:gridSpan w:val="2"/>
            <w:vAlign w:val="center"/>
          </w:tcPr>
          <w:p w14:paraId="73B4202F"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01228 634100</w:t>
            </w:r>
          </w:p>
        </w:tc>
        <w:tc>
          <w:tcPr>
            <w:tcW w:w="4900" w:type="dxa"/>
            <w:vAlign w:val="center"/>
          </w:tcPr>
          <w:p w14:paraId="6043928C" w14:textId="77777777" w:rsidR="007D7D39" w:rsidRPr="007D5029" w:rsidRDefault="007332DC" w:rsidP="007D7D39">
            <w:pPr>
              <w:spacing w:after="0" w:line="240" w:lineRule="auto"/>
              <w:rPr>
                <w:rFonts w:ascii="Arial" w:hAnsi="Arial" w:cs="Arial"/>
                <w:sz w:val="24"/>
                <w:szCs w:val="24"/>
              </w:rPr>
            </w:pPr>
            <w:hyperlink r:id="rId32" w:history="1">
              <w:r w:rsidR="007D7D39" w:rsidRPr="007D5029">
                <w:rPr>
                  <w:rFonts w:ascii="Arial" w:hAnsi="Arial" w:cs="Arial"/>
                  <w:color w:val="0000FF"/>
                  <w:szCs w:val="24"/>
                  <w:u w:val="single"/>
                </w:rPr>
                <w:t>formsadmin.carlisle@hse.gsi.gov.uk</w:t>
              </w:r>
            </w:hyperlink>
          </w:p>
        </w:tc>
      </w:tr>
      <w:tr w:rsidR="007D7D39" w:rsidRPr="007D5029" w14:paraId="22CC0069" w14:textId="77777777" w:rsidTr="00870717">
        <w:trPr>
          <w:trHeight w:val="1068"/>
        </w:trPr>
        <w:tc>
          <w:tcPr>
            <w:tcW w:w="4300" w:type="dxa"/>
            <w:gridSpan w:val="2"/>
          </w:tcPr>
          <w:p w14:paraId="66A0D292"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Allerdale Borough Council</w:t>
            </w:r>
          </w:p>
          <w:p w14:paraId="42BB12F7"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Environmental Health Department</w:t>
            </w:r>
          </w:p>
          <w:p w14:paraId="1DD36519"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Allerdale House</w:t>
            </w:r>
          </w:p>
          <w:p w14:paraId="51DA41FA"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Workington</w:t>
            </w:r>
          </w:p>
          <w:p w14:paraId="3D22021E"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Cumbria</w:t>
            </w:r>
          </w:p>
          <w:p w14:paraId="5CB7FAC2"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CA14 3YJ</w:t>
            </w:r>
          </w:p>
        </w:tc>
        <w:tc>
          <w:tcPr>
            <w:tcW w:w="1900" w:type="dxa"/>
            <w:gridSpan w:val="2"/>
            <w:vAlign w:val="center"/>
          </w:tcPr>
          <w:p w14:paraId="191BD7B8" w14:textId="046CC7B5" w:rsidR="007D7D39" w:rsidRPr="001270BA" w:rsidRDefault="009E4B2C" w:rsidP="007D7D39">
            <w:pPr>
              <w:spacing w:after="0" w:line="240" w:lineRule="auto"/>
              <w:rPr>
                <w:rFonts w:ascii="Arial" w:hAnsi="Arial" w:cs="Arial"/>
                <w:sz w:val="24"/>
                <w:szCs w:val="24"/>
              </w:rPr>
            </w:pPr>
            <w:r w:rsidRPr="00C75949">
              <w:rPr>
                <w:rFonts w:ascii="Arial" w:hAnsi="Arial" w:cs="Arial"/>
                <w:sz w:val="24"/>
                <w:szCs w:val="24"/>
              </w:rPr>
              <w:t>0303 123 1702</w:t>
            </w:r>
          </w:p>
        </w:tc>
        <w:tc>
          <w:tcPr>
            <w:tcW w:w="4900" w:type="dxa"/>
            <w:vAlign w:val="center"/>
          </w:tcPr>
          <w:p w14:paraId="5C2F6F41" w14:textId="77777777" w:rsidR="007D7D39" w:rsidRPr="007D5029" w:rsidRDefault="007332DC" w:rsidP="007D7D39">
            <w:pPr>
              <w:spacing w:after="0" w:line="240" w:lineRule="auto"/>
              <w:rPr>
                <w:rFonts w:ascii="Arial" w:hAnsi="Arial" w:cs="Arial"/>
                <w:sz w:val="24"/>
                <w:szCs w:val="24"/>
              </w:rPr>
            </w:pPr>
            <w:hyperlink r:id="rId33" w:history="1">
              <w:r w:rsidR="007D7D39" w:rsidRPr="007D5029">
                <w:rPr>
                  <w:rFonts w:ascii="Arial" w:hAnsi="Arial" w:cs="Arial"/>
                  <w:color w:val="0000FF"/>
                  <w:szCs w:val="24"/>
                  <w:u w:val="single"/>
                </w:rPr>
                <w:t>environmental.health@allerdale.gov.uk</w:t>
              </w:r>
            </w:hyperlink>
          </w:p>
        </w:tc>
      </w:tr>
      <w:tr w:rsidR="007D7D39" w:rsidRPr="007D5029" w14:paraId="0333DD97" w14:textId="77777777" w:rsidTr="00870717">
        <w:trPr>
          <w:trHeight w:val="1068"/>
        </w:trPr>
        <w:tc>
          <w:tcPr>
            <w:tcW w:w="4300" w:type="dxa"/>
            <w:gridSpan w:val="2"/>
          </w:tcPr>
          <w:p w14:paraId="07386FEC"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Allerdale Borough Council</w:t>
            </w:r>
          </w:p>
          <w:p w14:paraId="1B2A77EB"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Planning Department</w:t>
            </w:r>
          </w:p>
          <w:p w14:paraId="47473B47"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Allerdale House</w:t>
            </w:r>
          </w:p>
          <w:p w14:paraId="12B9E285" w14:textId="77777777" w:rsidR="007D7D39" w:rsidRPr="00C75949" w:rsidRDefault="007D7D39" w:rsidP="007D7D39">
            <w:pPr>
              <w:spacing w:after="0" w:line="240" w:lineRule="auto"/>
              <w:rPr>
                <w:rFonts w:ascii="Arial" w:hAnsi="Arial" w:cs="Arial"/>
                <w:sz w:val="24"/>
                <w:szCs w:val="24"/>
              </w:rPr>
            </w:pPr>
            <w:r w:rsidRPr="003959F1">
              <w:rPr>
                <w:rFonts w:ascii="Arial" w:hAnsi="Arial" w:cs="Arial"/>
                <w:sz w:val="24"/>
                <w:szCs w:val="24"/>
              </w:rPr>
              <w:t>Workington</w:t>
            </w:r>
            <w:r w:rsidRPr="00C75949">
              <w:rPr>
                <w:rFonts w:ascii="Arial" w:hAnsi="Arial" w:cs="Arial"/>
                <w:sz w:val="24"/>
                <w:szCs w:val="24"/>
              </w:rPr>
              <w:t>,   CA14 3YJ</w:t>
            </w:r>
          </w:p>
          <w:p w14:paraId="0033C5FD" w14:textId="77777777" w:rsidR="007D7D39" w:rsidRPr="008063D5" w:rsidRDefault="007D7D39" w:rsidP="007D7D39">
            <w:pPr>
              <w:spacing w:after="0" w:line="240" w:lineRule="auto"/>
              <w:rPr>
                <w:rFonts w:ascii="Arial" w:hAnsi="Arial" w:cs="Arial"/>
                <w:sz w:val="24"/>
                <w:szCs w:val="24"/>
              </w:rPr>
            </w:pPr>
          </w:p>
          <w:p w14:paraId="5D3F1AD4" w14:textId="77777777" w:rsidR="007D7D39" w:rsidRPr="008063D5" w:rsidRDefault="007D7D39" w:rsidP="007D7D39">
            <w:pPr>
              <w:spacing w:after="0" w:line="240" w:lineRule="auto"/>
              <w:rPr>
                <w:rFonts w:ascii="Arial" w:hAnsi="Arial" w:cs="Arial"/>
                <w:b/>
                <w:sz w:val="24"/>
                <w:szCs w:val="24"/>
                <w:u w:val="single"/>
              </w:rPr>
            </w:pPr>
            <w:r w:rsidRPr="008063D5">
              <w:rPr>
                <w:rFonts w:ascii="Arial" w:hAnsi="Arial" w:cs="Arial"/>
                <w:b/>
                <w:sz w:val="24"/>
                <w:szCs w:val="24"/>
                <w:u w:val="single"/>
              </w:rPr>
              <w:t>OR</w:t>
            </w:r>
          </w:p>
          <w:p w14:paraId="58F51F64" w14:textId="77777777" w:rsidR="007D7D39" w:rsidRPr="008063D5" w:rsidRDefault="007D7D39" w:rsidP="007D7D39">
            <w:pPr>
              <w:spacing w:after="0" w:line="240" w:lineRule="auto"/>
              <w:rPr>
                <w:rFonts w:ascii="Arial" w:hAnsi="Arial" w:cs="Arial"/>
                <w:sz w:val="24"/>
                <w:szCs w:val="24"/>
              </w:rPr>
            </w:pPr>
          </w:p>
          <w:p w14:paraId="4EC22887"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Lake District National Park Authority</w:t>
            </w:r>
          </w:p>
          <w:p w14:paraId="09999DC9"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Planning Team</w:t>
            </w:r>
          </w:p>
          <w:p w14:paraId="6546DA38"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Murley Moss</w:t>
            </w:r>
          </w:p>
          <w:p w14:paraId="6A2E8B01"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Oxenholme Road</w:t>
            </w:r>
          </w:p>
          <w:p w14:paraId="16979E73" w14:textId="77777777" w:rsidR="007D7D39" w:rsidRPr="007D5029" w:rsidRDefault="007D7D39" w:rsidP="007D7D39">
            <w:pPr>
              <w:spacing w:after="0" w:line="240" w:lineRule="auto"/>
              <w:rPr>
                <w:rFonts w:ascii="Arial" w:hAnsi="Arial" w:cs="Arial"/>
                <w:sz w:val="24"/>
                <w:szCs w:val="24"/>
              </w:rPr>
            </w:pPr>
            <w:r w:rsidRPr="008063D5">
              <w:rPr>
                <w:rFonts w:ascii="Arial" w:hAnsi="Arial" w:cs="Arial"/>
                <w:sz w:val="24"/>
                <w:szCs w:val="24"/>
              </w:rPr>
              <w:t xml:space="preserve">Kendal,        </w:t>
            </w:r>
            <w:r w:rsidRPr="007D5029">
              <w:rPr>
                <w:rFonts w:ascii="Arial" w:hAnsi="Arial" w:cs="Arial"/>
                <w:szCs w:val="24"/>
              </w:rPr>
              <w:t xml:space="preserve">LA9 7RL </w:t>
            </w:r>
          </w:p>
        </w:tc>
        <w:tc>
          <w:tcPr>
            <w:tcW w:w="1900" w:type="dxa"/>
            <w:gridSpan w:val="2"/>
          </w:tcPr>
          <w:p w14:paraId="51A669A2" w14:textId="77777777" w:rsidR="007D7D39" w:rsidRPr="007D5029" w:rsidRDefault="007D7D39" w:rsidP="007D7D39">
            <w:pPr>
              <w:spacing w:after="0" w:line="240" w:lineRule="auto"/>
              <w:rPr>
                <w:rFonts w:ascii="Arial" w:hAnsi="Arial" w:cs="Arial"/>
                <w:sz w:val="24"/>
                <w:szCs w:val="24"/>
              </w:rPr>
            </w:pPr>
          </w:p>
          <w:p w14:paraId="782F4D1B" w14:textId="5C362F03" w:rsidR="007D7D39" w:rsidRPr="007D5029" w:rsidRDefault="009E4B2C" w:rsidP="007D7D39">
            <w:pPr>
              <w:spacing w:after="0" w:line="240" w:lineRule="auto"/>
              <w:rPr>
                <w:rFonts w:ascii="Arial" w:hAnsi="Arial" w:cs="Arial"/>
                <w:sz w:val="24"/>
                <w:szCs w:val="24"/>
              </w:rPr>
            </w:pPr>
            <w:r w:rsidRPr="007D5029">
              <w:rPr>
                <w:rFonts w:ascii="Arial" w:hAnsi="Arial" w:cs="Arial"/>
                <w:szCs w:val="24"/>
              </w:rPr>
              <w:t>0303 123 1702</w:t>
            </w:r>
          </w:p>
          <w:p w14:paraId="49ADFC2B" w14:textId="77777777" w:rsidR="007D7D39" w:rsidRPr="007D5029" w:rsidRDefault="007D7D39" w:rsidP="007D7D39">
            <w:pPr>
              <w:spacing w:after="0" w:line="240" w:lineRule="auto"/>
              <w:rPr>
                <w:rFonts w:ascii="Arial" w:hAnsi="Arial" w:cs="Arial"/>
                <w:sz w:val="24"/>
                <w:szCs w:val="24"/>
              </w:rPr>
            </w:pPr>
          </w:p>
          <w:p w14:paraId="32AFE519" w14:textId="77777777" w:rsidR="007D7D39" w:rsidRPr="007D5029" w:rsidRDefault="007D7D39" w:rsidP="007D7D39">
            <w:pPr>
              <w:spacing w:after="0" w:line="240" w:lineRule="auto"/>
              <w:rPr>
                <w:rFonts w:ascii="Arial" w:hAnsi="Arial" w:cs="Arial"/>
                <w:sz w:val="24"/>
                <w:szCs w:val="24"/>
              </w:rPr>
            </w:pPr>
          </w:p>
          <w:p w14:paraId="20F4C401" w14:textId="77777777" w:rsidR="007D7D39" w:rsidRPr="007D5029" w:rsidRDefault="007D7D39" w:rsidP="007D7D39">
            <w:pPr>
              <w:spacing w:after="0" w:line="240" w:lineRule="auto"/>
              <w:rPr>
                <w:rFonts w:ascii="Arial" w:hAnsi="Arial" w:cs="Arial"/>
                <w:sz w:val="24"/>
                <w:szCs w:val="24"/>
              </w:rPr>
            </w:pPr>
          </w:p>
          <w:p w14:paraId="69101E9F" w14:textId="25B67223" w:rsidR="007D7D39" w:rsidRPr="007D5029" w:rsidRDefault="007D7D39" w:rsidP="007D7D39">
            <w:pPr>
              <w:spacing w:after="0" w:line="240" w:lineRule="auto"/>
              <w:rPr>
                <w:rFonts w:ascii="Arial" w:hAnsi="Arial" w:cs="Arial"/>
                <w:sz w:val="24"/>
                <w:szCs w:val="24"/>
              </w:rPr>
            </w:pPr>
          </w:p>
          <w:p w14:paraId="4D48A638" w14:textId="77777777" w:rsidR="007D7D39" w:rsidRPr="007D5029" w:rsidRDefault="007D7D39" w:rsidP="007D7D39">
            <w:pPr>
              <w:spacing w:after="0" w:line="240" w:lineRule="auto"/>
              <w:rPr>
                <w:rFonts w:ascii="Arial" w:hAnsi="Arial" w:cs="Arial"/>
                <w:sz w:val="24"/>
                <w:szCs w:val="24"/>
              </w:rPr>
            </w:pPr>
          </w:p>
          <w:p w14:paraId="771D8EE1"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Cs w:val="24"/>
              </w:rPr>
              <w:t>01539 724555</w:t>
            </w:r>
          </w:p>
        </w:tc>
        <w:tc>
          <w:tcPr>
            <w:tcW w:w="4900" w:type="dxa"/>
          </w:tcPr>
          <w:p w14:paraId="307E34FE" w14:textId="593AE158" w:rsidR="007D7D39" w:rsidRPr="007D5029" w:rsidRDefault="007D7D39" w:rsidP="007D7D39">
            <w:pPr>
              <w:spacing w:after="0" w:line="240" w:lineRule="auto"/>
              <w:rPr>
                <w:rFonts w:ascii="Arial" w:hAnsi="Arial" w:cs="Arial"/>
                <w:sz w:val="24"/>
                <w:szCs w:val="24"/>
              </w:rPr>
            </w:pPr>
          </w:p>
          <w:p w14:paraId="74C3B78E" w14:textId="169640D9" w:rsidR="007D7D39" w:rsidRPr="004217DB" w:rsidRDefault="007332DC" w:rsidP="007D7D39">
            <w:pPr>
              <w:spacing w:after="0" w:line="240" w:lineRule="auto"/>
              <w:rPr>
                <w:rFonts w:ascii="Arial" w:hAnsi="Arial" w:cs="Arial"/>
                <w:sz w:val="24"/>
                <w:szCs w:val="24"/>
              </w:rPr>
            </w:pPr>
            <w:hyperlink r:id="rId34" w:history="1">
              <w:r w:rsidR="009E4B2C" w:rsidRPr="007D5029">
                <w:rPr>
                  <w:rStyle w:val="Hyperlink"/>
                  <w:rFonts w:ascii="Arial" w:hAnsi="Arial" w:cs="Arial"/>
                  <w:szCs w:val="24"/>
                </w:rPr>
                <w:t>planning@allerdale.gov.uk</w:t>
              </w:r>
            </w:hyperlink>
            <w:r w:rsidR="009E4B2C" w:rsidRPr="007D5029">
              <w:rPr>
                <w:rFonts w:ascii="Arial" w:hAnsi="Arial" w:cs="Arial"/>
                <w:sz w:val="24"/>
                <w:szCs w:val="24"/>
              </w:rPr>
              <w:t xml:space="preserve"> </w:t>
            </w:r>
          </w:p>
          <w:p w14:paraId="1365C723" w14:textId="77777777" w:rsidR="007D7D39" w:rsidRPr="003959F1" w:rsidRDefault="007D7D39" w:rsidP="007D7D39">
            <w:pPr>
              <w:spacing w:after="0" w:line="240" w:lineRule="auto"/>
              <w:rPr>
                <w:rFonts w:ascii="Arial" w:hAnsi="Arial" w:cs="Arial"/>
                <w:sz w:val="24"/>
                <w:szCs w:val="24"/>
              </w:rPr>
            </w:pPr>
          </w:p>
          <w:p w14:paraId="69666F32" w14:textId="77777777" w:rsidR="007D7D39" w:rsidRPr="004217DB" w:rsidRDefault="007D7D39" w:rsidP="007D7D39">
            <w:pPr>
              <w:spacing w:after="0" w:line="240" w:lineRule="auto"/>
              <w:rPr>
                <w:rFonts w:ascii="Arial" w:hAnsi="Arial" w:cs="Arial"/>
                <w:sz w:val="24"/>
                <w:szCs w:val="24"/>
              </w:rPr>
            </w:pPr>
          </w:p>
          <w:p w14:paraId="19C4B74B" w14:textId="77777777" w:rsidR="007D7D39" w:rsidRPr="003959F1" w:rsidRDefault="007D7D39" w:rsidP="007D7D39">
            <w:pPr>
              <w:spacing w:after="0" w:line="240" w:lineRule="auto"/>
              <w:rPr>
                <w:rFonts w:ascii="Arial" w:hAnsi="Arial" w:cs="Arial"/>
                <w:sz w:val="24"/>
                <w:szCs w:val="24"/>
              </w:rPr>
            </w:pPr>
          </w:p>
          <w:p w14:paraId="2AB881D4" w14:textId="77777777" w:rsidR="007D7D39" w:rsidRPr="003959F1" w:rsidRDefault="007D7D39" w:rsidP="007D7D39">
            <w:pPr>
              <w:spacing w:after="0" w:line="240" w:lineRule="auto"/>
              <w:rPr>
                <w:rFonts w:ascii="Arial" w:hAnsi="Arial" w:cs="Arial"/>
                <w:sz w:val="24"/>
                <w:szCs w:val="24"/>
              </w:rPr>
            </w:pPr>
          </w:p>
          <w:p w14:paraId="035963BB"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Keswick and Surrounding Areas</w:t>
            </w:r>
          </w:p>
          <w:p w14:paraId="1753BBE0" w14:textId="77777777" w:rsidR="007D7D39" w:rsidRPr="007D5029" w:rsidRDefault="007332DC" w:rsidP="007D7D39">
            <w:pPr>
              <w:spacing w:after="0" w:line="240" w:lineRule="auto"/>
              <w:rPr>
                <w:rFonts w:ascii="Arial" w:hAnsi="Arial" w:cs="Arial"/>
                <w:sz w:val="24"/>
                <w:szCs w:val="24"/>
              </w:rPr>
            </w:pPr>
            <w:hyperlink r:id="rId35" w:tgtFrame="_blank" w:history="1">
              <w:r w:rsidR="007D7D39" w:rsidRPr="007D5029">
                <w:rPr>
                  <w:rFonts w:ascii="Arial" w:hAnsi="Arial" w:cs="Arial"/>
                  <w:color w:val="0000FF"/>
                  <w:szCs w:val="24"/>
                  <w:u w:val="single"/>
                  <w:lang w:val="en"/>
                </w:rPr>
                <w:t>planning@lakedistrict.gov.uk</w:t>
              </w:r>
            </w:hyperlink>
          </w:p>
          <w:p w14:paraId="025B4A09" w14:textId="77777777" w:rsidR="007D7D39" w:rsidRPr="004217DB" w:rsidRDefault="007D7D39" w:rsidP="007D7D39">
            <w:pPr>
              <w:spacing w:after="0" w:line="240" w:lineRule="auto"/>
              <w:rPr>
                <w:rFonts w:ascii="Arial" w:hAnsi="Arial" w:cs="Arial"/>
                <w:sz w:val="24"/>
                <w:szCs w:val="24"/>
              </w:rPr>
            </w:pPr>
          </w:p>
        </w:tc>
      </w:tr>
      <w:tr w:rsidR="007D7D39" w:rsidRPr="007D5029" w14:paraId="676261DF" w14:textId="77777777" w:rsidTr="00870717">
        <w:trPr>
          <w:trHeight w:val="569"/>
        </w:trPr>
        <w:tc>
          <w:tcPr>
            <w:tcW w:w="11100" w:type="dxa"/>
            <w:gridSpan w:val="5"/>
            <w:tcBorders>
              <w:bottom w:val="single" w:sz="4" w:space="0" w:color="auto"/>
            </w:tcBorders>
            <w:shd w:val="clear" w:color="auto" w:fill="CCCCCC"/>
            <w:vAlign w:val="center"/>
          </w:tcPr>
          <w:p w14:paraId="77C8A4AC"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lastRenderedPageBreak/>
              <w:t>RESPONSIBLE AUTHORITIES</w:t>
            </w:r>
          </w:p>
        </w:tc>
      </w:tr>
      <w:tr w:rsidR="007D7D39" w:rsidRPr="007D5029" w14:paraId="5EB1DF83" w14:textId="77777777" w:rsidTr="00870717">
        <w:trPr>
          <w:trHeight w:val="569"/>
        </w:trPr>
        <w:tc>
          <w:tcPr>
            <w:tcW w:w="4200" w:type="dxa"/>
            <w:shd w:val="clear" w:color="auto" w:fill="CCCCCC"/>
            <w:vAlign w:val="center"/>
          </w:tcPr>
          <w:p w14:paraId="4451A943"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Name And Address</w:t>
            </w:r>
          </w:p>
        </w:tc>
        <w:tc>
          <w:tcPr>
            <w:tcW w:w="1900" w:type="dxa"/>
            <w:gridSpan w:val="2"/>
            <w:shd w:val="clear" w:color="auto" w:fill="CCCCCC"/>
            <w:vAlign w:val="center"/>
          </w:tcPr>
          <w:p w14:paraId="0BD755D8"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Telephone No.</w:t>
            </w:r>
          </w:p>
        </w:tc>
        <w:tc>
          <w:tcPr>
            <w:tcW w:w="5000" w:type="dxa"/>
            <w:gridSpan w:val="2"/>
            <w:shd w:val="clear" w:color="auto" w:fill="CCCCCC"/>
            <w:vAlign w:val="center"/>
          </w:tcPr>
          <w:p w14:paraId="5F050586"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Email Address</w:t>
            </w:r>
          </w:p>
        </w:tc>
      </w:tr>
      <w:tr w:rsidR="007D7D39" w:rsidRPr="007D5029" w14:paraId="3FB4DF9E" w14:textId="77777777" w:rsidTr="00870717">
        <w:trPr>
          <w:trHeight w:val="1068"/>
        </w:trPr>
        <w:tc>
          <w:tcPr>
            <w:tcW w:w="4200" w:type="dxa"/>
          </w:tcPr>
          <w:p w14:paraId="577C70B1" w14:textId="77777777" w:rsidR="009E4B2C" w:rsidRPr="004217DB" w:rsidRDefault="007D7D39" w:rsidP="007D7D39">
            <w:pPr>
              <w:spacing w:after="0" w:line="240" w:lineRule="auto"/>
              <w:rPr>
                <w:rFonts w:ascii="Arial" w:hAnsi="Arial" w:cs="Arial"/>
                <w:sz w:val="24"/>
                <w:szCs w:val="24"/>
              </w:rPr>
            </w:pPr>
            <w:r w:rsidRPr="007D5029">
              <w:rPr>
                <w:rFonts w:ascii="Arial" w:hAnsi="Arial" w:cs="Arial"/>
                <w:sz w:val="24"/>
                <w:szCs w:val="24"/>
              </w:rPr>
              <w:t xml:space="preserve">Cumbria </w:t>
            </w:r>
            <w:r w:rsidR="009E4B2C" w:rsidRPr="004217DB">
              <w:rPr>
                <w:rFonts w:ascii="Arial" w:hAnsi="Arial" w:cs="Arial"/>
                <w:sz w:val="24"/>
                <w:szCs w:val="24"/>
              </w:rPr>
              <w:t>Safeguarding Children Partnership</w:t>
            </w:r>
          </w:p>
          <w:p w14:paraId="68D88BC4" w14:textId="4CC9D82A" w:rsidR="007D7D39" w:rsidRPr="003959F1" w:rsidRDefault="009E4B2C" w:rsidP="007D7D39">
            <w:pPr>
              <w:spacing w:after="0" w:line="240" w:lineRule="auto"/>
              <w:rPr>
                <w:rFonts w:ascii="Arial" w:hAnsi="Arial" w:cs="Arial"/>
                <w:sz w:val="24"/>
                <w:szCs w:val="24"/>
              </w:rPr>
            </w:pPr>
            <w:r w:rsidRPr="003959F1">
              <w:rPr>
                <w:rFonts w:ascii="Arial" w:hAnsi="Arial" w:cs="Arial"/>
                <w:sz w:val="24"/>
                <w:szCs w:val="24"/>
              </w:rPr>
              <w:t xml:space="preserve">Cumbria </w:t>
            </w:r>
            <w:r w:rsidR="007D7D39" w:rsidRPr="003959F1">
              <w:rPr>
                <w:rFonts w:ascii="Arial" w:hAnsi="Arial" w:cs="Arial"/>
                <w:sz w:val="24"/>
                <w:szCs w:val="24"/>
              </w:rPr>
              <w:t xml:space="preserve">County Council     </w:t>
            </w:r>
          </w:p>
          <w:p w14:paraId="5676BC9D" w14:textId="08EC0270" w:rsidR="007D7D39" w:rsidRPr="003959F1" w:rsidRDefault="009E4B2C" w:rsidP="007D7D39">
            <w:pPr>
              <w:spacing w:after="0" w:line="240" w:lineRule="auto"/>
              <w:rPr>
                <w:rFonts w:ascii="Arial" w:hAnsi="Arial" w:cs="Arial"/>
                <w:sz w:val="24"/>
                <w:szCs w:val="24"/>
              </w:rPr>
            </w:pPr>
            <w:r w:rsidRPr="00C75949">
              <w:rPr>
                <w:rFonts w:ascii="Arial" w:hAnsi="Arial" w:cs="Arial"/>
                <w:sz w:val="24"/>
                <w:szCs w:val="24"/>
              </w:rPr>
              <w:t>1</w:t>
            </w:r>
            <w:r w:rsidRPr="009B2990">
              <w:rPr>
                <w:rFonts w:ascii="Arial" w:hAnsi="Arial" w:cs="Arial"/>
                <w:szCs w:val="24"/>
                <w:vertAlign w:val="superscript"/>
              </w:rPr>
              <w:t>st</w:t>
            </w:r>
            <w:r w:rsidRPr="007D5029">
              <w:rPr>
                <w:rFonts w:ascii="Arial" w:hAnsi="Arial" w:cs="Arial"/>
                <w:sz w:val="24"/>
                <w:szCs w:val="24"/>
              </w:rPr>
              <w:t xml:space="preserve"> Floor Lower Gaol Yard</w:t>
            </w:r>
          </w:p>
          <w:p w14:paraId="242EA7C8" w14:textId="61263078" w:rsidR="007D7D39" w:rsidRPr="00C75949" w:rsidRDefault="009E4B2C" w:rsidP="007D7D39">
            <w:pPr>
              <w:spacing w:after="0" w:line="240" w:lineRule="auto"/>
              <w:rPr>
                <w:rFonts w:ascii="Arial" w:hAnsi="Arial" w:cs="Arial"/>
                <w:sz w:val="24"/>
                <w:szCs w:val="24"/>
              </w:rPr>
            </w:pPr>
            <w:r w:rsidRPr="003959F1">
              <w:rPr>
                <w:rFonts w:ascii="Arial" w:hAnsi="Arial" w:cs="Arial"/>
                <w:sz w:val="24"/>
                <w:szCs w:val="24"/>
              </w:rPr>
              <w:t>The Courts</w:t>
            </w:r>
          </w:p>
          <w:p w14:paraId="2CE767D8"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Carlisle</w:t>
            </w:r>
          </w:p>
          <w:p w14:paraId="4487882F"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Cumbria</w:t>
            </w:r>
          </w:p>
          <w:p w14:paraId="1E804E30" w14:textId="111E44C3"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CA</w:t>
            </w:r>
            <w:r w:rsidR="009E4B2C" w:rsidRPr="008063D5">
              <w:rPr>
                <w:rFonts w:ascii="Arial" w:hAnsi="Arial" w:cs="Arial"/>
                <w:sz w:val="24"/>
                <w:szCs w:val="24"/>
              </w:rPr>
              <w:t>3 8NA</w:t>
            </w:r>
          </w:p>
        </w:tc>
        <w:tc>
          <w:tcPr>
            <w:tcW w:w="1900" w:type="dxa"/>
            <w:gridSpan w:val="2"/>
            <w:vAlign w:val="center"/>
          </w:tcPr>
          <w:p w14:paraId="3B445C7B" w14:textId="5140A629"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01228 22</w:t>
            </w:r>
            <w:r w:rsidR="009E4B2C" w:rsidRPr="008063D5">
              <w:rPr>
                <w:rFonts w:ascii="Arial" w:hAnsi="Arial" w:cs="Arial"/>
                <w:sz w:val="24"/>
                <w:szCs w:val="24"/>
              </w:rPr>
              <w:t>6877</w:t>
            </w:r>
          </w:p>
        </w:tc>
        <w:tc>
          <w:tcPr>
            <w:tcW w:w="5000" w:type="dxa"/>
            <w:gridSpan w:val="2"/>
            <w:vAlign w:val="center"/>
          </w:tcPr>
          <w:p w14:paraId="489CBABE" w14:textId="77777777" w:rsidR="007D7D39" w:rsidRPr="007D5029" w:rsidRDefault="007332DC" w:rsidP="007D7D39">
            <w:pPr>
              <w:spacing w:after="0" w:line="240" w:lineRule="auto"/>
              <w:rPr>
                <w:rFonts w:ascii="Arial" w:hAnsi="Arial" w:cs="Arial"/>
                <w:sz w:val="24"/>
                <w:szCs w:val="24"/>
              </w:rPr>
            </w:pPr>
            <w:hyperlink r:id="rId36" w:tooltip="mailto:LSCB@cumbria.gov.uk" w:history="1">
              <w:r w:rsidR="007D7D39" w:rsidRPr="009B2990">
                <w:rPr>
                  <w:rFonts w:ascii="Arial" w:hAnsi="Arial" w:cs="Arial"/>
                  <w:color w:val="0000FF"/>
                  <w:szCs w:val="24"/>
                  <w:u w:val="single"/>
                </w:rPr>
                <w:t>LSCB@cumbria.gov.uk</w:t>
              </w:r>
            </w:hyperlink>
          </w:p>
        </w:tc>
      </w:tr>
      <w:tr w:rsidR="007D7D39" w:rsidRPr="007D5029" w14:paraId="1A1B3AAE" w14:textId="77777777" w:rsidTr="00870717">
        <w:trPr>
          <w:trHeight w:val="1068"/>
        </w:trPr>
        <w:tc>
          <w:tcPr>
            <w:tcW w:w="4200" w:type="dxa"/>
          </w:tcPr>
          <w:p w14:paraId="18F38D03"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Public Health Lead</w:t>
            </w:r>
          </w:p>
          <w:p w14:paraId="5275730C"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Public Health</w:t>
            </w:r>
          </w:p>
          <w:p w14:paraId="7ECB6DB8"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Cumbria County Council</w:t>
            </w:r>
          </w:p>
          <w:p w14:paraId="5D3D2E4B"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The Courts</w:t>
            </w:r>
          </w:p>
          <w:p w14:paraId="0F25D63B"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Carlisle</w:t>
            </w:r>
          </w:p>
          <w:p w14:paraId="399846E3" w14:textId="77777777" w:rsidR="007D7D39" w:rsidRPr="009B2990" w:rsidRDefault="007D7D39" w:rsidP="007D7D39">
            <w:pPr>
              <w:spacing w:after="0" w:line="240" w:lineRule="auto"/>
              <w:rPr>
                <w:rFonts w:ascii="Arial" w:hAnsi="Arial" w:cs="Arial"/>
                <w:sz w:val="24"/>
                <w:szCs w:val="24"/>
              </w:rPr>
            </w:pPr>
            <w:r w:rsidRPr="00C75949">
              <w:rPr>
                <w:rFonts w:ascii="Arial" w:hAnsi="Arial" w:cs="Arial"/>
                <w:sz w:val="24"/>
                <w:szCs w:val="24"/>
              </w:rPr>
              <w:t>CA3 8NA</w:t>
            </w:r>
          </w:p>
        </w:tc>
        <w:tc>
          <w:tcPr>
            <w:tcW w:w="1900" w:type="dxa"/>
            <w:gridSpan w:val="2"/>
            <w:vAlign w:val="center"/>
          </w:tcPr>
          <w:p w14:paraId="21E447CF"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01228 226626</w:t>
            </w:r>
          </w:p>
        </w:tc>
        <w:tc>
          <w:tcPr>
            <w:tcW w:w="5000" w:type="dxa"/>
            <w:gridSpan w:val="2"/>
            <w:vAlign w:val="center"/>
          </w:tcPr>
          <w:p w14:paraId="4DA3A5C4" w14:textId="6778AA5C" w:rsidR="007D7D39" w:rsidRPr="004217DB" w:rsidRDefault="007332DC" w:rsidP="007D7D39">
            <w:pPr>
              <w:spacing w:after="0" w:line="240" w:lineRule="auto"/>
              <w:rPr>
                <w:rFonts w:ascii="Arial" w:hAnsi="Arial" w:cs="Arial"/>
                <w:sz w:val="24"/>
                <w:szCs w:val="24"/>
              </w:rPr>
            </w:pPr>
            <w:hyperlink r:id="rId37" w:history="1">
              <w:r w:rsidR="009E4B2C" w:rsidRPr="007D5029">
                <w:rPr>
                  <w:rStyle w:val="Hyperlink"/>
                  <w:rFonts w:ascii="Arial" w:hAnsi="Arial" w:cs="Arial"/>
                  <w:szCs w:val="24"/>
                </w:rPr>
                <w:t>publichealthenquiries@cumbria.gov.uk</w:t>
              </w:r>
            </w:hyperlink>
            <w:r w:rsidR="009E4B2C" w:rsidRPr="007D5029">
              <w:rPr>
                <w:rFonts w:ascii="Arial" w:hAnsi="Arial" w:cs="Arial"/>
                <w:sz w:val="24"/>
                <w:szCs w:val="24"/>
              </w:rPr>
              <w:t xml:space="preserve"> </w:t>
            </w:r>
          </w:p>
        </w:tc>
      </w:tr>
      <w:tr w:rsidR="007D7D39" w:rsidRPr="007D5029" w14:paraId="2CBF29B7" w14:textId="77777777" w:rsidTr="00870717">
        <w:trPr>
          <w:trHeight w:val="1068"/>
        </w:trPr>
        <w:tc>
          <w:tcPr>
            <w:tcW w:w="4200" w:type="dxa"/>
          </w:tcPr>
          <w:p w14:paraId="21A6DCF6" w14:textId="77777777" w:rsidR="007D7D39" w:rsidRPr="007D5029" w:rsidRDefault="007D7D39" w:rsidP="007D7D39">
            <w:pPr>
              <w:spacing w:after="0" w:line="240" w:lineRule="auto"/>
              <w:rPr>
                <w:rFonts w:ascii="Arial" w:hAnsi="Arial" w:cs="Arial"/>
                <w:sz w:val="24"/>
                <w:szCs w:val="24"/>
              </w:rPr>
            </w:pPr>
            <w:r w:rsidRPr="007D5029">
              <w:rPr>
                <w:rFonts w:ascii="Arial" w:hAnsi="Arial" w:cs="Arial"/>
                <w:sz w:val="24"/>
                <w:szCs w:val="24"/>
              </w:rPr>
              <w:t>Trading Standards</w:t>
            </w:r>
          </w:p>
          <w:p w14:paraId="1977823E" w14:textId="77777777" w:rsidR="007D7D39" w:rsidRPr="004217DB" w:rsidRDefault="007D7D39" w:rsidP="007D7D39">
            <w:pPr>
              <w:spacing w:after="0" w:line="240" w:lineRule="auto"/>
              <w:rPr>
                <w:rFonts w:ascii="Arial" w:hAnsi="Arial" w:cs="Arial"/>
                <w:sz w:val="24"/>
                <w:szCs w:val="24"/>
              </w:rPr>
            </w:pPr>
            <w:r w:rsidRPr="004217DB">
              <w:rPr>
                <w:rFonts w:ascii="Arial" w:hAnsi="Arial" w:cs="Arial"/>
                <w:sz w:val="24"/>
                <w:szCs w:val="24"/>
              </w:rPr>
              <w:t>Safer and Stronger Communities</w:t>
            </w:r>
          </w:p>
          <w:p w14:paraId="18CC32D5"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Cumbria County Council</w:t>
            </w:r>
          </w:p>
          <w:p w14:paraId="6CC6D298" w14:textId="77777777" w:rsidR="007D7D39" w:rsidRPr="003959F1" w:rsidRDefault="007D7D39" w:rsidP="007D7D39">
            <w:pPr>
              <w:spacing w:after="0" w:line="240" w:lineRule="auto"/>
              <w:rPr>
                <w:rFonts w:ascii="Arial" w:hAnsi="Arial" w:cs="Arial"/>
                <w:sz w:val="24"/>
                <w:szCs w:val="24"/>
              </w:rPr>
            </w:pPr>
            <w:r w:rsidRPr="003959F1">
              <w:rPr>
                <w:rFonts w:ascii="Arial" w:hAnsi="Arial" w:cs="Arial"/>
                <w:sz w:val="24"/>
                <w:szCs w:val="24"/>
              </w:rPr>
              <w:t>Workington Community Fire Station</w:t>
            </w:r>
          </w:p>
          <w:p w14:paraId="2289FA6C"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Moorclose Road</w:t>
            </w:r>
          </w:p>
          <w:p w14:paraId="2258B59D" w14:textId="77777777" w:rsidR="007D7D39" w:rsidRPr="00C75949" w:rsidRDefault="007D7D39" w:rsidP="007D7D39">
            <w:pPr>
              <w:spacing w:after="0" w:line="240" w:lineRule="auto"/>
              <w:rPr>
                <w:rFonts w:ascii="Arial" w:hAnsi="Arial" w:cs="Arial"/>
                <w:sz w:val="24"/>
                <w:szCs w:val="24"/>
              </w:rPr>
            </w:pPr>
            <w:r w:rsidRPr="00C75949">
              <w:rPr>
                <w:rFonts w:ascii="Arial" w:hAnsi="Arial" w:cs="Arial"/>
                <w:sz w:val="24"/>
                <w:szCs w:val="24"/>
              </w:rPr>
              <w:t>Workington</w:t>
            </w:r>
            <w:r w:rsidRPr="00C75949">
              <w:rPr>
                <w:rFonts w:ascii="Arial" w:hAnsi="Arial" w:cs="Arial"/>
                <w:sz w:val="24"/>
                <w:szCs w:val="24"/>
              </w:rPr>
              <w:br/>
              <w:t>Cumbria</w:t>
            </w:r>
          </w:p>
          <w:p w14:paraId="403BFA3D" w14:textId="77777777" w:rsidR="007D7D39" w:rsidRPr="008063D5" w:rsidRDefault="007D7D39" w:rsidP="007D7D39">
            <w:pPr>
              <w:spacing w:after="0" w:line="240" w:lineRule="auto"/>
              <w:rPr>
                <w:rFonts w:ascii="Arial" w:hAnsi="Arial" w:cs="Arial"/>
                <w:sz w:val="24"/>
                <w:szCs w:val="24"/>
              </w:rPr>
            </w:pPr>
            <w:r w:rsidRPr="008063D5">
              <w:rPr>
                <w:rFonts w:ascii="Arial" w:hAnsi="Arial" w:cs="Arial"/>
                <w:sz w:val="24"/>
                <w:szCs w:val="24"/>
              </w:rPr>
              <w:t>CA14 5BF</w:t>
            </w:r>
          </w:p>
        </w:tc>
        <w:tc>
          <w:tcPr>
            <w:tcW w:w="1900" w:type="dxa"/>
            <w:gridSpan w:val="2"/>
            <w:vAlign w:val="center"/>
          </w:tcPr>
          <w:p w14:paraId="57FBC476" w14:textId="38334B03" w:rsidR="007D7D39" w:rsidRPr="008063D5" w:rsidRDefault="009E4B2C" w:rsidP="007D7D39">
            <w:pPr>
              <w:spacing w:after="0" w:line="240" w:lineRule="auto"/>
              <w:rPr>
                <w:rFonts w:ascii="Arial" w:hAnsi="Arial" w:cs="Arial"/>
                <w:sz w:val="24"/>
                <w:szCs w:val="24"/>
              </w:rPr>
            </w:pPr>
            <w:r w:rsidRPr="008063D5">
              <w:rPr>
                <w:rFonts w:ascii="Arial" w:hAnsi="Arial" w:cs="Arial"/>
                <w:sz w:val="24"/>
                <w:szCs w:val="24"/>
              </w:rPr>
              <w:t>01539 713594 Kendal H.Q.</w:t>
            </w:r>
          </w:p>
        </w:tc>
        <w:tc>
          <w:tcPr>
            <w:tcW w:w="5000" w:type="dxa"/>
            <w:gridSpan w:val="2"/>
            <w:vAlign w:val="center"/>
          </w:tcPr>
          <w:p w14:paraId="70ACB596" w14:textId="77777777" w:rsidR="007D7D39" w:rsidRPr="007D5029" w:rsidRDefault="007332DC" w:rsidP="007D7D39">
            <w:pPr>
              <w:spacing w:after="0" w:line="240" w:lineRule="auto"/>
              <w:rPr>
                <w:rFonts w:ascii="Arial" w:hAnsi="Arial" w:cs="Arial"/>
                <w:sz w:val="24"/>
                <w:szCs w:val="24"/>
              </w:rPr>
            </w:pPr>
            <w:hyperlink r:id="rId38" w:history="1">
              <w:r w:rsidR="007D7D39" w:rsidRPr="007D5029">
                <w:rPr>
                  <w:rFonts w:ascii="Arial" w:hAnsi="Arial" w:cs="Arial"/>
                  <w:color w:val="0000FF"/>
                  <w:szCs w:val="24"/>
                  <w:u w:val="single"/>
                </w:rPr>
                <w:t>trading.standards@cumbria.gov.uk</w:t>
              </w:r>
            </w:hyperlink>
          </w:p>
        </w:tc>
      </w:tr>
      <w:tr w:rsidR="00132A8F" w:rsidRPr="007D5029" w14:paraId="285A5AFC" w14:textId="77777777" w:rsidTr="00870717">
        <w:trPr>
          <w:trHeight w:val="1068"/>
        </w:trPr>
        <w:tc>
          <w:tcPr>
            <w:tcW w:w="4200" w:type="dxa"/>
          </w:tcPr>
          <w:p w14:paraId="1E72C578" w14:textId="77777777" w:rsidR="00132A8F" w:rsidRPr="009B2990" w:rsidRDefault="00132A8F" w:rsidP="007D7D39">
            <w:pPr>
              <w:spacing w:after="0" w:line="240" w:lineRule="auto"/>
              <w:rPr>
                <w:rFonts w:ascii="Arial" w:hAnsi="Arial" w:cs="Arial"/>
                <w:sz w:val="24"/>
                <w:szCs w:val="24"/>
              </w:rPr>
            </w:pPr>
            <w:r w:rsidRPr="007D5029">
              <w:rPr>
                <w:rFonts w:ascii="Arial" w:hAnsi="Arial" w:cs="Arial"/>
                <w:szCs w:val="24"/>
              </w:rPr>
              <w:t>Home Office (Immigration Enforcement)</w:t>
            </w:r>
          </w:p>
          <w:p w14:paraId="5B389476" w14:textId="77777777" w:rsidR="00132A8F" w:rsidRPr="009B2990" w:rsidRDefault="00132A8F" w:rsidP="007D7D39">
            <w:pPr>
              <w:spacing w:after="0" w:line="240" w:lineRule="auto"/>
              <w:rPr>
                <w:rFonts w:ascii="Arial" w:hAnsi="Arial" w:cs="Arial"/>
                <w:sz w:val="24"/>
                <w:szCs w:val="24"/>
              </w:rPr>
            </w:pPr>
            <w:r w:rsidRPr="007D5029">
              <w:rPr>
                <w:rFonts w:ascii="Arial" w:hAnsi="Arial" w:cs="Arial"/>
                <w:szCs w:val="24"/>
              </w:rPr>
              <w:t>Alcohol Licensing Team</w:t>
            </w:r>
          </w:p>
          <w:p w14:paraId="4BD1D272" w14:textId="77777777" w:rsidR="00132A8F" w:rsidRPr="009B2990" w:rsidRDefault="00132A8F" w:rsidP="007D7D39">
            <w:pPr>
              <w:spacing w:after="0" w:line="240" w:lineRule="auto"/>
              <w:rPr>
                <w:rFonts w:ascii="Arial" w:hAnsi="Arial" w:cs="Arial"/>
                <w:sz w:val="24"/>
                <w:szCs w:val="24"/>
              </w:rPr>
            </w:pPr>
            <w:r w:rsidRPr="007D5029">
              <w:rPr>
                <w:rFonts w:ascii="Arial" w:hAnsi="Arial" w:cs="Arial"/>
                <w:szCs w:val="24"/>
              </w:rPr>
              <w:t>Lunar House</w:t>
            </w:r>
          </w:p>
          <w:p w14:paraId="6E851775" w14:textId="77777777" w:rsidR="00132A8F" w:rsidRPr="009B2990" w:rsidRDefault="00132A8F" w:rsidP="007D7D39">
            <w:pPr>
              <w:spacing w:after="0" w:line="240" w:lineRule="auto"/>
              <w:rPr>
                <w:rFonts w:ascii="Arial" w:hAnsi="Arial" w:cs="Arial"/>
                <w:sz w:val="24"/>
                <w:szCs w:val="24"/>
              </w:rPr>
            </w:pPr>
            <w:r w:rsidRPr="007D5029">
              <w:rPr>
                <w:rFonts w:ascii="Arial" w:hAnsi="Arial" w:cs="Arial"/>
                <w:szCs w:val="24"/>
              </w:rPr>
              <w:t>40 Wellesley Road</w:t>
            </w:r>
          </w:p>
          <w:p w14:paraId="6EEBFB37" w14:textId="77777777" w:rsidR="00132A8F" w:rsidRPr="009B2990" w:rsidRDefault="00132A8F" w:rsidP="007D7D39">
            <w:pPr>
              <w:spacing w:after="0" w:line="240" w:lineRule="auto"/>
              <w:rPr>
                <w:rFonts w:ascii="Arial" w:hAnsi="Arial" w:cs="Arial"/>
                <w:sz w:val="24"/>
                <w:szCs w:val="24"/>
              </w:rPr>
            </w:pPr>
            <w:r w:rsidRPr="007D5029">
              <w:rPr>
                <w:rFonts w:ascii="Arial" w:hAnsi="Arial" w:cs="Arial"/>
                <w:szCs w:val="24"/>
              </w:rPr>
              <w:t>Croydon</w:t>
            </w:r>
          </w:p>
          <w:p w14:paraId="4F00FEA1" w14:textId="0B2E54AB" w:rsidR="00132A8F" w:rsidRPr="009B2990" w:rsidRDefault="00132A8F" w:rsidP="007D7D39">
            <w:pPr>
              <w:spacing w:after="0" w:line="240" w:lineRule="auto"/>
              <w:rPr>
                <w:rFonts w:ascii="Arial" w:hAnsi="Arial" w:cs="Arial"/>
                <w:sz w:val="24"/>
                <w:szCs w:val="24"/>
              </w:rPr>
            </w:pPr>
            <w:r w:rsidRPr="007D5029">
              <w:rPr>
                <w:rFonts w:ascii="Arial" w:hAnsi="Arial" w:cs="Arial"/>
                <w:szCs w:val="24"/>
              </w:rPr>
              <w:t>CR9 2BY</w:t>
            </w:r>
          </w:p>
        </w:tc>
        <w:tc>
          <w:tcPr>
            <w:tcW w:w="1900" w:type="dxa"/>
            <w:gridSpan w:val="2"/>
            <w:vAlign w:val="center"/>
          </w:tcPr>
          <w:p w14:paraId="74353D7A" w14:textId="77777777" w:rsidR="00132A8F" w:rsidRPr="009B2990" w:rsidRDefault="00132A8F" w:rsidP="007D7D39">
            <w:pPr>
              <w:spacing w:after="0" w:line="240" w:lineRule="auto"/>
              <w:rPr>
                <w:rFonts w:ascii="Arial" w:hAnsi="Arial" w:cs="Arial"/>
                <w:sz w:val="24"/>
                <w:szCs w:val="24"/>
              </w:rPr>
            </w:pPr>
          </w:p>
        </w:tc>
        <w:tc>
          <w:tcPr>
            <w:tcW w:w="5000" w:type="dxa"/>
            <w:gridSpan w:val="2"/>
            <w:vAlign w:val="center"/>
          </w:tcPr>
          <w:p w14:paraId="39846D1A" w14:textId="0116165A" w:rsidR="00132A8F" w:rsidRPr="009B2990" w:rsidRDefault="007332DC" w:rsidP="007D7D39">
            <w:pPr>
              <w:spacing w:after="0" w:line="240" w:lineRule="auto"/>
              <w:rPr>
                <w:rFonts w:ascii="Arial" w:hAnsi="Arial" w:cs="Arial"/>
                <w:sz w:val="24"/>
                <w:szCs w:val="24"/>
              </w:rPr>
            </w:pPr>
            <w:hyperlink r:id="rId39" w:history="1">
              <w:r w:rsidR="00132A8F" w:rsidRPr="009B2990">
                <w:rPr>
                  <w:rStyle w:val="Hyperlink"/>
                  <w:rFonts w:ascii="Arial" w:hAnsi="Arial" w:cs="Arial"/>
                  <w:szCs w:val="24"/>
                </w:rPr>
                <w:t>Alcohol@homeoffice.gsi.gov.uk</w:t>
              </w:r>
            </w:hyperlink>
            <w:r w:rsidR="00132A8F" w:rsidRPr="009B2990">
              <w:rPr>
                <w:rFonts w:ascii="Arial" w:hAnsi="Arial" w:cs="Arial"/>
                <w:szCs w:val="24"/>
              </w:rPr>
              <w:t xml:space="preserve"> </w:t>
            </w:r>
          </w:p>
        </w:tc>
      </w:tr>
    </w:tbl>
    <w:p w14:paraId="3CB00C73" w14:textId="77777777" w:rsidR="007D7D39" w:rsidRPr="007D5029" w:rsidRDefault="007D7D39" w:rsidP="00E83EB8">
      <w:pPr>
        <w:spacing w:after="0" w:line="240" w:lineRule="auto"/>
        <w:rPr>
          <w:rFonts w:ascii="Arial" w:eastAsia="Times New Roman" w:hAnsi="Arial" w:cs="Arial"/>
          <w:b/>
          <w:szCs w:val="24"/>
        </w:rPr>
      </w:pPr>
    </w:p>
    <w:p w14:paraId="48DA6FBE" w14:textId="77777777" w:rsidR="00E83EB8" w:rsidRPr="009B2990" w:rsidRDefault="00E83EB8" w:rsidP="00E83EB8">
      <w:pPr>
        <w:tabs>
          <w:tab w:val="left" w:pos="5103"/>
        </w:tabs>
        <w:spacing w:after="0" w:line="240" w:lineRule="auto"/>
        <w:ind w:right="-784"/>
        <w:rPr>
          <w:rFonts w:ascii="Arial" w:eastAsia="Times New Roman" w:hAnsi="Arial" w:cs="Arial"/>
          <w:szCs w:val="24"/>
        </w:rPr>
      </w:pPr>
    </w:p>
    <w:p w14:paraId="7EFDAF4D" w14:textId="77777777" w:rsidR="007D7D39" w:rsidRPr="007D5029" w:rsidRDefault="007D7D39">
      <w:pPr>
        <w:spacing w:after="0" w:line="240" w:lineRule="auto"/>
        <w:rPr>
          <w:rFonts w:ascii="Arial" w:eastAsia="Times New Roman" w:hAnsi="Arial" w:cs="Arial"/>
          <w:b/>
          <w:szCs w:val="24"/>
        </w:rPr>
      </w:pPr>
      <w:r w:rsidRPr="007D5029">
        <w:rPr>
          <w:rFonts w:ascii="Arial" w:eastAsia="Times New Roman" w:hAnsi="Arial" w:cs="Arial"/>
          <w:b/>
          <w:szCs w:val="24"/>
        </w:rPr>
        <w:br w:type="page"/>
      </w:r>
    </w:p>
    <w:p w14:paraId="653B10A9" w14:textId="77777777" w:rsidR="007D7D39" w:rsidRPr="007D5029" w:rsidRDefault="007D7D39" w:rsidP="007D7D39">
      <w:pPr>
        <w:spacing w:after="0" w:line="240" w:lineRule="auto"/>
        <w:rPr>
          <w:rFonts w:ascii="Arial" w:eastAsia="Times New Roman" w:hAnsi="Arial" w:cs="Arial"/>
          <w:b/>
          <w:szCs w:val="24"/>
        </w:rPr>
      </w:pPr>
      <w:r w:rsidRPr="007D5029">
        <w:rPr>
          <w:rFonts w:ascii="Arial" w:eastAsia="Times New Roman" w:hAnsi="Arial" w:cs="Arial"/>
          <w:b/>
          <w:szCs w:val="24"/>
        </w:rPr>
        <w:lastRenderedPageBreak/>
        <w:t xml:space="preserve">Appendix </w:t>
      </w:r>
      <w:r w:rsidRPr="004217DB">
        <w:rPr>
          <w:rFonts w:ascii="Arial" w:eastAsia="Times New Roman" w:hAnsi="Arial" w:cs="Arial"/>
          <w:b/>
          <w:szCs w:val="24"/>
        </w:rPr>
        <w:t>7</w:t>
      </w:r>
      <w:r w:rsidRPr="003959F1">
        <w:rPr>
          <w:rFonts w:ascii="Arial" w:eastAsia="Times New Roman" w:hAnsi="Arial" w:cs="Arial"/>
          <w:szCs w:val="24"/>
        </w:rPr>
        <w:t xml:space="preserve">   </w:t>
      </w:r>
      <w:r w:rsidRPr="00C75949">
        <w:rPr>
          <w:rFonts w:ascii="Arial" w:eastAsia="Times New Roman" w:hAnsi="Arial" w:cs="Arial"/>
          <w:b/>
          <w:szCs w:val="24"/>
        </w:rPr>
        <w:t>Other Useful Addresses</w:t>
      </w:r>
    </w:p>
    <w:p w14:paraId="25FB0E9E" w14:textId="77777777" w:rsidR="00E83EB8" w:rsidRPr="004217DB" w:rsidRDefault="00E83EB8" w:rsidP="00E83EB8">
      <w:pPr>
        <w:tabs>
          <w:tab w:val="left" w:pos="5103"/>
        </w:tabs>
        <w:spacing w:after="0" w:line="240" w:lineRule="auto"/>
        <w:ind w:right="-784"/>
        <w:rPr>
          <w:rFonts w:ascii="Arial" w:eastAsia="Times New Roman" w:hAnsi="Arial" w:cs="Arial"/>
          <w:szCs w:val="24"/>
        </w:rPr>
      </w:pPr>
      <w:r w:rsidRPr="004217DB">
        <w:rPr>
          <w:rFonts w:ascii="Arial" w:eastAsia="Times New Roman" w:hAnsi="Arial" w:cs="Arial"/>
          <w:szCs w:val="24"/>
        </w:rPr>
        <w:tab/>
      </w:r>
    </w:p>
    <w:p w14:paraId="2B6C9A77" w14:textId="77777777" w:rsidR="00E83EB8" w:rsidRPr="003959F1" w:rsidRDefault="00E83EB8" w:rsidP="00E83EB8">
      <w:pPr>
        <w:tabs>
          <w:tab w:val="left" w:pos="5103"/>
        </w:tabs>
        <w:spacing w:after="0" w:line="240" w:lineRule="auto"/>
        <w:ind w:right="-784"/>
        <w:rPr>
          <w:rFonts w:ascii="Arial" w:eastAsia="Times New Roman" w:hAnsi="Arial" w:cs="Arial"/>
          <w:szCs w:val="24"/>
        </w:rPr>
      </w:pPr>
      <w:r w:rsidRPr="003959F1">
        <w:rPr>
          <w:rFonts w:ascii="Arial" w:eastAsia="Times New Roman" w:hAnsi="Arial" w:cs="Arial"/>
          <w:szCs w:val="24"/>
        </w:rPr>
        <w:t>North Cumbria Magistrates Court Service</w:t>
      </w:r>
      <w:r w:rsidRPr="003959F1">
        <w:rPr>
          <w:rFonts w:ascii="Arial" w:eastAsia="Times New Roman" w:hAnsi="Arial" w:cs="Arial"/>
          <w:szCs w:val="24"/>
        </w:rPr>
        <w:tab/>
      </w:r>
    </w:p>
    <w:p w14:paraId="006EA39F" w14:textId="77777777" w:rsidR="00E83EB8" w:rsidRPr="003959F1" w:rsidRDefault="00E83EB8" w:rsidP="00E83EB8">
      <w:pPr>
        <w:tabs>
          <w:tab w:val="left" w:pos="5103"/>
        </w:tabs>
        <w:spacing w:after="0" w:line="240" w:lineRule="auto"/>
        <w:ind w:right="-784"/>
        <w:rPr>
          <w:rFonts w:ascii="Arial" w:eastAsia="Times New Roman" w:hAnsi="Arial" w:cs="Arial"/>
          <w:szCs w:val="24"/>
        </w:rPr>
      </w:pPr>
      <w:r w:rsidRPr="003959F1">
        <w:rPr>
          <w:rFonts w:ascii="Arial" w:eastAsia="Times New Roman" w:hAnsi="Arial" w:cs="Arial"/>
          <w:szCs w:val="24"/>
        </w:rPr>
        <w:t>Rickergate</w:t>
      </w:r>
      <w:r w:rsidRPr="003959F1">
        <w:rPr>
          <w:rFonts w:ascii="Arial" w:eastAsia="Times New Roman" w:hAnsi="Arial" w:cs="Arial"/>
          <w:szCs w:val="24"/>
        </w:rPr>
        <w:tab/>
      </w:r>
    </w:p>
    <w:p w14:paraId="2F87BCD1" w14:textId="77777777" w:rsidR="00E83EB8" w:rsidRPr="00C75949" w:rsidRDefault="00E83EB8" w:rsidP="00E83EB8">
      <w:pPr>
        <w:tabs>
          <w:tab w:val="left" w:pos="5103"/>
        </w:tabs>
        <w:spacing w:after="0" w:line="240" w:lineRule="auto"/>
        <w:ind w:right="-784"/>
        <w:rPr>
          <w:rFonts w:ascii="Arial" w:eastAsia="Times New Roman" w:hAnsi="Arial" w:cs="Arial"/>
          <w:szCs w:val="24"/>
        </w:rPr>
      </w:pPr>
      <w:r w:rsidRPr="00C75949">
        <w:rPr>
          <w:rFonts w:ascii="Arial" w:eastAsia="Times New Roman" w:hAnsi="Arial" w:cs="Arial"/>
          <w:szCs w:val="24"/>
        </w:rPr>
        <w:t>Carlisle</w:t>
      </w:r>
      <w:r w:rsidRPr="00C75949">
        <w:rPr>
          <w:rFonts w:ascii="Arial" w:eastAsia="Times New Roman" w:hAnsi="Arial" w:cs="Arial"/>
          <w:szCs w:val="24"/>
        </w:rPr>
        <w:tab/>
      </w:r>
    </w:p>
    <w:p w14:paraId="05635E4B" w14:textId="77777777" w:rsidR="00E83EB8" w:rsidRPr="00C75949" w:rsidRDefault="00E83EB8" w:rsidP="00E83EB8">
      <w:pPr>
        <w:tabs>
          <w:tab w:val="left" w:pos="5103"/>
        </w:tabs>
        <w:spacing w:after="0" w:line="240" w:lineRule="auto"/>
        <w:ind w:right="-784"/>
        <w:rPr>
          <w:rFonts w:ascii="Arial" w:eastAsia="Times New Roman" w:hAnsi="Arial" w:cs="Arial"/>
          <w:szCs w:val="24"/>
        </w:rPr>
      </w:pPr>
      <w:r w:rsidRPr="00C75949">
        <w:rPr>
          <w:rFonts w:ascii="Arial" w:eastAsia="Times New Roman" w:hAnsi="Arial" w:cs="Arial"/>
          <w:szCs w:val="24"/>
        </w:rPr>
        <w:t>Cumbria</w:t>
      </w:r>
      <w:r w:rsidRPr="00C75949">
        <w:rPr>
          <w:rFonts w:ascii="Arial" w:eastAsia="Times New Roman" w:hAnsi="Arial" w:cs="Arial"/>
          <w:szCs w:val="24"/>
        </w:rPr>
        <w:tab/>
      </w:r>
    </w:p>
    <w:p w14:paraId="50252359" w14:textId="77777777" w:rsidR="00E83EB8" w:rsidRPr="008063D5" w:rsidRDefault="00E83EB8" w:rsidP="00E83EB8">
      <w:pPr>
        <w:tabs>
          <w:tab w:val="left" w:pos="5103"/>
        </w:tabs>
        <w:spacing w:after="0" w:line="240" w:lineRule="auto"/>
        <w:ind w:right="-784"/>
        <w:rPr>
          <w:rFonts w:ascii="Arial" w:eastAsia="Times New Roman" w:hAnsi="Arial" w:cs="Arial"/>
          <w:szCs w:val="24"/>
        </w:rPr>
      </w:pPr>
      <w:r w:rsidRPr="008063D5">
        <w:rPr>
          <w:rFonts w:ascii="Arial" w:eastAsia="Times New Roman" w:hAnsi="Arial" w:cs="Arial"/>
          <w:szCs w:val="24"/>
        </w:rPr>
        <w:t>CA3 8QH</w:t>
      </w:r>
    </w:p>
    <w:p w14:paraId="3BC9E317" w14:textId="77777777" w:rsidR="00E83EB8" w:rsidRPr="008063D5" w:rsidRDefault="00E83EB8" w:rsidP="00E83EB8">
      <w:pPr>
        <w:tabs>
          <w:tab w:val="left" w:pos="5103"/>
        </w:tabs>
        <w:spacing w:after="0" w:line="240" w:lineRule="auto"/>
        <w:ind w:right="-784"/>
        <w:rPr>
          <w:rFonts w:ascii="Arial" w:eastAsia="Times New Roman" w:hAnsi="Arial" w:cs="Arial"/>
          <w:szCs w:val="24"/>
        </w:rPr>
      </w:pPr>
    </w:p>
    <w:p w14:paraId="4B19ABBE" w14:textId="77777777" w:rsidR="00E83EB8" w:rsidRPr="008063D5" w:rsidRDefault="00E83EB8" w:rsidP="00E83EB8">
      <w:pPr>
        <w:tabs>
          <w:tab w:val="left" w:pos="5103"/>
        </w:tabs>
        <w:spacing w:after="0" w:line="240" w:lineRule="auto"/>
        <w:ind w:right="-784"/>
        <w:rPr>
          <w:rFonts w:ascii="Arial" w:eastAsia="Times New Roman" w:hAnsi="Arial" w:cs="Arial"/>
          <w:szCs w:val="24"/>
        </w:rPr>
      </w:pPr>
      <w:r w:rsidRPr="008063D5">
        <w:rPr>
          <w:rFonts w:ascii="Arial" w:eastAsia="Times New Roman" w:hAnsi="Arial" w:cs="Arial"/>
          <w:szCs w:val="24"/>
        </w:rPr>
        <w:t>Tel: 01228 518800</w:t>
      </w:r>
      <w:r w:rsidRPr="008063D5">
        <w:rPr>
          <w:rFonts w:ascii="Arial" w:eastAsia="Times New Roman" w:hAnsi="Arial" w:cs="Arial"/>
          <w:szCs w:val="24"/>
        </w:rPr>
        <w:tab/>
      </w:r>
    </w:p>
    <w:p w14:paraId="32DE6F51" w14:textId="77777777" w:rsidR="00E83EB8" w:rsidRPr="008063D5" w:rsidRDefault="00E83EB8" w:rsidP="00E83EB8">
      <w:pPr>
        <w:tabs>
          <w:tab w:val="left" w:pos="5103"/>
        </w:tabs>
        <w:spacing w:after="0" w:line="240" w:lineRule="auto"/>
        <w:ind w:right="-784"/>
        <w:rPr>
          <w:rFonts w:ascii="Arial" w:eastAsia="Times New Roman" w:hAnsi="Arial" w:cs="Arial"/>
          <w:szCs w:val="24"/>
        </w:rPr>
      </w:pPr>
      <w:r w:rsidRPr="008063D5">
        <w:rPr>
          <w:rFonts w:ascii="Arial" w:eastAsia="Times New Roman" w:hAnsi="Arial" w:cs="Arial"/>
          <w:szCs w:val="24"/>
        </w:rPr>
        <w:t>Email:</w:t>
      </w:r>
      <w:r w:rsidRPr="008063D5">
        <w:rPr>
          <w:rFonts w:ascii="Arial" w:eastAsia="Times New Roman" w:hAnsi="Arial" w:cs="Arial"/>
          <w:szCs w:val="24"/>
        </w:rPr>
        <w:tab/>
      </w:r>
    </w:p>
    <w:p w14:paraId="1A61415B" w14:textId="77777777" w:rsidR="00E83EB8" w:rsidRPr="008063D5" w:rsidRDefault="00E83EB8" w:rsidP="00E83EB8">
      <w:pPr>
        <w:spacing w:after="0" w:line="240" w:lineRule="auto"/>
        <w:rPr>
          <w:rFonts w:ascii="Arial" w:eastAsia="Times New Roman" w:hAnsi="Arial" w:cs="Arial"/>
          <w:bCs/>
          <w:szCs w:val="24"/>
        </w:rPr>
      </w:pPr>
    </w:p>
    <w:p w14:paraId="20150C1D" w14:textId="77777777" w:rsidR="00737A40" w:rsidRPr="008063D5" w:rsidRDefault="00737A40" w:rsidP="00E83EB8">
      <w:pPr>
        <w:spacing w:after="0" w:line="240" w:lineRule="auto"/>
        <w:rPr>
          <w:rFonts w:ascii="Arial" w:eastAsia="Times New Roman" w:hAnsi="Arial" w:cs="Arial"/>
          <w:bCs/>
          <w:szCs w:val="24"/>
        </w:rPr>
      </w:pPr>
    </w:p>
    <w:p w14:paraId="627E7605" w14:textId="77777777" w:rsidR="00737A40" w:rsidRPr="009B2990" w:rsidRDefault="00737A40" w:rsidP="00E83EB8">
      <w:pPr>
        <w:spacing w:after="0" w:line="240" w:lineRule="auto"/>
        <w:rPr>
          <w:rFonts w:ascii="Arial" w:eastAsia="Times New Roman" w:hAnsi="Arial" w:cs="Arial"/>
          <w:bCs/>
          <w:szCs w:val="24"/>
        </w:rPr>
      </w:pPr>
      <w:r w:rsidRPr="008063D5">
        <w:rPr>
          <w:rFonts w:ascii="Arial" w:eastAsia="Times New Roman" w:hAnsi="Arial" w:cs="Arial"/>
          <w:szCs w:val="24"/>
        </w:rPr>
        <w:t>West Allerdale Magistrates Court</w:t>
      </w:r>
    </w:p>
    <w:p w14:paraId="28829494" w14:textId="77777777" w:rsidR="00737A40" w:rsidRPr="009B2990" w:rsidRDefault="00737A40" w:rsidP="00E83EB8">
      <w:pPr>
        <w:spacing w:after="0" w:line="240" w:lineRule="auto"/>
        <w:rPr>
          <w:rFonts w:ascii="Arial" w:eastAsia="Times New Roman" w:hAnsi="Arial" w:cs="Arial"/>
          <w:bCs/>
          <w:szCs w:val="24"/>
        </w:rPr>
      </w:pPr>
      <w:r w:rsidRPr="007D5029">
        <w:rPr>
          <w:rFonts w:ascii="Arial" w:eastAsia="Times New Roman" w:hAnsi="Arial" w:cs="Arial"/>
          <w:szCs w:val="24"/>
        </w:rPr>
        <w:t>Hall Brow</w:t>
      </w:r>
    </w:p>
    <w:p w14:paraId="348AC7C9" w14:textId="77777777" w:rsidR="00E83EB8" w:rsidRPr="004217DB" w:rsidRDefault="00737A40" w:rsidP="00E83EB8">
      <w:pPr>
        <w:spacing w:after="0" w:line="240" w:lineRule="auto"/>
        <w:rPr>
          <w:rFonts w:ascii="Arial" w:eastAsia="Times New Roman" w:hAnsi="Arial" w:cs="Arial"/>
          <w:szCs w:val="24"/>
        </w:rPr>
      </w:pPr>
      <w:r w:rsidRPr="007D5029">
        <w:rPr>
          <w:rFonts w:ascii="Arial" w:eastAsia="Times New Roman" w:hAnsi="Arial" w:cs="Arial"/>
          <w:szCs w:val="24"/>
        </w:rPr>
        <w:t>Workington</w:t>
      </w:r>
    </w:p>
    <w:p w14:paraId="4B1F3193" w14:textId="77777777" w:rsidR="00E83EB8" w:rsidRPr="003959F1" w:rsidRDefault="00737A40" w:rsidP="00E83EB8">
      <w:pPr>
        <w:spacing w:after="0" w:line="240" w:lineRule="auto"/>
        <w:rPr>
          <w:rFonts w:ascii="Arial" w:eastAsia="Times New Roman" w:hAnsi="Arial" w:cs="Arial"/>
          <w:szCs w:val="24"/>
        </w:rPr>
      </w:pPr>
      <w:r w:rsidRPr="003959F1">
        <w:rPr>
          <w:rFonts w:ascii="Arial" w:eastAsia="Times New Roman" w:hAnsi="Arial" w:cs="Arial"/>
          <w:szCs w:val="24"/>
        </w:rPr>
        <w:t>Cumbria</w:t>
      </w:r>
    </w:p>
    <w:p w14:paraId="06BDC027" w14:textId="77777777" w:rsidR="00737A40" w:rsidRPr="00C75949" w:rsidRDefault="00737A40" w:rsidP="00E83EB8">
      <w:pPr>
        <w:spacing w:after="0" w:line="240" w:lineRule="auto"/>
        <w:rPr>
          <w:rFonts w:ascii="Arial" w:eastAsia="Times New Roman" w:hAnsi="Arial" w:cs="Arial"/>
          <w:szCs w:val="24"/>
        </w:rPr>
      </w:pPr>
    </w:p>
    <w:p w14:paraId="3881534A" w14:textId="77777777" w:rsidR="00737A40" w:rsidRPr="008063D5" w:rsidRDefault="00737A40" w:rsidP="00E83EB8">
      <w:pPr>
        <w:spacing w:after="0" w:line="240" w:lineRule="auto"/>
        <w:rPr>
          <w:rFonts w:ascii="Arial" w:eastAsia="Times New Roman" w:hAnsi="Arial" w:cs="Arial"/>
          <w:szCs w:val="24"/>
        </w:rPr>
      </w:pPr>
      <w:r w:rsidRPr="00C75949">
        <w:rPr>
          <w:rFonts w:ascii="Arial" w:eastAsia="Times New Roman" w:hAnsi="Arial" w:cs="Arial"/>
          <w:szCs w:val="24"/>
        </w:rPr>
        <w:t>Tel: 01900 62</w:t>
      </w:r>
      <w:r w:rsidRPr="008063D5">
        <w:rPr>
          <w:rFonts w:ascii="Arial" w:eastAsia="Times New Roman" w:hAnsi="Arial" w:cs="Arial"/>
          <w:szCs w:val="24"/>
        </w:rPr>
        <w:t>244</w:t>
      </w:r>
    </w:p>
    <w:p w14:paraId="5464FD6C" w14:textId="77777777" w:rsidR="00737A40" w:rsidRPr="008063D5" w:rsidRDefault="00737A40" w:rsidP="00E83EB8">
      <w:pPr>
        <w:spacing w:after="0" w:line="240" w:lineRule="auto"/>
        <w:rPr>
          <w:rFonts w:ascii="Arial" w:eastAsia="Times New Roman" w:hAnsi="Arial" w:cs="Arial"/>
          <w:szCs w:val="24"/>
        </w:rPr>
      </w:pPr>
      <w:r w:rsidRPr="008063D5">
        <w:rPr>
          <w:rFonts w:ascii="Arial" w:eastAsia="Times New Roman" w:hAnsi="Arial" w:cs="Arial"/>
          <w:szCs w:val="24"/>
        </w:rPr>
        <w:t>Email:</w:t>
      </w:r>
    </w:p>
    <w:p w14:paraId="415AF346" w14:textId="77777777" w:rsidR="00737A40" w:rsidRPr="008063D5" w:rsidRDefault="00737A40" w:rsidP="00E83EB8">
      <w:pPr>
        <w:spacing w:after="0" w:line="240" w:lineRule="auto"/>
        <w:rPr>
          <w:rFonts w:ascii="Arial" w:eastAsia="Times New Roman" w:hAnsi="Arial" w:cs="Arial"/>
          <w:szCs w:val="24"/>
        </w:rPr>
      </w:pPr>
    </w:p>
    <w:p w14:paraId="59339281" w14:textId="77777777" w:rsidR="00737A40" w:rsidRPr="008063D5" w:rsidRDefault="00737A40" w:rsidP="00E83EB8">
      <w:pPr>
        <w:spacing w:after="0" w:line="240" w:lineRule="auto"/>
        <w:rPr>
          <w:rFonts w:ascii="Arial" w:eastAsia="Times New Roman" w:hAnsi="Arial" w:cs="Arial"/>
          <w:szCs w:val="24"/>
        </w:rPr>
      </w:pPr>
    </w:p>
    <w:p w14:paraId="2A88430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Arts Council England</w:t>
      </w:r>
    </w:p>
    <w:p w14:paraId="4880D137"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14 Great Peter Street</w:t>
      </w:r>
    </w:p>
    <w:p w14:paraId="10E70B1E"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London</w:t>
      </w:r>
    </w:p>
    <w:p w14:paraId="0AA2331A"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SW1P 3NQ</w:t>
      </w:r>
    </w:p>
    <w:p w14:paraId="0B8F1E93" w14:textId="77777777" w:rsidR="00E83EB8" w:rsidRPr="007D5029" w:rsidRDefault="00E83EB8" w:rsidP="00E83EB8">
      <w:pPr>
        <w:spacing w:after="0" w:line="240" w:lineRule="auto"/>
        <w:rPr>
          <w:rFonts w:ascii="Arial" w:eastAsia="Times New Roman" w:hAnsi="Arial" w:cs="Arial"/>
          <w:szCs w:val="24"/>
        </w:rPr>
      </w:pPr>
    </w:p>
    <w:p w14:paraId="0C94B4BD" w14:textId="77777777" w:rsidR="00E83EB8" w:rsidRPr="007D5029" w:rsidRDefault="00E83EB8" w:rsidP="00E83EB8">
      <w:pPr>
        <w:spacing w:after="0" w:line="240" w:lineRule="auto"/>
        <w:rPr>
          <w:rFonts w:ascii="Arial" w:eastAsia="Times New Roman" w:hAnsi="Arial" w:cs="Arial"/>
          <w:szCs w:val="24"/>
        </w:rPr>
      </w:pPr>
      <w:r w:rsidRPr="007D5029">
        <w:rPr>
          <w:rFonts w:ascii="Arial" w:eastAsia="Times New Roman" w:hAnsi="Arial" w:cs="Arial"/>
          <w:szCs w:val="24"/>
        </w:rPr>
        <w:t>Tel 0845 300 6200</w:t>
      </w:r>
    </w:p>
    <w:p w14:paraId="3FE66724" w14:textId="77777777" w:rsidR="00E83EB8" w:rsidRPr="007D5029" w:rsidRDefault="00E83EB8" w:rsidP="00E83EB8">
      <w:pPr>
        <w:spacing w:after="0" w:line="240" w:lineRule="auto"/>
        <w:rPr>
          <w:rFonts w:ascii="Arial" w:eastAsia="Times New Roman" w:hAnsi="Arial" w:cs="Arial"/>
          <w:szCs w:val="24"/>
        </w:rPr>
      </w:pPr>
      <w:r w:rsidRPr="007D5029">
        <w:rPr>
          <w:rFonts w:ascii="Arial" w:eastAsia="Times New Roman" w:hAnsi="Arial" w:cs="Arial"/>
          <w:szCs w:val="24"/>
        </w:rPr>
        <w:t xml:space="preserve">Email: </w:t>
      </w:r>
      <w:hyperlink r:id="rId40" w:history="1">
        <w:r w:rsidRPr="007D5029">
          <w:rPr>
            <w:rFonts w:ascii="Arial" w:eastAsia="Times New Roman" w:hAnsi="Arial" w:cs="Arial"/>
            <w:color w:val="0000FF"/>
            <w:szCs w:val="24"/>
            <w:u w:val="single"/>
          </w:rPr>
          <w:t>enquiries@artscouncil.org.uk</w:t>
        </w:r>
      </w:hyperlink>
    </w:p>
    <w:p w14:paraId="050F9790" w14:textId="77777777" w:rsidR="00E83EB8" w:rsidRPr="007D5029"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 xml:space="preserve">Web: </w:t>
      </w:r>
      <w:hyperlink r:id="rId41" w:history="1">
        <w:r w:rsidRPr="007D5029">
          <w:rPr>
            <w:rFonts w:ascii="Arial" w:eastAsia="Times New Roman" w:hAnsi="Arial" w:cs="Arial"/>
            <w:color w:val="0000FF"/>
            <w:szCs w:val="24"/>
            <w:u w:val="single"/>
          </w:rPr>
          <w:t>www.artsc</w:t>
        </w:r>
        <w:bookmarkStart w:id="14" w:name="_Hlt88567915"/>
        <w:r w:rsidRPr="007D5029">
          <w:rPr>
            <w:rFonts w:ascii="Arial" w:eastAsia="Times New Roman" w:hAnsi="Arial" w:cs="Arial"/>
            <w:color w:val="0000FF"/>
            <w:szCs w:val="24"/>
            <w:u w:val="single"/>
          </w:rPr>
          <w:t>o</w:t>
        </w:r>
        <w:bookmarkEnd w:id="14"/>
        <w:r w:rsidRPr="007D5029">
          <w:rPr>
            <w:rFonts w:ascii="Arial" w:eastAsia="Times New Roman" w:hAnsi="Arial" w:cs="Arial"/>
            <w:color w:val="0000FF"/>
            <w:szCs w:val="24"/>
            <w:u w:val="single"/>
          </w:rPr>
          <w:t>uncil.org.uk</w:t>
        </w:r>
      </w:hyperlink>
    </w:p>
    <w:p w14:paraId="42362DBA" w14:textId="77777777" w:rsidR="00E83EB8" w:rsidRPr="004217DB" w:rsidRDefault="00E83EB8" w:rsidP="00E83EB8">
      <w:pPr>
        <w:spacing w:after="0" w:line="240" w:lineRule="auto"/>
        <w:rPr>
          <w:rFonts w:ascii="Arial" w:eastAsia="Times New Roman" w:hAnsi="Arial" w:cs="Arial"/>
          <w:szCs w:val="24"/>
        </w:rPr>
      </w:pPr>
    </w:p>
    <w:p w14:paraId="33851E2D" w14:textId="77777777" w:rsidR="00E83EB8" w:rsidRPr="003959F1" w:rsidRDefault="00E83EB8" w:rsidP="00E83EB8">
      <w:pPr>
        <w:spacing w:after="0" w:line="240" w:lineRule="auto"/>
        <w:rPr>
          <w:rFonts w:ascii="Arial" w:eastAsia="Times New Roman" w:hAnsi="Arial" w:cs="Arial"/>
          <w:szCs w:val="24"/>
        </w:rPr>
      </w:pPr>
    </w:p>
    <w:p w14:paraId="14E36384" w14:textId="77777777" w:rsidR="00E83EB8" w:rsidRPr="00C75949"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A</w:t>
      </w:r>
      <w:r w:rsidRPr="00C75949">
        <w:rPr>
          <w:rFonts w:ascii="Arial" w:eastAsia="Times New Roman" w:hAnsi="Arial" w:cs="Arial"/>
          <w:szCs w:val="24"/>
        </w:rPr>
        <w:t>ssociation of Licensed Multiple Retailers (ALMR)</w:t>
      </w:r>
    </w:p>
    <w:p w14:paraId="726D7726" w14:textId="77777777" w:rsidR="00E83EB8" w:rsidRPr="008063D5"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3</w:t>
      </w:r>
      <w:r w:rsidRPr="008063D5">
        <w:rPr>
          <w:rFonts w:ascii="Arial" w:eastAsia="Times New Roman" w:hAnsi="Arial" w:cs="Arial"/>
          <w:szCs w:val="24"/>
          <w:vertAlign w:val="superscript"/>
        </w:rPr>
        <w:t>rd</w:t>
      </w:r>
      <w:r w:rsidRPr="008063D5">
        <w:rPr>
          <w:rFonts w:ascii="Arial" w:eastAsia="Times New Roman" w:hAnsi="Arial" w:cs="Arial"/>
          <w:szCs w:val="24"/>
        </w:rPr>
        <w:t xml:space="preserve"> Floor International House</w:t>
      </w:r>
    </w:p>
    <w:p w14:paraId="6C80CF7C"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Ealing</w:t>
      </w:r>
    </w:p>
    <w:p w14:paraId="24A4AA6E"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London</w:t>
      </w:r>
    </w:p>
    <w:p w14:paraId="5C2B0478"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W5 5DB</w:t>
      </w:r>
    </w:p>
    <w:p w14:paraId="79574682" w14:textId="77777777" w:rsidR="00E83EB8" w:rsidRPr="008063D5" w:rsidRDefault="00E83EB8" w:rsidP="00E83EB8">
      <w:pPr>
        <w:spacing w:after="0" w:line="240" w:lineRule="auto"/>
        <w:rPr>
          <w:rFonts w:ascii="Arial" w:eastAsia="Times New Roman" w:hAnsi="Arial" w:cs="Arial"/>
          <w:szCs w:val="24"/>
        </w:rPr>
      </w:pPr>
    </w:p>
    <w:p w14:paraId="2438DE0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0208 579 2080</w:t>
      </w:r>
    </w:p>
    <w:p w14:paraId="34AB065E"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Web: </w:t>
      </w:r>
      <w:hyperlink r:id="rId42" w:history="1">
        <w:r w:rsidRPr="007D5029">
          <w:rPr>
            <w:rFonts w:ascii="Arial" w:eastAsia="Times New Roman" w:hAnsi="Arial" w:cs="Arial"/>
            <w:color w:val="0000FF"/>
            <w:szCs w:val="24"/>
            <w:u w:val="single"/>
          </w:rPr>
          <w:t>www.al</w:t>
        </w:r>
        <w:bookmarkStart w:id="15" w:name="_Hlt88567930"/>
        <w:r w:rsidRPr="007D5029">
          <w:rPr>
            <w:rFonts w:ascii="Arial" w:eastAsia="Times New Roman" w:hAnsi="Arial" w:cs="Arial"/>
            <w:color w:val="0000FF"/>
            <w:szCs w:val="24"/>
            <w:u w:val="single"/>
          </w:rPr>
          <w:t>m</w:t>
        </w:r>
        <w:bookmarkEnd w:id="15"/>
        <w:r w:rsidRPr="007D5029">
          <w:rPr>
            <w:rFonts w:ascii="Arial" w:eastAsia="Times New Roman" w:hAnsi="Arial" w:cs="Arial"/>
            <w:color w:val="0000FF"/>
            <w:szCs w:val="24"/>
            <w:u w:val="single"/>
          </w:rPr>
          <w:t>r.org.uk</w:t>
        </w:r>
      </w:hyperlink>
    </w:p>
    <w:p w14:paraId="20200ABC" w14:textId="77777777" w:rsidR="00E83EB8" w:rsidRPr="007D5029"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 xml:space="preserve">Email: </w:t>
      </w:r>
      <w:hyperlink r:id="rId43" w:history="1">
        <w:r w:rsidRPr="007D5029">
          <w:rPr>
            <w:rFonts w:ascii="Arial" w:eastAsia="Times New Roman" w:hAnsi="Arial" w:cs="Arial"/>
            <w:color w:val="0000FF"/>
            <w:szCs w:val="24"/>
            <w:u w:val="single"/>
          </w:rPr>
          <w:t>info@almr.org.uk</w:t>
        </w:r>
      </w:hyperlink>
    </w:p>
    <w:p w14:paraId="084885D3" w14:textId="77777777" w:rsidR="00E83EB8" w:rsidRPr="004217DB" w:rsidRDefault="00E83EB8" w:rsidP="00E83EB8">
      <w:pPr>
        <w:spacing w:after="0" w:line="240" w:lineRule="auto"/>
        <w:rPr>
          <w:rFonts w:ascii="Arial" w:eastAsia="Times New Roman" w:hAnsi="Arial" w:cs="Arial"/>
          <w:szCs w:val="24"/>
        </w:rPr>
      </w:pPr>
    </w:p>
    <w:p w14:paraId="6142939E" w14:textId="77777777" w:rsidR="00E83EB8" w:rsidRPr="003959F1" w:rsidRDefault="00E83EB8" w:rsidP="00E83EB8">
      <w:pPr>
        <w:spacing w:after="0" w:line="240" w:lineRule="auto"/>
        <w:rPr>
          <w:rFonts w:ascii="Arial" w:eastAsia="Times New Roman" w:hAnsi="Arial" w:cs="Arial"/>
          <w:szCs w:val="24"/>
        </w:rPr>
      </w:pPr>
    </w:p>
    <w:p w14:paraId="5225F56E" w14:textId="77777777" w:rsidR="00E83EB8" w:rsidRPr="00C75949"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British Be</w:t>
      </w:r>
      <w:r w:rsidRPr="00C75949">
        <w:rPr>
          <w:rFonts w:ascii="Arial" w:eastAsia="Times New Roman" w:hAnsi="Arial" w:cs="Arial"/>
          <w:szCs w:val="24"/>
        </w:rPr>
        <w:t>er and Pub Association</w:t>
      </w:r>
    </w:p>
    <w:p w14:paraId="15455F6B"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Market Towers</w:t>
      </w:r>
    </w:p>
    <w:p w14:paraId="216A5946"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1 Nine Elms Lane</w:t>
      </w:r>
    </w:p>
    <w:p w14:paraId="07EF9E43"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London</w:t>
      </w:r>
    </w:p>
    <w:p w14:paraId="0E971CED"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SW8 5NQ</w:t>
      </w:r>
    </w:p>
    <w:p w14:paraId="563D667F" w14:textId="77777777" w:rsidR="00E83EB8" w:rsidRPr="008063D5" w:rsidRDefault="00E83EB8" w:rsidP="00E83EB8">
      <w:pPr>
        <w:spacing w:after="0" w:line="240" w:lineRule="auto"/>
        <w:rPr>
          <w:rFonts w:ascii="Arial" w:eastAsia="Times New Roman" w:hAnsi="Arial" w:cs="Arial"/>
          <w:szCs w:val="24"/>
        </w:rPr>
      </w:pPr>
    </w:p>
    <w:p w14:paraId="0C91EB09"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0207 627 9191</w:t>
      </w:r>
    </w:p>
    <w:p w14:paraId="54F26407"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Email: </w:t>
      </w:r>
      <w:hyperlink r:id="rId44" w:history="1">
        <w:r w:rsidRPr="007D5029">
          <w:rPr>
            <w:rFonts w:ascii="Arial" w:eastAsia="Times New Roman" w:hAnsi="Arial" w:cs="Arial"/>
            <w:color w:val="0000FF"/>
            <w:szCs w:val="24"/>
            <w:u w:val="single"/>
          </w:rPr>
          <w:t>web@beerandpub.com</w:t>
        </w:r>
      </w:hyperlink>
    </w:p>
    <w:p w14:paraId="71F43D60" w14:textId="7869D56D" w:rsidR="00E83EB8" w:rsidRDefault="00E83EB8" w:rsidP="00E83EB8">
      <w:pPr>
        <w:spacing w:after="0" w:line="240" w:lineRule="auto"/>
        <w:rPr>
          <w:rFonts w:ascii="Arial" w:eastAsia="Times New Roman" w:hAnsi="Arial" w:cs="Arial"/>
          <w:color w:val="0000FF"/>
          <w:szCs w:val="24"/>
          <w:u w:val="single"/>
        </w:rPr>
      </w:pPr>
      <w:r w:rsidRPr="007D5029">
        <w:rPr>
          <w:rFonts w:ascii="Arial" w:eastAsia="Times New Roman" w:hAnsi="Arial" w:cs="Arial"/>
          <w:szCs w:val="24"/>
        </w:rPr>
        <w:t xml:space="preserve">Web: </w:t>
      </w:r>
      <w:hyperlink r:id="rId45" w:history="1">
        <w:r w:rsidRPr="007D5029">
          <w:rPr>
            <w:rFonts w:ascii="Arial" w:eastAsia="Times New Roman" w:hAnsi="Arial" w:cs="Arial"/>
            <w:color w:val="0000FF"/>
            <w:szCs w:val="24"/>
            <w:u w:val="single"/>
          </w:rPr>
          <w:t>www.beerandpub.com</w:t>
        </w:r>
      </w:hyperlink>
    </w:p>
    <w:p w14:paraId="0F2D9FBA" w14:textId="77777777" w:rsidR="00114F3D" w:rsidRPr="007D5029" w:rsidRDefault="00114F3D" w:rsidP="00E83EB8">
      <w:pPr>
        <w:spacing w:after="0" w:line="240" w:lineRule="auto"/>
        <w:rPr>
          <w:rFonts w:ascii="Arial" w:eastAsia="Times New Roman" w:hAnsi="Arial" w:cs="Arial"/>
          <w:szCs w:val="24"/>
        </w:rPr>
      </w:pPr>
    </w:p>
    <w:p w14:paraId="41E38E1A" w14:textId="77777777" w:rsidR="00E83EB8" w:rsidRPr="003959F1"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British Board of Film Classificat</w:t>
      </w:r>
      <w:r w:rsidRPr="003959F1">
        <w:rPr>
          <w:rFonts w:ascii="Arial" w:eastAsia="Times New Roman" w:hAnsi="Arial" w:cs="Arial"/>
          <w:szCs w:val="24"/>
        </w:rPr>
        <w:t>ion</w:t>
      </w:r>
    </w:p>
    <w:p w14:paraId="51CF4998" w14:textId="77777777" w:rsidR="00E83EB8" w:rsidRPr="003959F1"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3 Soho Square</w:t>
      </w:r>
    </w:p>
    <w:p w14:paraId="1847375E"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London</w:t>
      </w:r>
    </w:p>
    <w:p w14:paraId="7F23E13E"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lastRenderedPageBreak/>
        <w:t>W1D 3HD</w:t>
      </w:r>
    </w:p>
    <w:p w14:paraId="1E850E66" w14:textId="77777777" w:rsidR="00E83EB8" w:rsidRPr="008063D5" w:rsidRDefault="00E83EB8" w:rsidP="00E83EB8">
      <w:pPr>
        <w:spacing w:after="0" w:line="240" w:lineRule="auto"/>
        <w:rPr>
          <w:rFonts w:ascii="Arial" w:eastAsia="Times New Roman" w:hAnsi="Arial" w:cs="Arial"/>
          <w:szCs w:val="24"/>
        </w:rPr>
      </w:pPr>
    </w:p>
    <w:p w14:paraId="718610BB" w14:textId="77777777" w:rsidR="00E83EB8" w:rsidRPr="008063D5" w:rsidRDefault="00150B1B" w:rsidP="00E83EB8">
      <w:pPr>
        <w:spacing w:after="0" w:line="240" w:lineRule="auto"/>
        <w:rPr>
          <w:rFonts w:ascii="Arial" w:eastAsia="Times New Roman" w:hAnsi="Arial" w:cs="Arial"/>
          <w:szCs w:val="24"/>
        </w:rPr>
      </w:pPr>
      <w:r w:rsidRPr="008063D5">
        <w:rPr>
          <w:rFonts w:ascii="Arial" w:eastAsia="Times New Roman" w:hAnsi="Arial" w:cs="Arial"/>
          <w:szCs w:val="24"/>
        </w:rPr>
        <w:t>Tel: 020 7440 0394</w:t>
      </w:r>
    </w:p>
    <w:p w14:paraId="3F3CC02F" w14:textId="285F93E4" w:rsidR="00E83EB8" w:rsidRPr="007D5029" w:rsidRDefault="00E83EB8" w:rsidP="00E83EB8">
      <w:pPr>
        <w:spacing w:after="0" w:line="240" w:lineRule="auto"/>
        <w:rPr>
          <w:rFonts w:ascii="Arial" w:eastAsia="Times New Roman" w:hAnsi="Arial" w:cs="Arial"/>
          <w:color w:val="0000FF"/>
          <w:szCs w:val="24"/>
          <w:u w:val="single"/>
        </w:rPr>
      </w:pPr>
      <w:r w:rsidRPr="008063D5">
        <w:rPr>
          <w:rFonts w:ascii="Arial" w:eastAsia="Times New Roman" w:hAnsi="Arial" w:cs="Arial"/>
          <w:szCs w:val="24"/>
        </w:rPr>
        <w:t xml:space="preserve">Web: </w:t>
      </w:r>
      <w:r w:rsidR="00114F3D">
        <w:rPr>
          <w:rFonts w:ascii="Arial" w:eastAsia="Times New Roman" w:hAnsi="Arial" w:cs="Arial"/>
          <w:szCs w:val="24"/>
        </w:rPr>
        <w:t xml:space="preserve"> </w:t>
      </w:r>
      <w:r w:rsidR="00150B1B" w:rsidRPr="008063D5">
        <w:rPr>
          <w:rFonts w:ascii="Arial" w:eastAsia="Times New Roman" w:hAnsi="Arial" w:cs="Arial"/>
          <w:szCs w:val="24"/>
        </w:rPr>
        <w:t xml:space="preserve"> </w:t>
      </w:r>
      <w:hyperlink r:id="rId46" w:history="1">
        <w:r w:rsidR="00150B1B" w:rsidRPr="007D5029">
          <w:rPr>
            <w:rStyle w:val="Hyperlink"/>
            <w:rFonts w:ascii="Arial" w:eastAsia="Times New Roman" w:hAnsi="Arial" w:cs="Arial"/>
            <w:szCs w:val="24"/>
          </w:rPr>
          <w:t>www.</w:t>
        </w:r>
        <w:bookmarkStart w:id="16" w:name="_Hlt88567968"/>
        <w:r w:rsidR="00150B1B" w:rsidRPr="007D5029">
          <w:rPr>
            <w:rStyle w:val="Hyperlink"/>
            <w:rFonts w:ascii="Arial" w:eastAsia="Times New Roman" w:hAnsi="Arial" w:cs="Arial"/>
            <w:szCs w:val="24"/>
          </w:rPr>
          <w:t>b</w:t>
        </w:r>
        <w:bookmarkEnd w:id="16"/>
        <w:r w:rsidR="00150B1B" w:rsidRPr="007D5029">
          <w:rPr>
            <w:rStyle w:val="Hyperlink"/>
            <w:rFonts w:ascii="Arial" w:eastAsia="Times New Roman" w:hAnsi="Arial" w:cs="Arial"/>
            <w:szCs w:val="24"/>
          </w:rPr>
          <w:t>bfc.co.uk/what-classifiction/guidlines</w:t>
        </w:r>
      </w:hyperlink>
    </w:p>
    <w:p w14:paraId="18A5946F" w14:textId="7BF2F221" w:rsidR="00150B1B" w:rsidRPr="007D5029" w:rsidRDefault="00150B1B" w:rsidP="00E83EB8">
      <w:pPr>
        <w:spacing w:after="0" w:line="240" w:lineRule="auto"/>
        <w:rPr>
          <w:rFonts w:ascii="Arial" w:eastAsia="Times New Roman" w:hAnsi="Arial" w:cs="Arial"/>
          <w:szCs w:val="24"/>
        </w:rPr>
      </w:pPr>
      <w:r w:rsidRPr="004217DB">
        <w:rPr>
          <w:rFonts w:ascii="Arial" w:eastAsia="Times New Roman" w:hAnsi="Arial" w:cs="Arial"/>
          <w:szCs w:val="24"/>
        </w:rPr>
        <w:t>Helpline:</w:t>
      </w:r>
      <w:r w:rsidR="00114F3D">
        <w:rPr>
          <w:rFonts w:ascii="Arial" w:eastAsia="Times New Roman" w:hAnsi="Arial" w:cs="Arial"/>
          <w:szCs w:val="24"/>
        </w:rPr>
        <w:t xml:space="preserve"> </w:t>
      </w:r>
      <w:r w:rsidRPr="004217DB">
        <w:rPr>
          <w:rFonts w:ascii="Arial" w:eastAsia="Times New Roman" w:hAnsi="Arial" w:cs="Arial"/>
          <w:szCs w:val="24"/>
        </w:rPr>
        <w:t xml:space="preserve"> </w:t>
      </w:r>
      <w:hyperlink r:id="rId47" w:history="1">
        <w:r w:rsidRPr="007D5029">
          <w:rPr>
            <w:rStyle w:val="Hyperlink"/>
            <w:rFonts w:ascii="Arial" w:eastAsia="Times New Roman" w:hAnsi="Arial" w:cs="Arial"/>
            <w:szCs w:val="24"/>
          </w:rPr>
          <w:t>www.helpline@bbfc.co.uk</w:t>
        </w:r>
      </w:hyperlink>
    </w:p>
    <w:p w14:paraId="233C1322" w14:textId="77777777" w:rsidR="00150B1B" w:rsidRPr="004217DB" w:rsidRDefault="00150B1B" w:rsidP="00E83EB8">
      <w:pPr>
        <w:spacing w:after="0" w:line="240" w:lineRule="auto"/>
        <w:rPr>
          <w:rFonts w:ascii="Arial" w:eastAsia="Times New Roman" w:hAnsi="Arial" w:cs="Arial"/>
          <w:szCs w:val="24"/>
        </w:rPr>
      </w:pPr>
    </w:p>
    <w:p w14:paraId="34F1028F"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British Institute of Innkeeping</w:t>
      </w:r>
    </w:p>
    <w:p w14:paraId="1CFBFA39"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Wessex House</w:t>
      </w:r>
    </w:p>
    <w:p w14:paraId="09BB211F"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80 Park Street</w:t>
      </w:r>
    </w:p>
    <w:p w14:paraId="6AF24F84"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Camberley</w:t>
      </w:r>
    </w:p>
    <w:p w14:paraId="6CE17010"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Surrey GU15 3PT</w:t>
      </w:r>
    </w:p>
    <w:p w14:paraId="1F95126C" w14:textId="77777777" w:rsidR="00E83EB8" w:rsidRPr="008063D5" w:rsidRDefault="00E83EB8" w:rsidP="00E83EB8">
      <w:pPr>
        <w:spacing w:after="0" w:line="240" w:lineRule="auto"/>
        <w:rPr>
          <w:rFonts w:ascii="Arial" w:eastAsia="Times New Roman" w:hAnsi="Arial" w:cs="Arial"/>
          <w:szCs w:val="24"/>
        </w:rPr>
      </w:pPr>
    </w:p>
    <w:p w14:paraId="34F06F69"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01276 684 449</w:t>
      </w:r>
    </w:p>
    <w:p w14:paraId="06EECF23"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Email: </w:t>
      </w:r>
      <w:hyperlink r:id="rId48" w:history="1">
        <w:r w:rsidRPr="007D5029">
          <w:rPr>
            <w:rFonts w:ascii="Arial" w:eastAsia="Times New Roman" w:hAnsi="Arial" w:cs="Arial"/>
            <w:color w:val="0000FF"/>
            <w:szCs w:val="24"/>
            <w:u w:val="single"/>
          </w:rPr>
          <w:t>reception@bii.org</w:t>
        </w:r>
      </w:hyperlink>
    </w:p>
    <w:p w14:paraId="128D29D7" w14:textId="77777777" w:rsidR="00E83EB8" w:rsidRPr="007D5029"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 xml:space="preserve">Web: </w:t>
      </w:r>
      <w:hyperlink r:id="rId49" w:history="1">
        <w:r w:rsidRPr="007D5029">
          <w:rPr>
            <w:rFonts w:ascii="Arial" w:eastAsia="Times New Roman" w:hAnsi="Arial" w:cs="Arial"/>
            <w:color w:val="0000FF"/>
            <w:szCs w:val="24"/>
            <w:u w:val="single"/>
          </w:rPr>
          <w:t>www.bi</w:t>
        </w:r>
        <w:bookmarkStart w:id="17" w:name="_Hlt88568194"/>
        <w:r w:rsidRPr="007D5029">
          <w:rPr>
            <w:rFonts w:ascii="Arial" w:eastAsia="Times New Roman" w:hAnsi="Arial" w:cs="Arial"/>
            <w:color w:val="0000FF"/>
            <w:szCs w:val="24"/>
            <w:u w:val="single"/>
          </w:rPr>
          <w:t>i</w:t>
        </w:r>
        <w:bookmarkEnd w:id="17"/>
        <w:r w:rsidRPr="007D5029">
          <w:rPr>
            <w:rFonts w:ascii="Arial" w:eastAsia="Times New Roman" w:hAnsi="Arial" w:cs="Arial"/>
            <w:color w:val="0000FF"/>
            <w:szCs w:val="24"/>
            <w:u w:val="single"/>
          </w:rPr>
          <w:t>.org</w:t>
        </w:r>
      </w:hyperlink>
    </w:p>
    <w:p w14:paraId="04B89292" w14:textId="77777777" w:rsidR="00E83EB8" w:rsidRPr="003959F1" w:rsidRDefault="00E83EB8" w:rsidP="00E83EB8">
      <w:pPr>
        <w:spacing w:after="0" w:line="240" w:lineRule="auto"/>
        <w:rPr>
          <w:rFonts w:ascii="Arial" w:eastAsia="Times New Roman" w:hAnsi="Arial" w:cs="Arial"/>
          <w:szCs w:val="24"/>
        </w:rPr>
      </w:pPr>
    </w:p>
    <w:p w14:paraId="37DBAA21" w14:textId="77777777" w:rsidR="00E83EB8" w:rsidRPr="00C75949"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Disability Right</w:t>
      </w:r>
      <w:r w:rsidRPr="00C75949">
        <w:rPr>
          <w:rFonts w:ascii="Arial" w:eastAsia="Times New Roman" w:hAnsi="Arial" w:cs="Arial"/>
          <w:szCs w:val="24"/>
        </w:rPr>
        <w:t>s Commission</w:t>
      </w:r>
    </w:p>
    <w:p w14:paraId="011A8B95"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DCR Helpline</w:t>
      </w:r>
    </w:p>
    <w:p w14:paraId="72699391"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Freepost MID01264</w:t>
      </w:r>
    </w:p>
    <w:p w14:paraId="574F039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Stratford Upon Avon </w:t>
      </w:r>
    </w:p>
    <w:p w14:paraId="0D4A4646"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CV37 9BR</w:t>
      </w:r>
    </w:p>
    <w:p w14:paraId="7576B3A8" w14:textId="77777777" w:rsidR="00E83EB8" w:rsidRPr="008063D5" w:rsidRDefault="00E83EB8" w:rsidP="00E83EB8">
      <w:pPr>
        <w:spacing w:after="0" w:line="240" w:lineRule="auto"/>
        <w:rPr>
          <w:rFonts w:ascii="Arial" w:eastAsia="Times New Roman" w:hAnsi="Arial" w:cs="Arial"/>
          <w:szCs w:val="24"/>
        </w:rPr>
      </w:pPr>
    </w:p>
    <w:p w14:paraId="65D73821"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08457 622 633</w:t>
      </w:r>
    </w:p>
    <w:p w14:paraId="0C912CD2"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Web: </w:t>
      </w:r>
      <w:hyperlink r:id="rId50" w:history="1">
        <w:r w:rsidRPr="007D5029">
          <w:rPr>
            <w:rFonts w:ascii="Arial" w:eastAsia="Times New Roman" w:hAnsi="Arial" w:cs="Arial"/>
            <w:color w:val="0000FF"/>
            <w:szCs w:val="24"/>
            <w:u w:val="single"/>
          </w:rPr>
          <w:t>www.drc</w:t>
        </w:r>
        <w:bookmarkStart w:id="18" w:name="_Hlt88568220"/>
        <w:r w:rsidRPr="007D5029">
          <w:rPr>
            <w:rFonts w:ascii="Arial" w:eastAsia="Times New Roman" w:hAnsi="Arial" w:cs="Arial"/>
            <w:color w:val="0000FF"/>
            <w:szCs w:val="24"/>
            <w:u w:val="single"/>
          </w:rPr>
          <w:t>-</w:t>
        </w:r>
        <w:bookmarkEnd w:id="18"/>
        <w:r w:rsidRPr="007D5029">
          <w:rPr>
            <w:rFonts w:ascii="Arial" w:eastAsia="Times New Roman" w:hAnsi="Arial" w:cs="Arial"/>
            <w:color w:val="0000FF"/>
            <w:szCs w:val="24"/>
            <w:u w:val="single"/>
          </w:rPr>
          <w:t>gb.org</w:t>
        </w:r>
      </w:hyperlink>
    </w:p>
    <w:p w14:paraId="38713E2B" w14:textId="77777777" w:rsidR="00E83EB8" w:rsidRPr="004217DB" w:rsidRDefault="00E83EB8" w:rsidP="00E83EB8">
      <w:pPr>
        <w:spacing w:after="0" w:line="240" w:lineRule="auto"/>
        <w:rPr>
          <w:rFonts w:ascii="Arial" w:eastAsia="Times New Roman" w:hAnsi="Arial" w:cs="Arial"/>
          <w:szCs w:val="24"/>
        </w:rPr>
      </w:pPr>
    </w:p>
    <w:p w14:paraId="6B6AD534" w14:textId="77777777" w:rsidR="00E83EB8" w:rsidRPr="003959F1" w:rsidRDefault="00E83EB8" w:rsidP="00E83EB8">
      <w:pPr>
        <w:spacing w:after="0" w:line="240" w:lineRule="auto"/>
        <w:rPr>
          <w:rFonts w:ascii="Arial" w:eastAsia="Times New Roman" w:hAnsi="Arial" w:cs="Arial"/>
          <w:szCs w:val="24"/>
        </w:rPr>
      </w:pPr>
    </w:p>
    <w:p w14:paraId="7C822712" w14:textId="77777777" w:rsidR="00E83EB8" w:rsidRPr="003959F1"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Equity</w:t>
      </w:r>
    </w:p>
    <w:p w14:paraId="2821CF0F"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Guild house</w:t>
      </w:r>
    </w:p>
    <w:p w14:paraId="34112D1E"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Upper Martins Lane</w:t>
      </w:r>
    </w:p>
    <w:p w14:paraId="11FCBA5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London</w:t>
      </w:r>
    </w:p>
    <w:p w14:paraId="27860276"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WC2H 9EG</w:t>
      </w:r>
    </w:p>
    <w:p w14:paraId="5B1934B1" w14:textId="77777777" w:rsidR="00E83EB8" w:rsidRPr="008063D5" w:rsidRDefault="00E83EB8" w:rsidP="00E83EB8">
      <w:pPr>
        <w:spacing w:after="0" w:line="240" w:lineRule="auto"/>
        <w:rPr>
          <w:rFonts w:ascii="Arial" w:eastAsia="Times New Roman" w:hAnsi="Arial" w:cs="Arial"/>
          <w:szCs w:val="24"/>
        </w:rPr>
      </w:pPr>
    </w:p>
    <w:p w14:paraId="7107639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0207 379 6000</w:t>
      </w:r>
    </w:p>
    <w:p w14:paraId="4385346F"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Email: </w:t>
      </w:r>
      <w:hyperlink r:id="rId51" w:history="1">
        <w:r w:rsidRPr="007D5029">
          <w:rPr>
            <w:rFonts w:ascii="Arial" w:eastAsia="Times New Roman" w:hAnsi="Arial" w:cs="Arial"/>
            <w:color w:val="0000FF"/>
            <w:szCs w:val="24"/>
            <w:u w:val="single"/>
          </w:rPr>
          <w:t>info@equity.org.uk</w:t>
        </w:r>
      </w:hyperlink>
    </w:p>
    <w:p w14:paraId="68395B5E" w14:textId="77777777" w:rsidR="00E83EB8" w:rsidRPr="007D5029"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 xml:space="preserve">Web: </w:t>
      </w:r>
      <w:hyperlink r:id="rId52" w:history="1">
        <w:r w:rsidRPr="007D5029">
          <w:rPr>
            <w:rFonts w:ascii="Arial" w:eastAsia="Times New Roman" w:hAnsi="Arial" w:cs="Arial"/>
            <w:color w:val="0000FF"/>
            <w:szCs w:val="24"/>
            <w:u w:val="single"/>
          </w:rPr>
          <w:t>www.equity.</w:t>
        </w:r>
        <w:bookmarkStart w:id="19" w:name="_Hlt88568229"/>
        <w:r w:rsidRPr="007D5029">
          <w:rPr>
            <w:rFonts w:ascii="Arial" w:eastAsia="Times New Roman" w:hAnsi="Arial" w:cs="Arial"/>
            <w:color w:val="0000FF"/>
            <w:szCs w:val="24"/>
            <w:u w:val="single"/>
          </w:rPr>
          <w:t>o</w:t>
        </w:r>
        <w:bookmarkEnd w:id="19"/>
        <w:r w:rsidRPr="007D5029">
          <w:rPr>
            <w:rFonts w:ascii="Arial" w:eastAsia="Times New Roman" w:hAnsi="Arial" w:cs="Arial"/>
            <w:color w:val="0000FF"/>
            <w:szCs w:val="24"/>
            <w:u w:val="single"/>
          </w:rPr>
          <w:t>rg.uk</w:t>
        </w:r>
      </w:hyperlink>
    </w:p>
    <w:p w14:paraId="7B730534" w14:textId="77777777" w:rsidR="00E83EB8" w:rsidRPr="004217DB" w:rsidRDefault="00E83EB8" w:rsidP="00E83EB8">
      <w:pPr>
        <w:spacing w:after="0" w:line="240" w:lineRule="auto"/>
        <w:rPr>
          <w:rFonts w:ascii="Arial" w:eastAsia="Times New Roman" w:hAnsi="Arial" w:cs="Arial"/>
          <w:szCs w:val="24"/>
        </w:rPr>
      </w:pPr>
    </w:p>
    <w:p w14:paraId="069B96DA" w14:textId="77777777" w:rsidR="00E83EB8" w:rsidRPr="003959F1" w:rsidRDefault="00E83EB8" w:rsidP="00E83EB8">
      <w:pPr>
        <w:spacing w:after="0" w:line="240" w:lineRule="auto"/>
        <w:jc w:val="both"/>
        <w:rPr>
          <w:rFonts w:ascii="Arial" w:eastAsia="Times New Roman" w:hAnsi="Arial" w:cs="Arial"/>
          <w:szCs w:val="24"/>
        </w:rPr>
      </w:pPr>
    </w:p>
    <w:p w14:paraId="19F6DF85" w14:textId="77777777" w:rsidR="00E83EB8" w:rsidRPr="003959F1"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Jazz Services Limited</w:t>
      </w:r>
    </w:p>
    <w:p w14:paraId="2EE9BF3E" w14:textId="77777777" w:rsidR="00E83EB8" w:rsidRPr="008063D5"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1</w:t>
      </w:r>
      <w:r w:rsidRPr="00C75949">
        <w:rPr>
          <w:rFonts w:ascii="Arial" w:eastAsia="Times New Roman" w:hAnsi="Arial" w:cs="Arial"/>
          <w:szCs w:val="24"/>
          <w:vertAlign w:val="superscript"/>
        </w:rPr>
        <w:t>st</w:t>
      </w:r>
      <w:r w:rsidRPr="008063D5">
        <w:rPr>
          <w:rFonts w:ascii="Arial" w:eastAsia="Times New Roman" w:hAnsi="Arial" w:cs="Arial"/>
          <w:szCs w:val="24"/>
        </w:rPr>
        <w:t xml:space="preserve"> Floor</w:t>
      </w:r>
    </w:p>
    <w:p w14:paraId="585A83C4"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132 Southwark Street</w:t>
      </w:r>
    </w:p>
    <w:p w14:paraId="237DD2A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London</w:t>
      </w:r>
    </w:p>
    <w:p w14:paraId="2D07A325"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SE1 0SW</w:t>
      </w:r>
    </w:p>
    <w:p w14:paraId="190A7EB0" w14:textId="77777777" w:rsidR="00E83EB8" w:rsidRPr="008063D5" w:rsidRDefault="00E83EB8" w:rsidP="00E83EB8">
      <w:pPr>
        <w:spacing w:after="0" w:line="240" w:lineRule="auto"/>
        <w:rPr>
          <w:rFonts w:ascii="Arial" w:eastAsia="Times New Roman" w:hAnsi="Arial" w:cs="Arial"/>
          <w:szCs w:val="24"/>
        </w:rPr>
      </w:pPr>
    </w:p>
    <w:p w14:paraId="42AADAE9"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020 79289089</w:t>
      </w:r>
    </w:p>
    <w:p w14:paraId="2F9D0698"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Email: </w:t>
      </w:r>
      <w:hyperlink r:id="rId53" w:history="1">
        <w:r w:rsidRPr="007D5029">
          <w:rPr>
            <w:rFonts w:ascii="Arial" w:eastAsia="Times New Roman" w:hAnsi="Arial" w:cs="Arial"/>
            <w:color w:val="0000FF"/>
            <w:szCs w:val="24"/>
            <w:u w:val="single"/>
          </w:rPr>
          <w:t>admin@jazzservices.org.uk</w:t>
        </w:r>
      </w:hyperlink>
    </w:p>
    <w:p w14:paraId="3612C8EA" w14:textId="77777777" w:rsidR="00E83EB8" w:rsidRPr="007D5029" w:rsidRDefault="00E83EB8" w:rsidP="00E83EB8">
      <w:pPr>
        <w:spacing w:after="0" w:line="240" w:lineRule="auto"/>
        <w:jc w:val="both"/>
        <w:rPr>
          <w:rFonts w:ascii="Arial" w:eastAsia="Times New Roman" w:hAnsi="Arial" w:cs="Arial"/>
          <w:szCs w:val="24"/>
        </w:rPr>
      </w:pPr>
      <w:r w:rsidRPr="004217DB">
        <w:rPr>
          <w:rFonts w:ascii="Arial" w:eastAsia="Times New Roman" w:hAnsi="Arial" w:cs="Arial"/>
          <w:szCs w:val="24"/>
        </w:rPr>
        <w:t xml:space="preserve">Web: </w:t>
      </w:r>
      <w:hyperlink r:id="rId54" w:history="1">
        <w:r w:rsidRPr="007D5029">
          <w:rPr>
            <w:rFonts w:ascii="Arial" w:eastAsia="Times New Roman" w:hAnsi="Arial" w:cs="Arial"/>
            <w:color w:val="0000FF"/>
            <w:szCs w:val="24"/>
            <w:u w:val="single"/>
          </w:rPr>
          <w:t>www.jazzservices.org.uk</w:t>
        </w:r>
      </w:hyperlink>
    </w:p>
    <w:p w14:paraId="09B28EBB" w14:textId="77777777" w:rsidR="00E83EB8" w:rsidRPr="004217DB"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Musicians Union</w:t>
      </w:r>
    </w:p>
    <w:p w14:paraId="221A479E" w14:textId="77777777" w:rsidR="00E83EB8" w:rsidRPr="003959F1"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40 Canal Street</w:t>
      </w:r>
    </w:p>
    <w:p w14:paraId="653A4E44" w14:textId="77777777" w:rsidR="00E83EB8" w:rsidRPr="003959F1" w:rsidRDefault="00E83EB8" w:rsidP="00E83EB8">
      <w:pPr>
        <w:spacing w:after="0" w:line="240" w:lineRule="auto"/>
        <w:rPr>
          <w:rFonts w:ascii="Arial" w:eastAsia="Times New Roman" w:hAnsi="Arial" w:cs="Arial"/>
          <w:szCs w:val="24"/>
        </w:rPr>
      </w:pPr>
      <w:r w:rsidRPr="003959F1">
        <w:rPr>
          <w:rFonts w:ascii="Arial" w:eastAsia="Times New Roman" w:hAnsi="Arial" w:cs="Arial"/>
          <w:szCs w:val="24"/>
        </w:rPr>
        <w:t>Manchester</w:t>
      </w:r>
    </w:p>
    <w:p w14:paraId="08D966B1" w14:textId="77777777" w:rsidR="00E83EB8" w:rsidRPr="00C75949" w:rsidRDefault="00E83EB8" w:rsidP="00E83EB8">
      <w:pPr>
        <w:spacing w:after="0" w:line="240" w:lineRule="auto"/>
        <w:rPr>
          <w:rFonts w:ascii="Arial" w:eastAsia="Times New Roman" w:hAnsi="Arial" w:cs="Arial"/>
          <w:szCs w:val="24"/>
        </w:rPr>
      </w:pPr>
      <w:r w:rsidRPr="00C75949">
        <w:rPr>
          <w:rFonts w:ascii="Arial" w:eastAsia="Times New Roman" w:hAnsi="Arial" w:cs="Arial"/>
          <w:szCs w:val="24"/>
        </w:rPr>
        <w:t>M1 3WD</w:t>
      </w:r>
    </w:p>
    <w:p w14:paraId="17453B91" w14:textId="77777777" w:rsidR="00737A40" w:rsidRPr="00C75949" w:rsidRDefault="00737A40" w:rsidP="00E83EB8">
      <w:pPr>
        <w:spacing w:after="0" w:line="240" w:lineRule="auto"/>
        <w:rPr>
          <w:rFonts w:ascii="Arial" w:eastAsia="Times New Roman" w:hAnsi="Arial" w:cs="Arial"/>
          <w:szCs w:val="24"/>
        </w:rPr>
      </w:pPr>
    </w:p>
    <w:p w14:paraId="560AE40B" w14:textId="77777777" w:rsidR="00E83EB8" w:rsidRPr="008063D5"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Tel: 0161 2361764</w:t>
      </w:r>
    </w:p>
    <w:p w14:paraId="7ADB66F0" w14:textId="77777777" w:rsidR="00E83EB8" w:rsidRPr="007D5029" w:rsidRDefault="00E83EB8" w:rsidP="00E83EB8">
      <w:pPr>
        <w:spacing w:after="0" w:line="240" w:lineRule="auto"/>
        <w:rPr>
          <w:rFonts w:ascii="Arial" w:eastAsia="Times New Roman" w:hAnsi="Arial" w:cs="Arial"/>
          <w:szCs w:val="24"/>
        </w:rPr>
      </w:pPr>
      <w:r w:rsidRPr="008063D5">
        <w:rPr>
          <w:rFonts w:ascii="Arial" w:eastAsia="Times New Roman" w:hAnsi="Arial" w:cs="Arial"/>
          <w:szCs w:val="24"/>
        </w:rPr>
        <w:t xml:space="preserve">Email: </w:t>
      </w:r>
      <w:hyperlink r:id="rId55" w:history="1">
        <w:r w:rsidRPr="007D5029">
          <w:rPr>
            <w:rFonts w:ascii="Arial" w:eastAsia="Times New Roman" w:hAnsi="Arial" w:cs="Arial"/>
            <w:color w:val="0000FF"/>
            <w:szCs w:val="24"/>
            <w:u w:val="single"/>
          </w:rPr>
          <w:t>northwest@musiciansunion.org.uk</w:t>
        </w:r>
      </w:hyperlink>
    </w:p>
    <w:p w14:paraId="4E09096F" w14:textId="77777777" w:rsidR="00E83EB8" w:rsidRPr="007D5029" w:rsidRDefault="00E83EB8" w:rsidP="00E83EB8">
      <w:pPr>
        <w:spacing w:after="0" w:line="240" w:lineRule="auto"/>
        <w:rPr>
          <w:rFonts w:ascii="Arial" w:eastAsia="Times New Roman" w:hAnsi="Arial" w:cs="Arial"/>
          <w:szCs w:val="24"/>
        </w:rPr>
      </w:pPr>
      <w:r w:rsidRPr="004217DB">
        <w:rPr>
          <w:rFonts w:ascii="Arial" w:eastAsia="Times New Roman" w:hAnsi="Arial" w:cs="Arial"/>
          <w:szCs w:val="24"/>
        </w:rPr>
        <w:t xml:space="preserve">Web: </w:t>
      </w:r>
      <w:hyperlink r:id="rId56" w:history="1">
        <w:r w:rsidRPr="007D5029">
          <w:rPr>
            <w:rFonts w:ascii="Arial" w:eastAsia="Times New Roman" w:hAnsi="Arial" w:cs="Arial"/>
            <w:color w:val="0000FF"/>
            <w:szCs w:val="24"/>
            <w:u w:val="single"/>
          </w:rPr>
          <w:t>www.musiciansunion.org.uk</w:t>
        </w:r>
      </w:hyperlink>
    </w:p>
    <w:p w14:paraId="4BBBD817" w14:textId="77777777" w:rsidR="00E83EB8" w:rsidRPr="007D5029" w:rsidRDefault="00E83EB8" w:rsidP="00FE1649">
      <w:pPr>
        <w:rPr>
          <w:rFonts w:ascii="Arial" w:hAnsi="Arial" w:cs="Arial"/>
          <w:szCs w:val="24"/>
        </w:rPr>
      </w:pPr>
    </w:p>
    <w:sectPr w:rsidR="00E83EB8" w:rsidRPr="007D5029" w:rsidSect="007D7D39">
      <w:headerReference w:type="even" r:id="rId57"/>
      <w:headerReference w:type="default" r:id="rId58"/>
      <w:footerReference w:type="default" r:id="rId59"/>
      <w:headerReference w:type="first" r:id="rId60"/>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A50A" w14:textId="77777777" w:rsidR="007332DC" w:rsidRDefault="007332DC" w:rsidP="00E173D4">
      <w:pPr>
        <w:spacing w:after="0" w:line="240" w:lineRule="auto"/>
      </w:pPr>
      <w:r>
        <w:separator/>
      </w:r>
    </w:p>
  </w:endnote>
  <w:endnote w:type="continuationSeparator" w:id="0">
    <w:p w14:paraId="510D710C" w14:textId="77777777" w:rsidR="007332DC" w:rsidRDefault="007332DC" w:rsidP="00E173D4">
      <w:pPr>
        <w:spacing w:after="0" w:line="240" w:lineRule="auto"/>
      </w:pPr>
      <w:r>
        <w:continuationSeparator/>
      </w:r>
    </w:p>
  </w:endnote>
  <w:endnote w:type="continuationNotice" w:id="1">
    <w:p w14:paraId="7C6E5574" w14:textId="77777777" w:rsidR="00B679AB" w:rsidRDefault="00B67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7332DC" w14:paraId="1A4ECC92" w14:textId="77777777">
      <w:trPr>
        <w:trHeight w:val="151"/>
      </w:trPr>
      <w:tc>
        <w:tcPr>
          <w:tcW w:w="2250" w:type="pct"/>
          <w:tcBorders>
            <w:bottom w:val="single" w:sz="4" w:space="0" w:color="4F81BD" w:themeColor="accent1"/>
          </w:tcBorders>
        </w:tcPr>
        <w:p w14:paraId="10CA6329" w14:textId="77777777" w:rsidR="007332DC" w:rsidRDefault="007332DC">
          <w:pPr>
            <w:pStyle w:val="Header"/>
            <w:rPr>
              <w:rFonts w:asciiTheme="majorHAnsi" w:eastAsiaTheme="majorEastAsia" w:hAnsiTheme="majorHAnsi" w:cstheme="majorBidi"/>
              <w:b/>
              <w:bCs/>
            </w:rPr>
          </w:pPr>
        </w:p>
      </w:tc>
      <w:tc>
        <w:tcPr>
          <w:tcW w:w="500" w:type="pct"/>
          <w:vMerge w:val="restart"/>
          <w:noWrap/>
          <w:vAlign w:val="center"/>
        </w:tcPr>
        <w:p w14:paraId="3F4ADD29" w14:textId="684E8749" w:rsidR="007332DC" w:rsidRPr="0098116B" w:rsidRDefault="007332DC">
          <w:pPr>
            <w:pStyle w:val="NoSpacing"/>
            <w:rPr>
              <w:rFonts w:eastAsiaTheme="majorEastAsia" w:cstheme="majorBidi"/>
            </w:rPr>
          </w:pPr>
          <w:r w:rsidRPr="0098116B">
            <w:rPr>
              <w:rFonts w:eastAsiaTheme="majorEastAsia" w:cstheme="majorBidi"/>
              <w:b/>
              <w:bCs/>
            </w:rPr>
            <w:t xml:space="preserve">Page </w:t>
          </w:r>
          <w:r w:rsidRPr="0098116B">
            <w:fldChar w:fldCharType="begin"/>
          </w:r>
          <w:r w:rsidRPr="0098116B">
            <w:instrText xml:space="preserve"> PAGE  \* MERGEFORMAT </w:instrText>
          </w:r>
          <w:r w:rsidRPr="0098116B">
            <w:fldChar w:fldCharType="separate"/>
          </w:r>
          <w:r w:rsidR="009437B9" w:rsidRPr="009437B9">
            <w:rPr>
              <w:rFonts w:eastAsiaTheme="majorEastAsia" w:cstheme="majorBidi"/>
              <w:b/>
              <w:bCs/>
              <w:noProof/>
            </w:rPr>
            <w:t>2</w:t>
          </w:r>
          <w:r w:rsidRPr="0098116B">
            <w:rPr>
              <w:rFonts w:eastAsiaTheme="majorEastAsia" w:cstheme="majorBidi"/>
              <w:b/>
              <w:bCs/>
              <w:noProof/>
            </w:rPr>
            <w:fldChar w:fldCharType="end"/>
          </w:r>
        </w:p>
      </w:tc>
      <w:tc>
        <w:tcPr>
          <w:tcW w:w="2250" w:type="pct"/>
          <w:tcBorders>
            <w:bottom w:val="single" w:sz="4" w:space="0" w:color="4F81BD" w:themeColor="accent1"/>
          </w:tcBorders>
        </w:tcPr>
        <w:p w14:paraId="361337C2" w14:textId="77777777" w:rsidR="007332DC" w:rsidRDefault="007332DC">
          <w:pPr>
            <w:pStyle w:val="Header"/>
            <w:rPr>
              <w:rFonts w:asciiTheme="majorHAnsi" w:eastAsiaTheme="majorEastAsia" w:hAnsiTheme="majorHAnsi" w:cstheme="majorBidi"/>
              <w:b/>
              <w:bCs/>
            </w:rPr>
          </w:pPr>
        </w:p>
      </w:tc>
    </w:tr>
    <w:tr w:rsidR="007332DC" w14:paraId="46246818" w14:textId="77777777">
      <w:trPr>
        <w:trHeight w:val="150"/>
      </w:trPr>
      <w:tc>
        <w:tcPr>
          <w:tcW w:w="2250" w:type="pct"/>
          <w:tcBorders>
            <w:top w:val="single" w:sz="4" w:space="0" w:color="4F81BD" w:themeColor="accent1"/>
          </w:tcBorders>
        </w:tcPr>
        <w:p w14:paraId="5C0AAE44" w14:textId="77777777" w:rsidR="007332DC" w:rsidRDefault="007332DC">
          <w:pPr>
            <w:pStyle w:val="Header"/>
            <w:rPr>
              <w:rFonts w:asciiTheme="majorHAnsi" w:eastAsiaTheme="majorEastAsia" w:hAnsiTheme="majorHAnsi" w:cstheme="majorBidi"/>
              <w:b/>
              <w:bCs/>
            </w:rPr>
          </w:pPr>
        </w:p>
      </w:tc>
      <w:tc>
        <w:tcPr>
          <w:tcW w:w="500" w:type="pct"/>
          <w:vMerge/>
        </w:tcPr>
        <w:p w14:paraId="20CC4D82" w14:textId="77777777" w:rsidR="007332DC" w:rsidRDefault="007332D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8C62FCB" w14:textId="77777777" w:rsidR="007332DC" w:rsidRDefault="007332DC">
          <w:pPr>
            <w:pStyle w:val="Header"/>
            <w:rPr>
              <w:rFonts w:asciiTheme="majorHAnsi" w:eastAsiaTheme="majorEastAsia" w:hAnsiTheme="majorHAnsi" w:cstheme="majorBidi"/>
              <w:b/>
              <w:bCs/>
            </w:rPr>
          </w:pPr>
        </w:p>
      </w:tc>
    </w:tr>
  </w:tbl>
  <w:p w14:paraId="7DBA4964" w14:textId="77777777" w:rsidR="007332DC" w:rsidRDefault="0073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AEDB" w14:textId="77777777" w:rsidR="007332DC" w:rsidRDefault="007332DC" w:rsidP="00E173D4">
      <w:pPr>
        <w:spacing w:after="0" w:line="240" w:lineRule="auto"/>
      </w:pPr>
      <w:r>
        <w:separator/>
      </w:r>
    </w:p>
  </w:footnote>
  <w:footnote w:type="continuationSeparator" w:id="0">
    <w:p w14:paraId="7C413531" w14:textId="77777777" w:rsidR="007332DC" w:rsidRDefault="007332DC" w:rsidP="00E173D4">
      <w:pPr>
        <w:spacing w:after="0" w:line="240" w:lineRule="auto"/>
      </w:pPr>
      <w:r>
        <w:continuationSeparator/>
      </w:r>
    </w:p>
  </w:footnote>
  <w:footnote w:type="continuationNotice" w:id="1">
    <w:p w14:paraId="1C02C75F" w14:textId="77777777" w:rsidR="00B679AB" w:rsidRDefault="00B67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04EE" w14:textId="76CF0690" w:rsidR="007332DC" w:rsidRDefault="007332DC">
    <w:pPr>
      <w:pStyle w:val="Header"/>
    </w:pPr>
    <w:r>
      <w:rPr>
        <w:noProof/>
      </w:rPr>
      <w:pict w14:anchorId="55855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11797" o:spid="_x0000_s21506"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C696" w14:textId="75D95680" w:rsidR="007332DC" w:rsidRDefault="007332DC">
    <w:pPr>
      <w:pStyle w:val="Header"/>
    </w:pPr>
    <w:r>
      <w:rPr>
        <w:noProof/>
      </w:rPr>
      <w:pict w14:anchorId="0AA84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11798" o:spid="_x0000_s21507"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A5CA" w14:textId="7C682877" w:rsidR="007332DC" w:rsidRDefault="007332DC">
    <w:pPr>
      <w:pStyle w:val="Header"/>
    </w:pPr>
    <w:r>
      <w:rPr>
        <w:noProof/>
      </w:rPr>
      <w:pict w14:anchorId="3CC56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911796" o:spid="_x0000_s2150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E19"/>
    <w:multiLevelType w:val="hybridMultilevel"/>
    <w:tmpl w:val="025039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5D3AD6"/>
    <w:multiLevelType w:val="hybridMultilevel"/>
    <w:tmpl w:val="B0E6EA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2462CF"/>
    <w:multiLevelType w:val="hybridMultilevel"/>
    <w:tmpl w:val="F29C09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82284B"/>
    <w:multiLevelType w:val="hybridMultilevel"/>
    <w:tmpl w:val="E2D0D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8D2728"/>
    <w:multiLevelType w:val="hybridMultilevel"/>
    <w:tmpl w:val="C59EC7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E01F38"/>
    <w:multiLevelType w:val="hybridMultilevel"/>
    <w:tmpl w:val="A8508A78"/>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41476E5"/>
    <w:multiLevelType w:val="hybridMultilevel"/>
    <w:tmpl w:val="F13AE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84900"/>
    <w:multiLevelType w:val="hybridMultilevel"/>
    <w:tmpl w:val="B13CF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70EB6"/>
    <w:multiLevelType w:val="hybridMultilevel"/>
    <w:tmpl w:val="3D8C8DB0"/>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A356B0F"/>
    <w:multiLevelType w:val="hybridMultilevel"/>
    <w:tmpl w:val="B37ADAA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4D5B61"/>
    <w:multiLevelType w:val="hybridMultilevel"/>
    <w:tmpl w:val="EA16FD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284426B"/>
    <w:multiLevelType w:val="hybridMultilevel"/>
    <w:tmpl w:val="9F669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436E14"/>
    <w:multiLevelType w:val="hybridMultilevel"/>
    <w:tmpl w:val="8BA01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BD2329A"/>
    <w:multiLevelType w:val="hybridMultilevel"/>
    <w:tmpl w:val="F0F0BF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E1F6C78"/>
    <w:multiLevelType w:val="hybridMultilevel"/>
    <w:tmpl w:val="0F3497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02221C1"/>
    <w:multiLevelType w:val="hybridMultilevel"/>
    <w:tmpl w:val="555AAE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3AA0469"/>
    <w:multiLevelType w:val="hybridMultilevel"/>
    <w:tmpl w:val="D6669B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2D3B85"/>
    <w:multiLevelType w:val="hybridMultilevel"/>
    <w:tmpl w:val="3BCE97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F524C07"/>
    <w:multiLevelType w:val="hybridMultilevel"/>
    <w:tmpl w:val="CE4CE9B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4D03E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4414D7"/>
    <w:multiLevelType w:val="hybridMultilevel"/>
    <w:tmpl w:val="70FE5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68771D"/>
    <w:multiLevelType w:val="multilevel"/>
    <w:tmpl w:val="49C0C2D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A464DAB"/>
    <w:multiLevelType w:val="hybridMultilevel"/>
    <w:tmpl w:val="D26AC5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FD874B0"/>
    <w:multiLevelType w:val="multilevel"/>
    <w:tmpl w:val="95F0AC3A"/>
    <w:lvl w:ilvl="0">
      <w:start w:val="1"/>
      <w:numFmt w:val="bullet"/>
      <w:lvlText w:val=""/>
      <w:lvlJc w:val="left"/>
      <w:pPr>
        <w:ind w:left="720" w:hanging="720"/>
      </w:pPr>
      <w:rPr>
        <w:rFonts w:ascii="Symbol" w:hAnsi="Symbol" w:hint="default"/>
        <w:b w:val="0"/>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3AF5306"/>
    <w:multiLevelType w:val="hybridMultilevel"/>
    <w:tmpl w:val="CB4EF4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3B13015"/>
    <w:multiLevelType w:val="hybridMultilevel"/>
    <w:tmpl w:val="89FC27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43C02DE"/>
    <w:multiLevelType w:val="hybridMultilevel"/>
    <w:tmpl w:val="5C744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F07A2B"/>
    <w:multiLevelType w:val="hybridMultilevel"/>
    <w:tmpl w:val="2AB838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5F2062A"/>
    <w:multiLevelType w:val="hybridMultilevel"/>
    <w:tmpl w:val="340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C47780"/>
    <w:multiLevelType w:val="hybridMultilevel"/>
    <w:tmpl w:val="4D9CB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D7312"/>
    <w:multiLevelType w:val="multilevel"/>
    <w:tmpl w:val="6BD68F8C"/>
    <w:lvl w:ilvl="0">
      <w:start w:val="1"/>
      <w:numFmt w:val="decimal"/>
      <w:lvlText w:val="%1.0"/>
      <w:lvlJc w:val="left"/>
      <w:pPr>
        <w:ind w:left="862" w:hanging="720"/>
      </w:pPr>
      <w:rPr>
        <w:rFonts w:hint="default"/>
        <w:b w:val="0"/>
      </w:rPr>
    </w:lvl>
    <w:lvl w:ilvl="1">
      <w:start w:val="1"/>
      <w:numFmt w:val="decimal"/>
      <w:lvlText w:val="%1.%2"/>
      <w:lvlJc w:val="left"/>
      <w:pPr>
        <w:ind w:left="1004"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C226FDD"/>
    <w:multiLevelType w:val="hybridMultilevel"/>
    <w:tmpl w:val="5EE856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0"/>
  </w:num>
  <w:num w:numId="2">
    <w:abstractNumId w:val="24"/>
  </w:num>
  <w:num w:numId="3">
    <w:abstractNumId w:val="13"/>
  </w:num>
  <w:num w:numId="4">
    <w:abstractNumId w:val="17"/>
  </w:num>
  <w:num w:numId="5">
    <w:abstractNumId w:val="11"/>
  </w:num>
  <w:num w:numId="6">
    <w:abstractNumId w:val="12"/>
  </w:num>
  <w:num w:numId="7">
    <w:abstractNumId w:val="27"/>
  </w:num>
  <w:num w:numId="8">
    <w:abstractNumId w:val="31"/>
  </w:num>
  <w:num w:numId="9">
    <w:abstractNumId w:val="2"/>
  </w:num>
  <w:num w:numId="10">
    <w:abstractNumId w:val="15"/>
  </w:num>
  <w:num w:numId="11">
    <w:abstractNumId w:val="18"/>
  </w:num>
  <w:num w:numId="12">
    <w:abstractNumId w:val="26"/>
  </w:num>
  <w:num w:numId="13">
    <w:abstractNumId w:val="0"/>
  </w:num>
  <w:num w:numId="14">
    <w:abstractNumId w:val="25"/>
  </w:num>
  <w:num w:numId="15">
    <w:abstractNumId w:val="4"/>
  </w:num>
  <w:num w:numId="16">
    <w:abstractNumId w:val="14"/>
  </w:num>
  <w:num w:numId="17">
    <w:abstractNumId w:val="6"/>
  </w:num>
  <w:num w:numId="18">
    <w:abstractNumId w:val="10"/>
  </w:num>
  <w:num w:numId="19">
    <w:abstractNumId w:val="20"/>
  </w:num>
  <w:num w:numId="20">
    <w:abstractNumId w:val="21"/>
  </w:num>
  <w:num w:numId="21">
    <w:abstractNumId w:val="19"/>
  </w:num>
  <w:num w:numId="22">
    <w:abstractNumId w:val="29"/>
  </w:num>
  <w:num w:numId="23">
    <w:abstractNumId w:val="23"/>
  </w:num>
  <w:num w:numId="24">
    <w:abstractNumId w:val="5"/>
  </w:num>
  <w:num w:numId="25">
    <w:abstractNumId w:val="9"/>
  </w:num>
  <w:num w:numId="26">
    <w:abstractNumId w:val="8"/>
  </w:num>
  <w:num w:numId="27">
    <w:abstractNumId w:val="22"/>
  </w:num>
  <w:num w:numId="28">
    <w:abstractNumId w:val="16"/>
  </w:num>
  <w:num w:numId="29">
    <w:abstractNumId w:val="3"/>
  </w:num>
  <w:num w:numId="30">
    <w:abstractNumId w:val="1"/>
  </w:num>
  <w:num w:numId="31">
    <w:abstractNumId w:val="28"/>
  </w:num>
  <w:num w:numId="32">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1508"/>
    <o:shapelayout v:ext="edit">
      <o:idmap v:ext="edit" data="2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8F"/>
    <w:rsid w:val="000014F6"/>
    <w:rsid w:val="00003BC0"/>
    <w:rsid w:val="000405D9"/>
    <w:rsid w:val="000444C5"/>
    <w:rsid w:val="00051D9A"/>
    <w:rsid w:val="00055F43"/>
    <w:rsid w:val="000618CE"/>
    <w:rsid w:val="00066D8A"/>
    <w:rsid w:val="0007304E"/>
    <w:rsid w:val="00080AAB"/>
    <w:rsid w:val="0009210E"/>
    <w:rsid w:val="00097097"/>
    <w:rsid w:val="000A0F40"/>
    <w:rsid w:val="000A0FDA"/>
    <w:rsid w:val="000A5778"/>
    <w:rsid w:val="000B2D39"/>
    <w:rsid w:val="000C0351"/>
    <w:rsid w:val="000E360A"/>
    <w:rsid w:val="000E5830"/>
    <w:rsid w:val="000F349D"/>
    <w:rsid w:val="00113DBE"/>
    <w:rsid w:val="00114F3D"/>
    <w:rsid w:val="0012208E"/>
    <w:rsid w:val="001270BA"/>
    <w:rsid w:val="00127D04"/>
    <w:rsid w:val="00127F20"/>
    <w:rsid w:val="00127F6E"/>
    <w:rsid w:val="00132121"/>
    <w:rsid w:val="00132A8F"/>
    <w:rsid w:val="00133F14"/>
    <w:rsid w:val="00140763"/>
    <w:rsid w:val="001461B5"/>
    <w:rsid w:val="00150B1B"/>
    <w:rsid w:val="0016719E"/>
    <w:rsid w:val="00184279"/>
    <w:rsid w:val="00184F10"/>
    <w:rsid w:val="00187DCD"/>
    <w:rsid w:val="0019798E"/>
    <w:rsid w:val="001A1F38"/>
    <w:rsid w:val="001A3C07"/>
    <w:rsid w:val="001B2857"/>
    <w:rsid w:val="001B2AD9"/>
    <w:rsid w:val="001B2E2E"/>
    <w:rsid w:val="001C3C26"/>
    <w:rsid w:val="001C4E1A"/>
    <w:rsid w:val="001D1221"/>
    <w:rsid w:val="001D4E2C"/>
    <w:rsid w:val="001D62D5"/>
    <w:rsid w:val="001F0C5F"/>
    <w:rsid w:val="0020528C"/>
    <w:rsid w:val="00205923"/>
    <w:rsid w:val="00207A43"/>
    <w:rsid w:val="00207BEC"/>
    <w:rsid w:val="00212F4D"/>
    <w:rsid w:val="0021301F"/>
    <w:rsid w:val="002229AC"/>
    <w:rsid w:val="00223223"/>
    <w:rsid w:val="0022546E"/>
    <w:rsid w:val="002444F3"/>
    <w:rsid w:val="00245065"/>
    <w:rsid w:val="00254B20"/>
    <w:rsid w:val="00261583"/>
    <w:rsid w:val="002674CD"/>
    <w:rsid w:val="002703BD"/>
    <w:rsid w:val="00270DC8"/>
    <w:rsid w:val="00277FD2"/>
    <w:rsid w:val="00281EE3"/>
    <w:rsid w:val="002831D8"/>
    <w:rsid w:val="002C57D7"/>
    <w:rsid w:val="002E0963"/>
    <w:rsid w:val="002E2B17"/>
    <w:rsid w:val="002E7DE0"/>
    <w:rsid w:val="002F21CC"/>
    <w:rsid w:val="002F56E9"/>
    <w:rsid w:val="00311A0B"/>
    <w:rsid w:val="00314EA0"/>
    <w:rsid w:val="003260AA"/>
    <w:rsid w:val="00336CB1"/>
    <w:rsid w:val="00355DF5"/>
    <w:rsid w:val="00360191"/>
    <w:rsid w:val="00363D7F"/>
    <w:rsid w:val="00366A1E"/>
    <w:rsid w:val="003703A3"/>
    <w:rsid w:val="0037176A"/>
    <w:rsid w:val="003724E4"/>
    <w:rsid w:val="00377C25"/>
    <w:rsid w:val="00385E00"/>
    <w:rsid w:val="00386073"/>
    <w:rsid w:val="00390CBE"/>
    <w:rsid w:val="003921D4"/>
    <w:rsid w:val="003959F1"/>
    <w:rsid w:val="003A55F6"/>
    <w:rsid w:val="003A5F0F"/>
    <w:rsid w:val="003A6087"/>
    <w:rsid w:val="003A74E7"/>
    <w:rsid w:val="003B06D9"/>
    <w:rsid w:val="003B0837"/>
    <w:rsid w:val="003B110B"/>
    <w:rsid w:val="003C0772"/>
    <w:rsid w:val="003C1A43"/>
    <w:rsid w:val="003C7CB0"/>
    <w:rsid w:val="003D584C"/>
    <w:rsid w:val="003D5A6B"/>
    <w:rsid w:val="003D6520"/>
    <w:rsid w:val="003D6687"/>
    <w:rsid w:val="003D744E"/>
    <w:rsid w:val="0040243E"/>
    <w:rsid w:val="00404F23"/>
    <w:rsid w:val="004217DB"/>
    <w:rsid w:val="004224C4"/>
    <w:rsid w:val="00422F90"/>
    <w:rsid w:val="00431F27"/>
    <w:rsid w:val="00436AF6"/>
    <w:rsid w:val="00436B07"/>
    <w:rsid w:val="0044350A"/>
    <w:rsid w:val="00463F2F"/>
    <w:rsid w:val="00476086"/>
    <w:rsid w:val="00477F5D"/>
    <w:rsid w:val="00480CF8"/>
    <w:rsid w:val="0048517E"/>
    <w:rsid w:val="00486EC4"/>
    <w:rsid w:val="00494EDE"/>
    <w:rsid w:val="004A0435"/>
    <w:rsid w:val="004A0758"/>
    <w:rsid w:val="004A4C8E"/>
    <w:rsid w:val="004B2E17"/>
    <w:rsid w:val="004B6DB9"/>
    <w:rsid w:val="004C2E38"/>
    <w:rsid w:val="004E32C8"/>
    <w:rsid w:val="004E7EDB"/>
    <w:rsid w:val="00501DA7"/>
    <w:rsid w:val="00502E16"/>
    <w:rsid w:val="00511B8E"/>
    <w:rsid w:val="00515DFF"/>
    <w:rsid w:val="00517F07"/>
    <w:rsid w:val="005203F6"/>
    <w:rsid w:val="00523EB1"/>
    <w:rsid w:val="00526DBA"/>
    <w:rsid w:val="00535A46"/>
    <w:rsid w:val="00540F8E"/>
    <w:rsid w:val="00551B30"/>
    <w:rsid w:val="00554B5E"/>
    <w:rsid w:val="00560033"/>
    <w:rsid w:val="00561947"/>
    <w:rsid w:val="00561BE6"/>
    <w:rsid w:val="0056467A"/>
    <w:rsid w:val="005709E6"/>
    <w:rsid w:val="005901EA"/>
    <w:rsid w:val="0059406E"/>
    <w:rsid w:val="0059554C"/>
    <w:rsid w:val="00596463"/>
    <w:rsid w:val="005A3BA4"/>
    <w:rsid w:val="005B0549"/>
    <w:rsid w:val="005B3C54"/>
    <w:rsid w:val="005B4D7B"/>
    <w:rsid w:val="005B5CBA"/>
    <w:rsid w:val="005B7908"/>
    <w:rsid w:val="005C4F6D"/>
    <w:rsid w:val="005C6C25"/>
    <w:rsid w:val="005E28E7"/>
    <w:rsid w:val="005E7B01"/>
    <w:rsid w:val="005F0616"/>
    <w:rsid w:val="00602311"/>
    <w:rsid w:val="00615684"/>
    <w:rsid w:val="006159EA"/>
    <w:rsid w:val="0062005A"/>
    <w:rsid w:val="00627BE8"/>
    <w:rsid w:val="00630729"/>
    <w:rsid w:val="006313AD"/>
    <w:rsid w:val="00646404"/>
    <w:rsid w:val="00650329"/>
    <w:rsid w:val="00657473"/>
    <w:rsid w:val="00666BE7"/>
    <w:rsid w:val="00676989"/>
    <w:rsid w:val="00682B1C"/>
    <w:rsid w:val="00684A1A"/>
    <w:rsid w:val="0068733F"/>
    <w:rsid w:val="006A5513"/>
    <w:rsid w:val="006B6BD2"/>
    <w:rsid w:val="006C0972"/>
    <w:rsid w:val="006C4606"/>
    <w:rsid w:val="006E4B21"/>
    <w:rsid w:val="00700759"/>
    <w:rsid w:val="00704970"/>
    <w:rsid w:val="00717115"/>
    <w:rsid w:val="0072019C"/>
    <w:rsid w:val="0072741D"/>
    <w:rsid w:val="007324A0"/>
    <w:rsid w:val="00732C29"/>
    <w:rsid w:val="007332DC"/>
    <w:rsid w:val="00737A40"/>
    <w:rsid w:val="00740C41"/>
    <w:rsid w:val="007555EF"/>
    <w:rsid w:val="0075575A"/>
    <w:rsid w:val="00756680"/>
    <w:rsid w:val="00770DA0"/>
    <w:rsid w:val="00772541"/>
    <w:rsid w:val="00777558"/>
    <w:rsid w:val="00777BF1"/>
    <w:rsid w:val="007829D2"/>
    <w:rsid w:val="00782ECA"/>
    <w:rsid w:val="00790BF5"/>
    <w:rsid w:val="007949F1"/>
    <w:rsid w:val="007A38BE"/>
    <w:rsid w:val="007A6D71"/>
    <w:rsid w:val="007B2292"/>
    <w:rsid w:val="007B4898"/>
    <w:rsid w:val="007D5029"/>
    <w:rsid w:val="007D6393"/>
    <w:rsid w:val="007D7D39"/>
    <w:rsid w:val="007F0E62"/>
    <w:rsid w:val="007F6396"/>
    <w:rsid w:val="00800A56"/>
    <w:rsid w:val="00800F77"/>
    <w:rsid w:val="00804F5D"/>
    <w:rsid w:val="008063D5"/>
    <w:rsid w:val="00807B97"/>
    <w:rsid w:val="008167CD"/>
    <w:rsid w:val="00827F1B"/>
    <w:rsid w:val="0083135A"/>
    <w:rsid w:val="00837453"/>
    <w:rsid w:val="00837F4F"/>
    <w:rsid w:val="00842D79"/>
    <w:rsid w:val="0085333B"/>
    <w:rsid w:val="0086088E"/>
    <w:rsid w:val="008641FB"/>
    <w:rsid w:val="00870717"/>
    <w:rsid w:val="00882666"/>
    <w:rsid w:val="00884921"/>
    <w:rsid w:val="008C0E98"/>
    <w:rsid w:val="008C23C7"/>
    <w:rsid w:val="008C641B"/>
    <w:rsid w:val="008C7551"/>
    <w:rsid w:val="008D74C1"/>
    <w:rsid w:val="008E1CF5"/>
    <w:rsid w:val="008E24EE"/>
    <w:rsid w:val="008F0C31"/>
    <w:rsid w:val="008F1265"/>
    <w:rsid w:val="008F3D6F"/>
    <w:rsid w:val="00914A21"/>
    <w:rsid w:val="009157DB"/>
    <w:rsid w:val="009169E3"/>
    <w:rsid w:val="009220EF"/>
    <w:rsid w:val="00940178"/>
    <w:rsid w:val="00940F14"/>
    <w:rsid w:val="009437B9"/>
    <w:rsid w:val="00946386"/>
    <w:rsid w:val="00954E07"/>
    <w:rsid w:val="009568F8"/>
    <w:rsid w:val="00961282"/>
    <w:rsid w:val="00962604"/>
    <w:rsid w:val="00963B84"/>
    <w:rsid w:val="00967B4A"/>
    <w:rsid w:val="009712B5"/>
    <w:rsid w:val="009728B9"/>
    <w:rsid w:val="00974F97"/>
    <w:rsid w:val="00977F13"/>
    <w:rsid w:val="0098116B"/>
    <w:rsid w:val="00990D1C"/>
    <w:rsid w:val="009B1273"/>
    <w:rsid w:val="009B20D7"/>
    <w:rsid w:val="009B2990"/>
    <w:rsid w:val="009B4DC0"/>
    <w:rsid w:val="009C576A"/>
    <w:rsid w:val="009C5AC7"/>
    <w:rsid w:val="009D438A"/>
    <w:rsid w:val="009E11E3"/>
    <w:rsid w:val="009E4B2C"/>
    <w:rsid w:val="009E6CBF"/>
    <w:rsid w:val="009F10EA"/>
    <w:rsid w:val="009F1FCA"/>
    <w:rsid w:val="009F326E"/>
    <w:rsid w:val="009F5D93"/>
    <w:rsid w:val="00A016EE"/>
    <w:rsid w:val="00A02BD3"/>
    <w:rsid w:val="00A05102"/>
    <w:rsid w:val="00A16164"/>
    <w:rsid w:val="00A16AC4"/>
    <w:rsid w:val="00A23A76"/>
    <w:rsid w:val="00A242C4"/>
    <w:rsid w:val="00A30F55"/>
    <w:rsid w:val="00A363C8"/>
    <w:rsid w:val="00A40B08"/>
    <w:rsid w:val="00A45BC7"/>
    <w:rsid w:val="00A539A5"/>
    <w:rsid w:val="00A54BBA"/>
    <w:rsid w:val="00A5664F"/>
    <w:rsid w:val="00A57FE4"/>
    <w:rsid w:val="00A60D1D"/>
    <w:rsid w:val="00A66F85"/>
    <w:rsid w:val="00A850FB"/>
    <w:rsid w:val="00A859EE"/>
    <w:rsid w:val="00A947ED"/>
    <w:rsid w:val="00A96625"/>
    <w:rsid w:val="00AA2900"/>
    <w:rsid w:val="00AA62F5"/>
    <w:rsid w:val="00AA6A38"/>
    <w:rsid w:val="00AA6CED"/>
    <w:rsid w:val="00AB0D3F"/>
    <w:rsid w:val="00AB39DC"/>
    <w:rsid w:val="00AB71C3"/>
    <w:rsid w:val="00AC311B"/>
    <w:rsid w:val="00AC63C9"/>
    <w:rsid w:val="00AE01C6"/>
    <w:rsid w:val="00AE3C82"/>
    <w:rsid w:val="00AF3DFB"/>
    <w:rsid w:val="00AF7A2F"/>
    <w:rsid w:val="00B03858"/>
    <w:rsid w:val="00B15C2A"/>
    <w:rsid w:val="00B25DDA"/>
    <w:rsid w:val="00B31460"/>
    <w:rsid w:val="00B33F46"/>
    <w:rsid w:val="00B44819"/>
    <w:rsid w:val="00B605DD"/>
    <w:rsid w:val="00B6132F"/>
    <w:rsid w:val="00B63D0A"/>
    <w:rsid w:val="00B66BC2"/>
    <w:rsid w:val="00B679AB"/>
    <w:rsid w:val="00B70D24"/>
    <w:rsid w:val="00B8174D"/>
    <w:rsid w:val="00B830C7"/>
    <w:rsid w:val="00B86946"/>
    <w:rsid w:val="00B90224"/>
    <w:rsid w:val="00B94C7B"/>
    <w:rsid w:val="00BB2574"/>
    <w:rsid w:val="00BB6A87"/>
    <w:rsid w:val="00BB733E"/>
    <w:rsid w:val="00BC6C73"/>
    <w:rsid w:val="00BD0C4A"/>
    <w:rsid w:val="00BD25C2"/>
    <w:rsid w:val="00BD6794"/>
    <w:rsid w:val="00BE64F2"/>
    <w:rsid w:val="00BF4C98"/>
    <w:rsid w:val="00BF52EA"/>
    <w:rsid w:val="00C037A9"/>
    <w:rsid w:val="00C04AE6"/>
    <w:rsid w:val="00C05E5B"/>
    <w:rsid w:val="00C07780"/>
    <w:rsid w:val="00C12548"/>
    <w:rsid w:val="00C16005"/>
    <w:rsid w:val="00C163C8"/>
    <w:rsid w:val="00C271F7"/>
    <w:rsid w:val="00C2740D"/>
    <w:rsid w:val="00C331FD"/>
    <w:rsid w:val="00C356B1"/>
    <w:rsid w:val="00C40E2B"/>
    <w:rsid w:val="00C45F3E"/>
    <w:rsid w:val="00C56FF7"/>
    <w:rsid w:val="00C603B7"/>
    <w:rsid w:val="00C660C9"/>
    <w:rsid w:val="00C666B0"/>
    <w:rsid w:val="00C7426F"/>
    <w:rsid w:val="00C7593F"/>
    <w:rsid w:val="00C75949"/>
    <w:rsid w:val="00C763F3"/>
    <w:rsid w:val="00C76E0E"/>
    <w:rsid w:val="00C77FB8"/>
    <w:rsid w:val="00C80870"/>
    <w:rsid w:val="00C8475E"/>
    <w:rsid w:val="00C86CF3"/>
    <w:rsid w:val="00C87BBB"/>
    <w:rsid w:val="00C90F6C"/>
    <w:rsid w:val="00CA57CC"/>
    <w:rsid w:val="00CA78E3"/>
    <w:rsid w:val="00CB40F6"/>
    <w:rsid w:val="00CB4DEE"/>
    <w:rsid w:val="00CB6F09"/>
    <w:rsid w:val="00CC6767"/>
    <w:rsid w:val="00CD4534"/>
    <w:rsid w:val="00CF335F"/>
    <w:rsid w:val="00CF46E0"/>
    <w:rsid w:val="00CF60A5"/>
    <w:rsid w:val="00D02416"/>
    <w:rsid w:val="00D0740E"/>
    <w:rsid w:val="00D11377"/>
    <w:rsid w:val="00D1402E"/>
    <w:rsid w:val="00D167D1"/>
    <w:rsid w:val="00D2038F"/>
    <w:rsid w:val="00D22FA5"/>
    <w:rsid w:val="00D331EE"/>
    <w:rsid w:val="00D43974"/>
    <w:rsid w:val="00D70A08"/>
    <w:rsid w:val="00D73EA6"/>
    <w:rsid w:val="00D741C8"/>
    <w:rsid w:val="00D773BC"/>
    <w:rsid w:val="00D8422C"/>
    <w:rsid w:val="00D86FF6"/>
    <w:rsid w:val="00D92A95"/>
    <w:rsid w:val="00D946CF"/>
    <w:rsid w:val="00D96DAC"/>
    <w:rsid w:val="00DB0910"/>
    <w:rsid w:val="00DB4D1E"/>
    <w:rsid w:val="00DB6595"/>
    <w:rsid w:val="00DC1346"/>
    <w:rsid w:val="00DC14EA"/>
    <w:rsid w:val="00DC4E80"/>
    <w:rsid w:val="00DD194D"/>
    <w:rsid w:val="00DE49E2"/>
    <w:rsid w:val="00DE738C"/>
    <w:rsid w:val="00DF0A23"/>
    <w:rsid w:val="00DF5F3F"/>
    <w:rsid w:val="00E04EEA"/>
    <w:rsid w:val="00E1322E"/>
    <w:rsid w:val="00E154BF"/>
    <w:rsid w:val="00E173D4"/>
    <w:rsid w:val="00E23BE1"/>
    <w:rsid w:val="00E25CFA"/>
    <w:rsid w:val="00E26255"/>
    <w:rsid w:val="00E267A4"/>
    <w:rsid w:val="00E30E8F"/>
    <w:rsid w:val="00E3420A"/>
    <w:rsid w:val="00E44A3F"/>
    <w:rsid w:val="00E636B7"/>
    <w:rsid w:val="00E63B85"/>
    <w:rsid w:val="00E640FD"/>
    <w:rsid w:val="00E7132F"/>
    <w:rsid w:val="00E7496C"/>
    <w:rsid w:val="00E7798C"/>
    <w:rsid w:val="00E83EB8"/>
    <w:rsid w:val="00EA1CB3"/>
    <w:rsid w:val="00EA76FF"/>
    <w:rsid w:val="00ED0966"/>
    <w:rsid w:val="00ED1F3E"/>
    <w:rsid w:val="00EE11B7"/>
    <w:rsid w:val="00EE4958"/>
    <w:rsid w:val="00EE4DF3"/>
    <w:rsid w:val="00EE7069"/>
    <w:rsid w:val="00EE790F"/>
    <w:rsid w:val="00EF42C4"/>
    <w:rsid w:val="00EF5690"/>
    <w:rsid w:val="00F03D1A"/>
    <w:rsid w:val="00F140FB"/>
    <w:rsid w:val="00F256D6"/>
    <w:rsid w:val="00F27F7B"/>
    <w:rsid w:val="00F32A78"/>
    <w:rsid w:val="00F34DDA"/>
    <w:rsid w:val="00F36FAB"/>
    <w:rsid w:val="00F530C8"/>
    <w:rsid w:val="00F676A5"/>
    <w:rsid w:val="00F82BE8"/>
    <w:rsid w:val="00F90FA1"/>
    <w:rsid w:val="00F94129"/>
    <w:rsid w:val="00F97788"/>
    <w:rsid w:val="00FA65C9"/>
    <w:rsid w:val="00FC1BB7"/>
    <w:rsid w:val="00FC749D"/>
    <w:rsid w:val="00FD3960"/>
    <w:rsid w:val="00FD7618"/>
    <w:rsid w:val="00FE1649"/>
    <w:rsid w:val="00FE4C2A"/>
    <w:rsid w:val="00FF3083"/>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8"/>
    <o:shapelayout v:ext="edit">
      <o:idmap v:ext="edit" data="1"/>
    </o:shapelayout>
  </w:shapeDefaults>
  <w:decimalSymbol w:val="."/>
  <w:listSeparator w:val=","/>
  <w14:docId w14:val="54B71960"/>
  <w15:docId w15:val="{9E602C7F-D664-4069-BBFD-87474BC9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3D"/>
  </w:style>
  <w:style w:type="paragraph" w:styleId="Heading1">
    <w:name w:val="heading 1"/>
    <w:basedOn w:val="Normal"/>
    <w:next w:val="Normal"/>
    <w:link w:val="Heading1Char"/>
    <w:uiPriority w:val="9"/>
    <w:qFormat/>
    <w:rsid w:val="00114F3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14F3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14F3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14F3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14F3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14F3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14F3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14F3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14F3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4F3D"/>
    <w:pPr>
      <w:spacing w:after="0" w:line="240" w:lineRule="auto"/>
    </w:pPr>
  </w:style>
  <w:style w:type="character" w:customStyle="1" w:styleId="NoSpacingChar">
    <w:name w:val="No Spacing Char"/>
    <w:basedOn w:val="DefaultParagraphFont"/>
    <w:link w:val="NoSpacing"/>
    <w:uiPriority w:val="1"/>
    <w:rsid w:val="00D2038F"/>
  </w:style>
  <w:style w:type="paragraph" w:styleId="BalloonText">
    <w:name w:val="Balloon Text"/>
    <w:basedOn w:val="Normal"/>
    <w:link w:val="BalloonTextChar"/>
    <w:uiPriority w:val="99"/>
    <w:semiHidden/>
    <w:unhideWhenUsed/>
    <w:rsid w:val="00D2038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2038F"/>
    <w:rPr>
      <w:rFonts w:cs="Tahoma"/>
      <w:sz w:val="16"/>
      <w:szCs w:val="16"/>
    </w:rPr>
  </w:style>
  <w:style w:type="character" w:customStyle="1" w:styleId="Heading1Char">
    <w:name w:val="Heading 1 Char"/>
    <w:basedOn w:val="DefaultParagraphFont"/>
    <w:link w:val="Heading1"/>
    <w:uiPriority w:val="9"/>
    <w:rsid w:val="00114F3D"/>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2E7DE0"/>
    <w:pPr>
      <w:ind w:left="720"/>
      <w:contextualSpacing/>
    </w:pPr>
  </w:style>
  <w:style w:type="paragraph" w:styleId="Header">
    <w:name w:val="header"/>
    <w:basedOn w:val="Normal"/>
    <w:link w:val="HeaderChar"/>
    <w:uiPriority w:val="99"/>
    <w:unhideWhenUsed/>
    <w:rsid w:val="00E1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D4"/>
  </w:style>
  <w:style w:type="paragraph" w:styleId="Footer">
    <w:name w:val="footer"/>
    <w:basedOn w:val="Normal"/>
    <w:link w:val="FooterChar"/>
    <w:uiPriority w:val="99"/>
    <w:unhideWhenUsed/>
    <w:rsid w:val="00E1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D4"/>
  </w:style>
  <w:style w:type="character" w:styleId="CommentReference">
    <w:name w:val="annotation reference"/>
    <w:basedOn w:val="DefaultParagraphFont"/>
    <w:uiPriority w:val="99"/>
    <w:semiHidden/>
    <w:unhideWhenUsed/>
    <w:rsid w:val="008F1265"/>
    <w:rPr>
      <w:sz w:val="16"/>
      <w:szCs w:val="16"/>
    </w:rPr>
  </w:style>
  <w:style w:type="paragraph" w:styleId="CommentText">
    <w:name w:val="annotation text"/>
    <w:basedOn w:val="Normal"/>
    <w:link w:val="CommentTextChar"/>
    <w:uiPriority w:val="99"/>
    <w:semiHidden/>
    <w:unhideWhenUsed/>
    <w:rsid w:val="008F1265"/>
    <w:pPr>
      <w:spacing w:line="240" w:lineRule="auto"/>
    </w:pPr>
    <w:rPr>
      <w:sz w:val="20"/>
      <w:szCs w:val="20"/>
    </w:rPr>
  </w:style>
  <w:style w:type="character" w:customStyle="1" w:styleId="CommentTextChar">
    <w:name w:val="Comment Text Char"/>
    <w:basedOn w:val="DefaultParagraphFont"/>
    <w:link w:val="CommentText"/>
    <w:uiPriority w:val="99"/>
    <w:semiHidden/>
    <w:rsid w:val="008F1265"/>
    <w:rPr>
      <w:sz w:val="20"/>
      <w:szCs w:val="20"/>
    </w:rPr>
  </w:style>
  <w:style w:type="paragraph" w:styleId="CommentSubject">
    <w:name w:val="annotation subject"/>
    <w:basedOn w:val="CommentText"/>
    <w:next w:val="CommentText"/>
    <w:link w:val="CommentSubjectChar"/>
    <w:uiPriority w:val="99"/>
    <w:semiHidden/>
    <w:unhideWhenUsed/>
    <w:rsid w:val="008F1265"/>
    <w:rPr>
      <w:b/>
      <w:bCs/>
    </w:rPr>
  </w:style>
  <w:style w:type="character" w:customStyle="1" w:styleId="CommentSubjectChar">
    <w:name w:val="Comment Subject Char"/>
    <w:basedOn w:val="CommentTextChar"/>
    <w:link w:val="CommentSubject"/>
    <w:uiPriority w:val="99"/>
    <w:semiHidden/>
    <w:rsid w:val="008F1265"/>
    <w:rPr>
      <w:b/>
      <w:bCs/>
      <w:sz w:val="20"/>
      <w:szCs w:val="20"/>
    </w:rPr>
  </w:style>
  <w:style w:type="character" w:customStyle="1" w:styleId="legaddition5">
    <w:name w:val="legaddition5"/>
    <w:basedOn w:val="DefaultParagraphFont"/>
    <w:rsid w:val="00782ECA"/>
    <w:rPr>
      <w:sz w:val="24"/>
      <w:szCs w:val="24"/>
    </w:rPr>
  </w:style>
  <w:style w:type="paragraph" w:styleId="TOC1">
    <w:name w:val="toc 1"/>
    <w:basedOn w:val="Normal"/>
    <w:next w:val="Normal"/>
    <w:autoRedefine/>
    <w:uiPriority w:val="39"/>
    <w:unhideWhenUsed/>
    <w:rsid w:val="00E7132F"/>
    <w:pPr>
      <w:tabs>
        <w:tab w:val="left" w:pos="1701"/>
        <w:tab w:val="right" w:leader="dot" w:pos="9016"/>
      </w:tabs>
      <w:spacing w:after="100"/>
      <w:ind w:left="1701" w:hanging="1701"/>
    </w:pPr>
  </w:style>
  <w:style w:type="character" w:styleId="Hyperlink">
    <w:name w:val="Hyperlink"/>
    <w:basedOn w:val="DefaultParagraphFont"/>
    <w:uiPriority w:val="99"/>
    <w:unhideWhenUsed/>
    <w:rsid w:val="00630729"/>
    <w:rPr>
      <w:color w:val="0000FF" w:themeColor="hyperlink"/>
      <w:u w:val="single"/>
    </w:rPr>
  </w:style>
  <w:style w:type="table" w:styleId="TableGrid">
    <w:name w:val="Table Grid"/>
    <w:basedOn w:val="TableNormal"/>
    <w:uiPriority w:val="59"/>
    <w:rsid w:val="0048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94C7B"/>
    <w:rPr>
      <w:rFonts w:cs="Times New Roman"/>
    </w:rPr>
  </w:style>
  <w:style w:type="character" w:styleId="FollowedHyperlink">
    <w:name w:val="FollowedHyperlink"/>
    <w:basedOn w:val="DefaultParagraphFont"/>
    <w:uiPriority w:val="99"/>
    <w:semiHidden/>
    <w:unhideWhenUsed/>
    <w:rsid w:val="00940F14"/>
    <w:rPr>
      <w:color w:val="800080" w:themeColor="followedHyperlink"/>
      <w:u w:val="single"/>
    </w:rPr>
  </w:style>
  <w:style w:type="character" w:customStyle="1" w:styleId="Heading6Char">
    <w:name w:val="Heading 6 Char"/>
    <w:basedOn w:val="DefaultParagraphFont"/>
    <w:link w:val="Heading6"/>
    <w:uiPriority w:val="9"/>
    <w:semiHidden/>
    <w:rsid w:val="00114F3D"/>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semiHidden/>
    <w:rsid w:val="00114F3D"/>
    <w:rPr>
      <w:rFonts w:asciiTheme="majorHAnsi" w:eastAsiaTheme="majorEastAsia" w:hAnsiTheme="majorHAnsi" w:cstheme="majorBidi"/>
      <w:b/>
      <w:bCs/>
      <w:i/>
      <w:iCs/>
      <w:color w:val="244061" w:themeColor="accent1" w:themeShade="80"/>
    </w:rPr>
  </w:style>
  <w:style w:type="character" w:customStyle="1" w:styleId="Heading2Char">
    <w:name w:val="Heading 2 Char"/>
    <w:basedOn w:val="DefaultParagraphFont"/>
    <w:link w:val="Heading2"/>
    <w:uiPriority w:val="9"/>
    <w:semiHidden/>
    <w:rsid w:val="00114F3D"/>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14F3D"/>
    <w:rPr>
      <w:rFonts w:asciiTheme="majorHAnsi" w:eastAsiaTheme="majorEastAsia" w:hAnsiTheme="majorHAnsi" w:cstheme="majorBidi"/>
      <w:color w:val="365F91" w:themeColor="accent1" w:themeShade="BF"/>
      <w:sz w:val="24"/>
      <w:szCs w:val="24"/>
    </w:rPr>
  </w:style>
  <w:style w:type="table" w:customStyle="1" w:styleId="TableGrid1">
    <w:name w:val="Table Grid1"/>
    <w:basedOn w:val="TableNormal"/>
    <w:next w:val="TableGrid"/>
    <w:rsid w:val="007D7D39"/>
    <w:pPr>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830C7"/>
    <w:pPr>
      <w:spacing w:after="100"/>
      <w:ind w:left="240"/>
    </w:pPr>
  </w:style>
  <w:style w:type="character" w:customStyle="1" w:styleId="Heading3Char">
    <w:name w:val="Heading 3 Char"/>
    <w:basedOn w:val="DefaultParagraphFont"/>
    <w:link w:val="Heading3"/>
    <w:uiPriority w:val="9"/>
    <w:semiHidden/>
    <w:rsid w:val="00114F3D"/>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114F3D"/>
    <w:rPr>
      <w:rFonts w:asciiTheme="majorHAnsi" w:eastAsiaTheme="majorEastAsia" w:hAnsiTheme="majorHAnsi" w:cstheme="majorBidi"/>
      <w:caps/>
      <w:color w:val="365F91" w:themeColor="accent1" w:themeShade="BF"/>
    </w:rPr>
  </w:style>
  <w:style w:type="character" w:customStyle="1" w:styleId="Heading7Char">
    <w:name w:val="Heading 7 Char"/>
    <w:basedOn w:val="DefaultParagraphFont"/>
    <w:link w:val="Heading7"/>
    <w:uiPriority w:val="9"/>
    <w:semiHidden/>
    <w:rsid w:val="00114F3D"/>
    <w:rPr>
      <w:rFonts w:asciiTheme="majorHAnsi" w:eastAsiaTheme="majorEastAsia" w:hAnsiTheme="majorHAnsi" w:cstheme="majorBidi"/>
      <w:b/>
      <w:bCs/>
      <w:color w:val="244061" w:themeColor="accent1" w:themeShade="80"/>
    </w:rPr>
  </w:style>
  <w:style w:type="character" w:customStyle="1" w:styleId="Heading9Char">
    <w:name w:val="Heading 9 Char"/>
    <w:basedOn w:val="DefaultParagraphFont"/>
    <w:link w:val="Heading9"/>
    <w:uiPriority w:val="9"/>
    <w:semiHidden/>
    <w:rsid w:val="00114F3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14F3D"/>
    <w:pPr>
      <w:spacing w:line="240" w:lineRule="auto"/>
    </w:pPr>
    <w:rPr>
      <w:b/>
      <w:bCs/>
      <w:smallCaps/>
      <w:color w:val="1F497D" w:themeColor="text2"/>
    </w:rPr>
  </w:style>
  <w:style w:type="paragraph" w:styleId="Title">
    <w:name w:val="Title"/>
    <w:basedOn w:val="Normal"/>
    <w:next w:val="Normal"/>
    <w:link w:val="TitleChar"/>
    <w:uiPriority w:val="10"/>
    <w:qFormat/>
    <w:rsid w:val="00114F3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14F3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14F3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14F3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14F3D"/>
    <w:rPr>
      <w:b/>
      <w:bCs/>
    </w:rPr>
  </w:style>
  <w:style w:type="character" w:styleId="Emphasis">
    <w:name w:val="Emphasis"/>
    <w:basedOn w:val="DefaultParagraphFont"/>
    <w:uiPriority w:val="20"/>
    <w:qFormat/>
    <w:rsid w:val="00114F3D"/>
    <w:rPr>
      <w:i/>
      <w:iCs/>
    </w:rPr>
  </w:style>
  <w:style w:type="paragraph" w:styleId="Quote">
    <w:name w:val="Quote"/>
    <w:basedOn w:val="Normal"/>
    <w:next w:val="Normal"/>
    <w:link w:val="QuoteChar"/>
    <w:uiPriority w:val="29"/>
    <w:qFormat/>
    <w:rsid w:val="00114F3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14F3D"/>
    <w:rPr>
      <w:color w:val="1F497D" w:themeColor="text2"/>
      <w:sz w:val="24"/>
      <w:szCs w:val="24"/>
    </w:rPr>
  </w:style>
  <w:style w:type="paragraph" w:styleId="IntenseQuote">
    <w:name w:val="Intense Quote"/>
    <w:basedOn w:val="Normal"/>
    <w:next w:val="Normal"/>
    <w:link w:val="IntenseQuoteChar"/>
    <w:uiPriority w:val="30"/>
    <w:qFormat/>
    <w:rsid w:val="00114F3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14F3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14F3D"/>
    <w:rPr>
      <w:i/>
      <w:iCs/>
      <w:color w:val="595959" w:themeColor="text1" w:themeTint="A6"/>
    </w:rPr>
  </w:style>
  <w:style w:type="character" w:styleId="IntenseEmphasis">
    <w:name w:val="Intense Emphasis"/>
    <w:basedOn w:val="DefaultParagraphFont"/>
    <w:uiPriority w:val="21"/>
    <w:qFormat/>
    <w:rsid w:val="00114F3D"/>
    <w:rPr>
      <w:b/>
      <w:bCs/>
      <w:i/>
      <w:iCs/>
    </w:rPr>
  </w:style>
  <w:style w:type="character" w:styleId="SubtleReference">
    <w:name w:val="Subtle Reference"/>
    <w:basedOn w:val="DefaultParagraphFont"/>
    <w:uiPriority w:val="31"/>
    <w:qFormat/>
    <w:rsid w:val="00114F3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4F3D"/>
    <w:rPr>
      <w:b/>
      <w:bCs/>
      <w:smallCaps/>
      <w:color w:val="1F497D" w:themeColor="text2"/>
      <w:u w:val="single"/>
    </w:rPr>
  </w:style>
  <w:style w:type="character" w:styleId="BookTitle">
    <w:name w:val="Book Title"/>
    <w:basedOn w:val="DefaultParagraphFont"/>
    <w:uiPriority w:val="33"/>
    <w:qFormat/>
    <w:rsid w:val="00114F3D"/>
    <w:rPr>
      <w:b/>
      <w:bCs/>
      <w:smallCaps/>
      <w:spacing w:val="10"/>
    </w:rPr>
  </w:style>
  <w:style w:type="paragraph" w:styleId="TOCHeading">
    <w:name w:val="TOC Heading"/>
    <w:basedOn w:val="Heading1"/>
    <w:next w:val="Normal"/>
    <w:uiPriority w:val="39"/>
    <w:semiHidden/>
    <w:unhideWhenUsed/>
    <w:qFormat/>
    <w:rsid w:val="00114F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a.allerdale.gov.uk/PAforLalpacLIVE/1/WcaHome" TargetMode="External"/><Relationship Id="rId18" Type="http://schemas.openxmlformats.org/officeDocument/2006/relationships/hyperlink" Target="http://www.ioa.org.uk/publications" TargetMode="External"/><Relationship Id="rId26" Type="http://schemas.openxmlformats.org/officeDocument/2006/relationships/hyperlink" Target="http://www.communities.gov.uk/fire/firesafety/firesafetylaw" TargetMode="External"/><Relationship Id="rId39" Type="http://schemas.openxmlformats.org/officeDocument/2006/relationships/hyperlink" Target="mailto:Alcohol@homeoffice.gsi.gov.uk" TargetMode="External"/><Relationship Id="rId21" Type="http://schemas.openxmlformats.org/officeDocument/2006/relationships/hyperlink" Target="http://www.portman-group.org.uk/?pid=3&amp;level=1" TargetMode="External"/><Relationship Id="rId34" Type="http://schemas.openxmlformats.org/officeDocument/2006/relationships/hyperlink" Target="mailto:planning@allerdale.gov.uk" TargetMode="External"/><Relationship Id="rId42" Type="http://schemas.openxmlformats.org/officeDocument/2006/relationships/hyperlink" Target="http://www.almr.org.uk" TargetMode="External"/><Relationship Id="rId47" Type="http://schemas.openxmlformats.org/officeDocument/2006/relationships/hyperlink" Target="http://www.helpline@bbfc.co.uk" TargetMode="External"/><Relationship Id="rId50" Type="http://schemas.openxmlformats.org/officeDocument/2006/relationships/hyperlink" Target="http://www.drc-gb.org" TargetMode="External"/><Relationship Id="rId55" Type="http://schemas.openxmlformats.org/officeDocument/2006/relationships/hyperlink" Target="mailto:northwest@musiciansunion.org.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hyperlink" Target="http://www.talktofrank.com" TargetMode="External"/><Relationship Id="rId29" Type="http://schemas.openxmlformats.org/officeDocument/2006/relationships/hyperlink" Target="mailto:licensing@allerdale.gov.uk" TargetMode="External"/><Relationship Id="rId41" Type="http://schemas.openxmlformats.org/officeDocument/2006/relationships/hyperlink" Target="http://www.artscouncil.org.uk" TargetMode="External"/><Relationship Id="rId54" Type="http://schemas.openxmlformats.org/officeDocument/2006/relationships/hyperlink" Target="http://www.jazzservices.org.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 TargetMode="External"/><Relationship Id="rId32" Type="http://schemas.openxmlformats.org/officeDocument/2006/relationships/hyperlink" Target="mailto:formsadmin.carlisle@hse.gsi.gov.uk" TargetMode="External"/><Relationship Id="rId37" Type="http://schemas.openxmlformats.org/officeDocument/2006/relationships/hyperlink" Target="mailto:publichealthenquiries@cumbria.gov.uk" TargetMode="External"/><Relationship Id="rId40" Type="http://schemas.openxmlformats.org/officeDocument/2006/relationships/hyperlink" Target="mailto:enquiries@artscouncil.org.uk" TargetMode="External"/><Relationship Id="rId45" Type="http://schemas.openxmlformats.org/officeDocument/2006/relationships/hyperlink" Target="http://www.beerandpub.com" TargetMode="External"/><Relationship Id="rId53" Type="http://schemas.openxmlformats.org/officeDocument/2006/relationships/hyperlink" Target="mailto:admin@jazzservices.org.uk"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ipa.allerdale.gov.uk/PAforLalpacLIVE/1/WcaHome" TargetMode="External"/><Relationship Id="rId23" Type="http://schemas.openxmlformats.org/officeDocument/2006/relationships/hyperlink" Target="http://www.hse.gov.uk" TargetMode="External"/><Relationship Id="rId28" Type="http://schemas.openxmlformats.org/officeDocument/2006/relationships/hyperlink" Target="http://www.nationalpubwatch.org.uk" TargetMode="External"/><Relationship Id="rId36" Type="http://schemas.openxmlformats.org/officeDocument/2006/relationships/hyperlink" Target="mailto:LSCB@cumbria.gov.uk" TargetMode="External"/><Relationship Id="rId49" Type="http://schemas.openxmlformats.org/officeDocument/2006/relationships/hyperlink" Target="http://www.bii.org"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217.154.230.218/NR/rdonlyres/E4E0FE3A-9F8E-4182-AFBF-31C83E74C03A/0/SS_LDPF_safer_nightlife.pdf" TargetMode="External"/><Relationship Id="rId31" Type="http://schemas.openxmlformats.org/officeDocument/2006/relationships/hyperlink" Target="mailto:workington.technical@cumbriacc.gov.uk" TargetMode="External"/><Relationship Id="rId44" Type="http://schemas.openxmlformats.org/officeDocument/2006/relationships/hyperlink" Target="mailto:web@beerandpub.com" TargetMode="External"/><Relationship Id="rId52" Type="http://schemas.openxmlformats.org/officeDocument/2006/relationships/hyperlink" Target="http://www.equity.org.uk"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umbria.gov.uk/events_calendar/eventsafetyinformation.asp" TargetMode="External"/><Relationship Id="rId22" Type="http://schemas.openxmlformats.org/officeDocument/2006/relationships/hyperlink" Target="http://www.bbfc.co.uk/what-classification/guidelines" TargetMode="External"/><Relationship Id="rId27" Type="http://schemas.openxmlformats.org/officeDocument/2006/relationships/hyperlink" Target="http://www.gov.uk/guidance/alcohol-licensing" TargetMode="External"/><Relationship Id="rId30" Type="http://schemas.openxmlformats.org/officeDocument/2006/relationships/hyperlink" Target="mailto:Admin-WestBCU@cumbria.pnn.police.uk" TargetMode="External"/><Relationship Id="rId35" Type="http://schemas.openxmlformats.org/officeDocument/2006/relationships/hyperlink" Target="mailto:planning@lakedistrict.gov.uk" TargetMode="External"/><Relationship Id="rId43" Type="http://schemas.openxmlformats.org/officeDocument/2006/relationships/hyperlink" Target="mailto:info@almr.org.uk" TargetMode="External"/><Relationship Id="rId48" Type="http://schemas.openxmlformats.org/officeDocument/2006/relationships/hyperlink" Target="mailto:reception@bii.org" TargetMode="External"/><Relationship Id="rId56" Type="http://schemas.openxmlformats.org/officeDocument/2006/relationships/hyperlink" Target="http://www.musiciansunion.org.uk" TargetMode="External"/><Relationship Id="rId8" Type="http://schemas.openxmlformats.org/officeDocument/2006/relationships/settings" Target="settings.xml"/><Relationship Id="rId51" Type="http://schemas.openxmlformats.org/officeDocument/2006/relationships/hyperlink" Target="mailto:info@equity.org.uk"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safetyatsportsgrounds.org.uk/publications/green-guide" TargetMode="External"/><Relationship Id="rId25" Type="http://schemas.openxmlformats.org/officeDocument/2006/relationships/hyperlink" Target="http://www.beerandpub.com" TargetMode="External"/><Relationship Id="rId33" Type="http://schemas.openxmlformats.org/officeDocument/2006/relationships/hyperlink" Target="mailto:environmental.health@allerdale.gov.uk" TargetMode="External"/><Relationship Id="rId38" Type="http://schemas.openxmlformats.org/officeDocument/2006/relationships/hyperlink" Target="mailto:trading.standards@cumbria.gov.uk" TargetMode="External"/><Relationship Id="rId46" Type="http://schemas.openxmlformats.org/officeDocument/2006/relationships/hyperlink" Target="http://www.bbfc.co.uk/what-classifiction/guidline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For the period 2016 - 2021</PublishDate>
  <Abstract>REVIEW OF STATEMENT OF LICENSING POLICY JANUARY 2016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FD41256713374FA98488E24CE484BF" ma:contentTypeVersion="12" ma:contentTypeDescription="Create a new document." ma:contentTypeScope="" ma:versionID="a93f04d0da38620bf2c6bb2d96a3613a">
  <xsd:schema xmlns:xsd="http://www.w3.org/2001/XMLSchema" xmlns:xs="http://www.w3.org/2001/XMLSchema" xmlns:p="http://schemas.microsoft.com/office/2006/metadata/properties" xmlns:ns2="c52ee606-e662-40f0-a615-62cc8212f2de" xmlns:ns3="8f8b794e-3056-4e93-b2d8-00dc9a07f292" targetNamespace="http://schemas.microsoft.com/office/2006/metadata/properties" ma:root="true" ma:fieldsID="d8c1a7db061f50aec9dd81688efd3432" ns2:_="" ns3:_="">
    <xsd:import namespace="c52ee606-e662-40f0-a615-62cc8212f2de"/>
    <xsd:import namespace="8f8b794e-3056-4e93-b2d8-00dc9a07f2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ee606-e662-40f0-a615-62cc8212f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b794e-3056-4e93-b2d8-00dc9a07f2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60151-1843-449C-BA6B-A90F85A132FB}">
  <ds:schemaRefs>
    <ds:schemaRef ds:uri="http://purl.org/dc/terms/"/>
    <ds:schemaRef ds:uri="http://schemas.microsoft.com/office/2006/documentManagement/types"/>
    <ds:schemaRef ds:uri="c52ee606-e662-40f0-a615-62cc8212f2d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8b794e-3056-4e93-b2d8-00dc9a07f292"/>
    <ds:schemaRef ds:uri="http://www.w3.org/XML/1998/namespace"/>
  </ds:schemaRefs>
</ds:datastoreItem>
</file>

<file path=customXml/itemProps3.xml><?xml version="1.0" encoding="utf-8"?>
<ds:datastoreItem xmlns:ds="http://schemas.openxmlformats.org/officeDocument/2006/customXml" ds:itemID="{7F763BD9-DB09-4606-AE61-FDEFDC523559}">
  <ds:schemaRefs>
    <ds:schemaRef ds:uri="http://schemas.microsoft.com/sharepoint/v3/contenttype/forms"/>
  </ds:schemaRefs>
</ds:datastoreItem>
</file>

<file path=customXml/itemProps4.xml><?xml version="1.0" encoding="utf-8"?>
<ds:datastoreItem xmlns:ds="http://schemas.openxmlformats.org/officeDocument/2006/customXml" ds:itemID="{79B6032C-6878-489D-8968-43E6427C5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ee606-e662-40f0-a615-62cc8212f2de"/>
    <ds:schemaRef ds:uri="8f8b794e-3056-4e93-b2d8-00dc9a07f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088FFC-1F24-485C-8651-1BC92B8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45</Pages>
  <Words>15856</Words>
  <Characters>90385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Licensing Act 2003</vt:lpstr>
    </vt:vector>
  </TitlesOfParts>
  <Company>Allerdale Borough Council</Company>
  <LinksUpToDate>false</LinksUpToDate>
  <CharactersWithSpaces>106029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subject>Review of Statement of Licensing Policy</dc:subject>
  <dc:creator>Burnley, Hardee</dc:creator>
  <cp:keywords/>
  <dc:description/>
  <cp:lastModifiedBy>Collinson, Gillian</cp:lastModifiedBy>
  <cp:revision>19</cp:revision>
  <cp:lastPrinted>2015-12-23T10:14:00Z</cp:lastPrinted>
  <dcterms:created xsi:type="dcterms:W3CDTF">2020-10-15T08:07:00Z</dcterms:created>
  <dcterms:modified xsi:type="dcterms:W3CDTF">2020-10-15T10:09:00Z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0x01010092FD41256713374FA98488E24CE484BF</vt:lpwstr>
  </property>
</Properties>
</file>