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14" w:rsidRDefault="004F4714" w:rsidP="004F47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Allerdale Borough Council</w:t>
      </w:r>
    </w:p>
    <w:p w:rsidR="004F4714" w:rsidRDefault="004F4714" w:rsidP="004F4714">
      <w:pPr>
        <w:autoSpaceDE w:val="0"/>
        <w:autoSpaceDN w:val="0"/>
        <w:adjustRightInd w:val="0"/>
        <w:spacing w:after="0" w:line="240" w:lineRule="auto"/>
        <w:jc w:val="center"/>
        <w:rPr>
          <w:rFonts w:ascii="Calibri-Bold" w:hAnsi="Calibri-Bold" w:cs="Calibri-Bold"/>
          <w:b/>
          <w:bCs/>
          <w:sz w:val="24"/>
          <w:szCs w:val="24"/>
        </w:rPr>
      </w:pPr>
    </w:p>
    <w:p w:rsidR="004F4714" w:rsidRDefault="004F4714" w:rsidP="004F47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Community Governance Review </w:t>
      </w:r>
      <w:r w:rsidR="00C63AF8">
        <w:rPr>
          <w:rFonts w:ascii="Calibri-Bold" w:hAnsi="Calibri-Bold" w:cs="Calibri-Bold"/>
          <w:b/>
          <w:bCs/>
          <w:sz w:val="24"/>
          <w:szCs w:val="24"/>
        </w:rPr>
        <w:t>of Workington</w:t>
      </w:r>
    </w:p>
    <w:p w:rsidR="004F4714" w:rsidRDefault="004F4714" w:rsidP="004F4714">
      <w:pPr>
        <w:autoSpaceDE w:val="0"/>
        <w:autoSpaceDN w:val="0"/>
        <w:adjustRightInd w:val="0"/>
        <w:spacing w:after="0" w:line="240" w:lineRule="auto"/>
        <w:jc w:val="center"/>
        <w:rPr>
          <w:rFonts w:ascii="Calibri-Bold" w:hAnsi="Calibri-Bold" w:cs="Calibri-Bold"/>
          <w:b/>
          <w:bCs/>
          <w:sz w:val="24"/>
          <w:szCs w:val="24"/>
        </w:rPr>
      </w:pPr>
    </w:p>
    <w:p w:rsidR="004F4714" w:rsidRDefault="004F4714" w:rsidP="004F4714">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Terms of Reference</w:t>
      </w:r>
    </w:p>
    <w:p w:rsidR="004F4714" w:rsidRDefault="004F4714" w:rsidP="004F4714">
      <w:pPr>
        <w:autoSpaceDE w:val="0"/>
        <w:autoSpaceDN w:val="0"/>
        <w:adjustRightInd w:val="0"/>
        <w:spacing w:after="0" w:line="240" w:lineRule="auto"/>
        <w:jc w:val="center"/>
        <w:rPr>
          <w:rFonts w:ascii="Calibri-Bold" w:hAnsi="Calibri-Bold" w:cs="Calibri-Bold"/>
          <w:b/>
          <w:bCs/>
          <w:sz w:val="24"/>
          <w:szCs w:val="24"/>
        </w:rPr>
      </w:pPr>
    </w:p>
    <w:p w:rsidR="00A0721E" w:rsidRDefault="00A0721E" w:rsidP="004F4714">
      <w:pPr>
        <w:autoSpaceDE w:val="0"/>
        <w:autoSpaceDN w:val="0"/>
        <w:adjustRightInd w:val="0"/>
        <w:spacing w:after="0" w:line="240" w:lineRule="auto"/>
        <w:jc w:val="center"/>
        <w:rPr>
          <w:rFonts w:ascii="Calibri-Bold" w:hAnsi="Calibri-Bold" w:cs="Calibri-Bold"/>
          <w:b/>
          <w:bCs/>
          <w:sz w:val="24"/>
          <w:szCs w:val="24"/>
        </w:rPr>
      </w:pPr>
    </w:p>
    <w:p w:rsidR="00A0721E" w:rsidRP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In undertaking the review, the Council will be guided by the relevant parts of the Local Government Public Involvement in Health Act 2007, the relevant parts of the Local Government Act 1972 and Guidance on Community Governance Reviews issued by the Department of Communities and Local Government and the Electoral Commission. These terms of reference will set out the matters on which the review is to focus.</w:t>
      </w:r>
    </w:p>
    <w:p w:rsidR="00A0721E" w:rsidRDefault="00A0721E" w:rsidP="006C0BC7">
      <w:pPr>
        <w:autoSpaceDE w:val="0"/>
        <w:autoSpaceDN w:val="0"/>
        <w:adjustRightInd w:val="0"/>
        <w:spacing w:after="0" w:line="240" w:lineRule="auto"/>
        <w:jc w:val="both"/>
        <w:rPr>
          <w:rFonts w:ascii="Arial" w:hAnsi="Arial" w:cs="Arial"/>
          <w:color w:val="244061"/>
          <w:sz w:val="24"/>
          <w:szCs w:val="24"/>
        </w:rPr>
      </w:pPr>
    </w:p>
    <w:p w:rsidR="00A0721E" w:rsidRDefault="00A0721E" w:rsidP="006C0BC7">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Why is the Council Undertaking the Review?</w:t>
      </w:r>
    </w:p>
    <w:p w:rsidR="006C0BC7" w:rsidRPr="00A0721E" w:rsidRDefault="006C0BC7" w:rsidP="006C0BC7">
      <w:pPr>
        <w:autoSpaceDE w:val="0"/>
        <w:autoSpaceDN w:val="0"/>
        <w:adjustRightInd w:val="0"/>
        <w:spacing w:after="0" w:line="240" w:lineRule="auto"/>
        <w:jc w:val="both"/>
        <w:rPr>
          <w:rFonts w:ascii="Arial,Bold" w:hAnsi="Arial,Bold" w:cs="Arial,Bold"/>
          <w:b/>
          <w:bCs/>
          <w:sz w:val="24"/>
          <w:szCs w:val="24"/>
        </w:rPr>
      </w:pPr>
    </w:p>
    <w:p w:rsidR="004F4714" w:rsidRP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w:t>
      </w:r>
      <w:r w:rsidR="006C0BC7">
        <w:rPr>
          <w:rFonts w:ascii="Arial" w:hAnsi="Arial" w:cs="Arial"/>
          <w:sz w:val="24"/>
          <w:szCs w:val="24"/>
        </w:rPr>
        <w:t xml:space="preserve"> Council has received a formal request from Workington Town Council to conduct a Community Governance Review of the Workington Parish area.</w:t>
      </w:r>
    </w:p>
    <w:p w:rsidR="00A0721E" w:rsidRPr="00A0721E" w:rsidRDefault="00A0721E" w:rsidP="006C0BC7">
      <w:pPr>
        <w:autoSpaceDE w:val="0"/>
        <w:autoSpaceDN w:val="0"/>
        <w:adjustRightInd w:val="0"/>
        <w:spacing w:after="0" w:line="240" w:lineRule="auto"/>
        <w:jc w:val="both"/>
        <w:rPr>
          <w:rFonts w:ascii="Arial" w:hAnsi="Arial" w:cs="Arial"/>
          <w:sz w:val="24"/>
          <w:szCs w:val="24"/>
        </w:rPr>
      </w:pPr>
    </w:p>
    <w:p w:rsidR="00A0721E" w:rsidRPr="00A0721E" w:rsidRDefault="00A0721E" w:rsidP="006C0BC7">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What will the Review consider?</w:t>
      </w:r>
    </w:p>
    <w:p w:rsidR="00A0721E" w:rsidRPr="00A0721E" w:rsidRDefault="00A0721E" w:rsidP="006C0BC7">
      <w:pPr>
        <w:autoSpaceDE w:val="0"/>
        <w:autoSpaceDN w:val="0"/>
        <w:adjustRightInd w:val="0"/>
        <w:spacing w:after="0" w:line="240" w:lineRule="auto"/>
        <w:jc w:val="both"/>
        <w:rPr>
          <w:rFonts w:ascii="Arial,Bold" w:hAnsi="Arial,Bold" w:cs="Arial,Bold"/>
          <w:b/>
          <w:bCs/>
          <w:sz w:val="24"/>
          <w:szCs w:val="24"/>
        </w:rPr>
      </w:pPr>
    </w:p>
    <w:p w:rsidR="000702FF" w:rsidRDefault="000702FF" w:rsidP="006C0B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review will consider </w:t>
      </w:r>
    </w:p>
    <w:p w:rsidR="000702FF" w:rsidRDefault="000702FF" w:rsidP="000702FF">
      <w:pPr>
        <w:pStyle w:val="ListParagraph"/>
        <w:numPr>
          <w:ilvl w:val="0"/>
          <w:numId w:val="1"/>
        </w:numPr>
        <w:autoSpaceDE w:val="0"/>
        <w:autoSpaceDN w:val="0"/>
        <w:adjustRightInd w:val="0"/>
        <w:spacing w:after="0" w:line="240" w:lineRule="auto"/>
        <w:jc w:val="both"/>
        <w:rPr>
          <w:rFonts w:ascii="Arial" w:hAnsi="Arial" w:cs="Arial"/>
          <w:sz w:val="24"/>
          <w:szCs w:val="24"/>
        </w:rPr>
      </w:pPr>
      <w:r w:rsidRPr="000702FF">
        <w:rPr>
          <w:rFonts w:ascii="Arial" w:hAnsi="Arial" w:cs="Arial"/>
          <w:sz w:val="24"/>
          <w:szCs w:val="24"/>
        </w:rPr>
        <w:t>the electoral ward bounda</w:t>
      </w:r>
      <w:r>
        <w:rPr>
          <w:rFonts w:ascii="Arial" w:hAnsi="Arial" w:cs="Arial"/>
          <w:sz w:val="24"/>
          <w:szCs w:val="24"/>
        </w:rPr>
        <w:t>ries of Workington Town Council</w:t>
      </w:r>
    </w:p>
    <w:p w:rsidR="000702FF" w:rsidRDefault="000702FF" w:rsidP="000702FF">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electoral arrangements of Workington Town Council in respect of the number of councillors representing each ward</w:t>
      </w:r>
    </w:p>
    <w:p w:rsidR="006B4D36" w:rsidRPr="000702FF" w:rsidRDefault="00751781" w:rsidP="000702FF">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whether to recommend any amendments to the Workington</w:t>
      </w:r>
      <w:r w:rsidR="006B4D36">
        <w:rPr>
          <w:rFonts w:ascii="Arial" w:hAnsi="Arial" w:cs="Arial"/>
          <w:sz w:val="24"/>
          <w:szCs w:val="24"/>
        </w:rPr>
        <w:t xml:space="preserve"> parish boundar</w:t>
      </w:r>
      <w:r>
        <w:rPr>
          <w:rFonts w:ascii="Arial" w:hAnsi="Arial" w:cs="Arial"/>
          <w:sz w:val="24"/>
          <w:szCs w:val="24"/>
        </w:rPr>
        <w:t>y</w:t>
      </w:r>
      <w:r w:rsidR="006B4D36">
        <w:rPr>
          <w:rFonts w:ascii="Arial" w:hAnsi="Arial" w:cs="Arial"/>
          <w:sz w:val="24"/>
          <w:szCs w:val="24"/>
        </w:rPr>
        <w:t xml:space="preserve"> </w:t>
      </w:r>
    </w:p>
    <w:p w:rsidR="000702FF" w:rsidRDefault="000702FF" w:rsidP="006C0BC7">
      <w:pPr>
        <w:autoSpaceDE w:val="0"/>
        <w:autoSpaceDN w:val="0"/>
        <w:adjustRightInd w:val="0"/>
        <w:spacing w:after="0" w:line="240" w:lineRule="auto"/>
        <w:jc w:val="both"/>
        <w:rPr>
          <w:rFonts w:ascii="Arial" w:hAnsi="Arial" w:cs="Arial"/>
          <w:sz w:val="24"/>
          <w:szCs w:val="24"/>
        </w:rPr>
      </w:pPr>
      <w:bookmarkStart w:id="0" w:name="_GoBack"/>
      <w:bookmarkEnd w:id="0"/>
    </w:p>
    <w:p w:rsid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All local government electors for the area under review and any other person or body who appears to have an interest in the review will be consulted on the proposal</w:t>
      </w:r>
      <w:r w:rsidR="000702FF">
        <w:rPr>
          <w:rFonts w:ascii="Arial" w:hAnsi="Arial" w:cs="Arial"/>
          <w:sz w:val="24"/>
          <w:szCs w:val="24"/>
        </w:rPr>
        <w:t>s</w:t>
      </w:r>
      <w:r w:rsidRPr="00A0721E">
        <w:rPr>
          <w:rFonts w:ascii="Arial" w:hAnsi="Arial" w:cs="Arial"/>
          <w:sz w:val="24"/>
          <w:szCs w:val="24"/>
        </w:rPr>
        <w:t xml:space="preserve"> and their representations will be taken into account as part of the review.</w:t>
      </w:r>
    </w:p>
    <w:p w:rsidR="006C0BC7" w:rsidRPr="00A0721E" w:rsidRDefault="006C0BC7" w:rsidP="006C0BC7">
      <w:pPr>
        <w:autoSpaceDE w:val="0"/>
        <w:autoSpaceDN w:val="0"/>
        <w:adjustRightInd w:val="0"/>
        <w:spacing w:after="0" w:line="240" w:lineRule="auto"/>
        <w:jc w:val="both"/>
        <w:rPr>
          <w:rFonts w:ascii="Arial" w:hAnsi="Arial" w:cs="Arial"/>
          <w:sz w:val="24"/>
          <w:szCs w:val="24"/>
        </w:rPr>
      </w:pPr>
    </w:p>
    <w:p w:rsidR="00A0721E" w:rsidRP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 Council must have regard to the need to secure that the community governance</w:t>
      </w:r>
      <w:r w:rsidR="006C0BC7">
        <w:rPr>
          <w:rFonts w:ascii="Arial" w:hAnsi="Arial" w:cs="Arial"/>
          <w:sz w:val="24"/>
          <w:szCs w:val="24"/>
        </w:rPr>
        <w:t xml:space="preserve"> </w:t>
      </w:r>
      <w:r w:rsidRPr="00A0721E">
        <w:rPr>
          <w:rFonts w:ascii="Arial" w:hAnsi="Arial" w:cs="Arial"/>
          <w:sz w:val="24"/>
          <w:szCs w:val="24"/>
        </w:rPr>
        <w:t>arrangements for the area reflect the identities and interests of the community in the area and are effective and convenient.</w:t>
      </w:r>
    </w:p>
    <w:p w:rsidR="00A0721E" w:rsidRPr="00A0721E" w:rsidRDefault="00A0721E" w:rsidP="006C0BC7">
      <w:pPr>
        <w:autoSpaceDE w:val="0"/>
        <w:autoSpaceDN w:val="0"/>
        <w:adjustRightInd w:val="0"/>
        <w:spacing w:after="0" w:line="240" w:lineRule="auto"/>
        <w:jc w:val="both"/>
        <w:rPr>
          <w:rFonts w:ascii="Arial" w:hAnsi="Arial" w:cs="Arial"/>
          <w:sz w:val="24"/>
          <w:szCs w:val="24"/>
        </w:rPr>
      </w:pPr>
    </w:p>
    <w:p w:rsidR="00A0721E" w:rsidRDefault="00A0721E" w:rsidP="006C0BC7">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 xml:space="preserve">Parish Governance within the </w:t>
      </w:r>
      <w:r w:rsidR="006C0BC7">
        <w:rPr>
          <w:rFonts w:ascii="Arial,Bold" w:hAnsi="Arial,Bold" w:cs="Arial,Bold"/>
          <w:b/>
          <w:bCs/>
          <w:sz w:val="24"/>
          <w:szCs w:val="24"/>
        </w:rPr>
        <w:t>Borough</w:t>
      </w:r>
    </w:p>
    <w:p w:rsidR="006C0BC7" w:rsidRPr="00A0721E" w:rsidRDefault="006C0BC7" w:rsidP="006C0BC7">
      <w:pPr>
        <w:autoSpaceDE w:val="0"/>
        <w:autoSpaceDN w:val="0"/>
        <w:adjustRightInd w:val="0"/>
        <w:spacing w:after="0" w:line="240" w:lineRule="auto"/>
        <w:jc w:val="both"/>
        <w:rPr>
          <w:rFonts w:ascii="Arial,Bold" w:hAnsi="Arial,Bold" w:cs="Arial,Bold"/>
          <w:b/>
          <w:bCs/>
          <w:sz w:val="24"/>
          <w:szCs w:val="24"/>
        </w:rPr>
      </w:pPr>
    </w:p>
    <w:p w:rsid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 xml:space="preserve">The Council wants to ensure that there is clarity and transparency to the area that </w:t>
      </w:r>
      <w:r w:rsidR="006C0BC7">
        <w:rPr>
          <w:rFonts w:ascii="Arial" w:hAnsi="Arial" w:cs="Arial"/>
          <w:sz w:val="24"/>
          <w:szCs w:val="24"/>
        </w:rPr>
        <w:t xml:space="preserve">the </w:t>
      </w:r>
      <w:r w:rsidRPr="00A0721E">
        <w:rPr>
          <w:rFonts w:ascii="Arial" w:hAnsi="Arial" w:cs="Arial"/>
          <w:sz w:val="24"/>
          <w:szCs w:val="24"/>
        </w:rPr>
        <w:t>Town</w:t>
      </w:r>
      <w:r>
        <w:rPr>
          <w:rFonts w:ascii="Arial" w:hAnsi="Arial" w:cs="Arial"/>
          <w:sz w:val="24"/>
          <w:szCs w:val="24"/>
        </w:rPr>
        <w:t xml:space="preserve"> </w:t>
      </w:r>
      <w:r w:rsidRPr="00A0721E">
        <w:rPr>
          <w:rFonts w:ascii="Arial" w:hAnsi="Arial" w:cs="Arial"/>
          <w:sz w:val="24"/>
          <w:szCs w:val="24"/>
        </w:rPr>
        <w:t>Council represent</w:t>
      </w:r>
      <w:r w:rsidR="006C0BC7">
        <w:rPr>
          <w:rFonts w:ascii="Arial" w:hAnsi="Arial" w:cs="Arial"/>
          <w:sz w:val="24"/>
          <w:szCs w:val="24"/>
        </w:rPr>
        <w:t>s</w:t>
      </w:r>
      <w:r w:rsidRPr="00A0721E">
        <w:rPr>
          <w:rFonts w:ascii="Arial" w:hAnsi="Arial" w:cs="Arial"/>
          <w:sz w:val="24"/>
          <w:szCs w:val="24"/>
        </w:rPr>
        <w:t xml:space="preserve"> and that the electoral arrangements are appropriate, equitable and</w:t>
      </w:r>
      <w:r>
        <w:rPr>
          <w:rFonts w:ascii="Arial" w:hAnsi="Arial" w:cs="Arial"/>
          <w:sz w:val="24"/>
          <w:szCs w:val="24"/>
        </w:rPr>
        <w:t xml:space="preserve"> </w:t>
      </w:r>
      <w:r w:rsidRPr="00A0721E">
        <w:rPr>
          <w:rFonts w:ascii="Arial" w:hAnsi="Arial" w:cs="Arial"/>
          <w:sz w:val="24"/>
          <w:szCs w:val="24"/>
        </w:rPr>
        <w:t>readily understood by the electorate.</w:t>
      </w:r>
    </w:p>
    <w:p w:rsidR="006C0BC7" w:rsidRPr="00A0721E" w:rsidRDefault="006C0BC7" w:rsidP="006C0BC7">
      <w:pPr>
        <w:autoSpaceDE w:val="0"/>
        <w:autoSpaceDN w:val="0"/>
        <w:adjustRightInd w:val="0"/>
        <w:spacing w:after="0" w:line="240" w:lineRule="auto"/>
        <w:jc w:val="both"/>
        <w:rPr>
          <w:rFonts w:ascii="Arial" w:hAnsi="Arial" w:cs="Arial"/>
          <w:sz w:val="24"/>
          <w:szCs w:val="24"/>
        </w:rPr>
      </w:pPr>
    </w:p>
    <w:p w:rsidR="00A0721E" w:rsidRP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 xml:space="preserve">In </w:t>
      </w:r>
      <w:r w:rsidR="006C0BC7">
        <w:rPr>
          <w:rFonts w:ascii="Arial" w:hAnsi="Arial" w:cs="Arial"/>
          <w:sz w:val="24"/>
          <w:szCs w:val="24"/>
        </w:rPr>
        <w:t>its</w:t>
      </w:r>
      <w:r w:rsidRPr="00A0721E">
        <w:rPr>
          <w:rFonts w:ascii="Arial" w:hAnsi="Arial" w:cs="Arial"/>
          <w:sz w:val="24"/>
          <w:szCs w:val="24"/>
        </w:rPr>
        <w:t xml:space="preserve"> White Paper, Strong and Prosperous Communities, the Government emphasised</w:t>
      </w:r>
      <w:r>
        <w:rPr>
          <w:rFonts w:ascii="Arial" w:hAnsi="Arial" w:cs="Arial"/>
          <w:sz w:val="24"/>
          <w:szCs w:val="24"/>
        </w:rPr>
        <w:t xml:space="preserve"> </w:t>
      </w:r>
      <w:r w:rsidRPr="00A0721E">
        <w:rPr>
          <w:rFonts w:ascii="Arial" w:hAnsi="Arial" w:cs="Arial"/>
          <w:sz w:val="24"/>
          <w:szCs w:val="24"/>
        </w:rPr>
        <w:t>that “Ultimately, the recommendations made in a community governance review ought to</w:t>
      </w:r>
      <w:r>
        <w:rPr>
          <w:rFonts w:ascii="Arial" w:hAnsi="Arial" w:cs="Arial"/>
          <w:sz w:val="24"/>
          <w:szCs w:val="24"/>
        </w:rPr>
        <w:t xml:space="preserve"> </w:t>
      </w:r>
      <w:r w:rsidRPr="00A0721E">
        <w:rPr>
          <w:rFonts w:ascii="Arial" w:hAnsi="Arial" w:cs="Arial"/>
          <w:sz w:val="24"/>
          <w:szCs w:val="24"/>
        </w:rPr>
        <w:t>bring about improved community engagement, more cohesive communities, better local</w:t>
      </w:r>
      <w:r>
        <w:rPr>
          <w:rFonts w:ascii="Arial" w:hAnsi="Arial" w:cs="Arial"/>
          <w:sz w:val="24"/>
          <w:szCs w:val="24"/>
        </w:rPr>
        <w:t xml:space="preserve"> </w:t>
      </w:r>
      <w:r w:rsidRPr="00A0721E">
        <w:rPr>
          <w:rFonts w:ascii="Arial" w:hAnsi="Arial" w:cs="Arial"/>
          <w:sz w:val="24"/>
          <w:szCs w:val="24"/>
        </w:rPr>
        <w:t>democracy and result in more effective and convenient delivery of local services.”</w:t>
      </w:r>
    </w:p>
    <w:p w:rsidR="00A0721E" w:rsidRPr="00A0721E" w:rsidRDefault="00A0721E" w:rsidP="006C0BC7">
      <w:pPr>
        <w:autoSpaceDE w:val="0"/>
        <w:autoSpaceDN w:val="0"/>
        <w:adjustRightInd w:val="0"/>
        <w:spacing w:after="0" w:line="240" w:lineRule="auto"/>
        <w:jc w:val="both"/>
        <w:rPr>
          <w:rFonts w:ascii="Arial" w:hAnsi="Arial" w:cs="Arial"/>
          <w:sz w:val="24"/>
          <w:szCs w:val="24"/>
        </w:rPr>
      </w:pPr>
    </w:p>
    <w:p w:rsidR="00A0721E" w:rsidRDefault="00A0721E" w:rsidP="006C0BC7">
      <w:pPr>
        <w:autoSpaceDE w:val="0"/>
        <w:autoSpaceDN w:val="0"/>
        <w:adjustRightInd w:val="0"/>
        <w:spacing w:after="0" w:line="240" w:lineRule="auto"/>
        <w:jc w:val="both"/>
        <w:rPr>
          <w:rFonts w:ascii="Arial,Bold" w:hAnsi="Arial,Bold" w:cs="Arial,Bold"/>
          <w:b/>
          <w:bCs/>
          <w:sz w:val="24"/>
          <w:szCs w:val="24"/>
        </w:rPr>
      </w:pPr>
      <w:r w:rsidRPr="00A0721E">
        <w:rPr>
          <w:rFonts w:ascii="Arial,Bold" w:hAnsi="Arial,Bold" w:cs="Arial,Bold"/>
          <w:b/>
          <w:bCs/>
          <w:sz w:val="24"/>
          <w:szCs w:val="24"/>
        </w:rPr>
        <w:t>How the Council proposes to conduct consultations during the Review?</w:t>
      </w:r>
    </w:p>
    <w:p w:rsidR="006C0BC7" w:rsidRPr="00A0721E" w:rsidRDefault="006C0BC7" w:rsidP="006C0BC7">
      <w:pPr>
        <w:autoSpaceDE w:val="0"/>
        <w:autoSpaceDN w:val="0"/>
        <w:adjustRightInd w:val="0"/>
        <w:spacing w:after="0" w:line="240" w:lineRule="auto"/>
        <w:jc w:val="both"/>
        <w:rPr>
          <w:rFonts w:ascii="Arial,Bold" w:hAnsi="Arial,Bold" w:cs="Arial,Bold"/>
          <w:b/>
          <w:bCs/>
          <w:sz w:val="24"/>
          <w:szCs w:val="24"/>
        </w:rPr>
      </w:pPr>
    </w:p>
    <w:p w:rsid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In arriving at its recommendations in a review, the Council will need to take account of the</w:t>
      </w:r>
      <w:r>
        <w:rPr>
          <w:rFonts w:ascii="Arial" w:hAnsi="Arial" w:cs="Arial"/>
          <w:sz w:val="24"/>
          <w:szCs w:val="24"/>
        </w:rPr>
        <w:t xml:space="preserve"> </w:t>
      </w:r>
      <w:r w:rsidRPr="00A0721E">
        <w:rPr>
          <w:rFonts w:ascii="Arial" w:hAnsi="Arial" w:cs="Arial"/>
          <w:sz w:val="24"/>
          <w:szCs w:val="24"/>
        </w:rPr>
        <w:t>views of local people. The Local Government and Public Involvement in Health Act 2007</w:t>
      </w:r>
      <w:r>
        <w:rPr>
          <w:rFonts w:ascii="Arial" w:hAnsi="Arial" w:cs="Arial"/>
          <w:sz w:val="24"/>
          <w:szCs w:val="24"/>
        </w:rPr>
        <w:t xml:space="preserve"> </w:t>
      </w:r>
      <w:r w:rsidRPr="00A0721E">
        <w:rPr>
          <w:rFonts w:ascii="Arial" w:hAnsi="Arial" w:cs="Arial"/>
          <w:sz w:val="24"/>
          <w:szCs w:val="24"/>
        </w:rPr>
        <w:t>requires the Council to consult the local government electors for the area under review and</w:t>
      </w:r>
      <w:r>
        <w:rPr>
          <w:rFonts w:ascii="Arial" w:hAnsi="Arial" w:cs="Arial"/>
          <w:sz w:val="24"/>
          <w:szCs w:val="24"/>
        </w:rPr>
        <w:t xml:space="preserve"> </w:t>
      </w:r>
      <w:r w:rsidRPr="00A0721E">
        <w:rPr>
          <w:rFonts w:ascii="Arial" w:hAnsi="Arial" w:cs="Arial"/>
          <w:sz w:val="24"/>
          <w:szCs w:val="24"/>
        </w:rPr>
        <w:t xml:space="preserve">any other person or body who appears to have an interest in the review </w:t>
      </w:r>
      <w:r w:rsidRPr="00A0721E">
        <w:rPr>
          <w:rFonts w:ascii="Arial" w:hAnsi="Arial" w:cs="Arial"/>
          <w:sz w:val="24"/>
          <w:szCs w:val="24"/>
        </w:rPr>
        <w:lastRenderedPageBreak/>
        <w:t>and to take the representations that are</w:t>
      </w:r>
      <w:r>
        <w:rPr>
          <w:rFonts w:ascii="Arial" w:hAnsi="Arial" w:cs="Arial"/>
          <w:sz w:val="24"/>
          <w:szCs w:val="24"/>
        </w:rPr>
        <w:t xml:space="preserve"> </w:t>
      </w:r>
      <w:r w:rsidRPr="00A0721E">
        <w:rPr>
          <w:rFonts w:ascii="Arial" w:hAnsi="Arial" w:cs="Arial"/>
          <w:sz w:val="24"/>
          <w:szCs w:val="24"/>
        </w:rPr>
        <w:t>received into account by judging them against the criteria in the Local Government and</w:t>
      </w:r>
      <w:r>
        <w:rPr>
          <w:rFonts w:ascii="Arial" w:hAnsi="Arial" w:cs="Arial"/>
          <w:sz w:val="24"/>
          <w:szCs w:val="24"/>
        </w:rPr>
        <w:t xml:space="preserve"> </w:t>
      </w:r>
      <w:r w:rsidRPr="00A0721E">
        <w:rPr>
          <w:rFonts w:ascii="Arial" w:hAnsi="Arial" w:cs="Arial"/>
          <w:sz w:val="24"/>
          <w:szCs w:val="24"/>
        </w:rPr>
        <w:t>Public Involvement in Health Act 2007.</w:t>
      </w:r>
    </w:p>
    <w:p w:rsidR="006C0BC7" w:rsidRPr="00A0721E" w:rsidRDefault="006C0BC7" w:rsidP="006C0BC7">
      <w:pPr>
        <w:autoSpaceDE w:val="0"/>
        <w:autoSpaceDN w:val="0"/>
        <w:adjustRightInd w:val="0"/>
        <w:spacing w:after="0" w:line="240" w:lineRule="auto"/>
        <w:jc w:val="both"/>
        <w:rPr>
          <w:rFonts w:ascii="Arial" w:hAnsi="Arial" w:cs="Arial"/>
          <w:sz w:val="24"/>
          <w:szCs w:val="24"/>
        </w:rPr>
      </w:pPr>
    </w:p>
    <w:p w:rsid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The Council will consult in an appropriate manner within the review area ensuring that those</w:t>
      </w:r>
      <w:r>
        <w:rPr>
          <w:rFonts w:ascii="Arial" w:hAnsi="Arial" w:cs="Arial"/>
          <w:sz w:val="24"/>
          <w:szCs w:val="24"/>
        </w:rPr>
        <w:t xml:space="preserve"> </w:t>
      </w:r>
      <w:r w:rsidRPr="00A0721E">
        <w:rPr>
          <w:rFonts w:ascii="Arial" w:hAnsi="Arial" w:cs="Arial"/>
          <w:sz w:val="24"/>
          <w:szCs w:val="24"/>
        </w:rPr>
        <w:t>affected are given the opportunity to respond. In accordance with the Local Government and</w:t>
      </w:r>
      <w:r>
        <w:rPr>
          <w:rFonts w:ascii="Arial" w:hAnsi="Arial" w:cs="Arial"/>
          <w:sz w:val="24"/>
          <w:szCs w:val="24"/>
        </w:rPr>
        <w:t xml:space="preserve"> </w:t>
      </w:r>
      <w:r w:rsidRPr="00A0721E">
        <w:rPr>
          <w:rFonts w:ascii="Arial" w:hAnsi="Arial" w:cs="Arial"/>
          <w:sz w:val="24"/>
          <w:szCs w:val="24"/>
        </w:rPr>
        <w:t>Public Involvement in Health Act 2007, representations received in connection with the</w:t>
      </w:r>
      <w:r>
        <w:rPr>
          <w:rFonts w:ascii="Arial" w:hAnsi="Arial" w:cs="Arial"/>
          <w:sz w:val="24"/>
          <w:szCs w:val="24"/>
        </w:rPr>
        <w:t xml:space="preserve"> </w:t>
      </w:r>
      <w:r w:rsidRPr="00A0721E">
        <w:rPr>
          <w:rFonts w:ascii="Arial" w:hAnsi="Arial" w:cs="Arial"/>
          <w:sz w:val="24"/>
          <w:szCs w:val="24"/>
        </w:rPr>
        <w:t>Review will be taken into account, and consultees will be informed of the outcome of the</w:t>
      </w:r>
      <w:r>
        <w:rPr>
          <w:rFonts w:ascii="Arial" w:hAnsi="Arial" w:cs="Arial"/>
          <w:sz w:val="24"/>
          <w:szCs w:val="24"/>
        </w:rPr>
        <w:t xml:space="preserve"> </w:t>
      </w:r>
      <w:r w:rsidRPr="00A0721E">
        <w:rPr>
          <w:rFonts w:ascii="Arial" w:hAnsi="Arial" w:cs="Arial"/>
          <w:sz w:val="24"/>
          <w:szCs w:val="24"/>
        </w:rPr>
        <w:t>Review.</w:t>
      </w:r>
    </w:p>
    <w:p w:rsidR="006C0BC7" w:rsidRPr="00A0721E" w:rsidRDefault="006C0BC7" w:rsidP="006C0BC7">
      <w:pPr>
        <w:autoSpaceDE w:val="0"/>
        <w:autoSpaceDN w:val="0"/>
        <w:adjustRightInd w:val="0"/>
        <w:spacing w:after="0" w:line="240" w:lineRule="auto"/>
        <w:jc w:val="both"/>
        <w:rPr>
          <w:rFonts w:ascii="Arial" w:hAnsi="Arial" w:cs="Arial"/>
          <w:sz w:val="24"/>
          <w:szCs w:val="24"/>
        </w:rPr>
      </w:pPr>
    </w:p>
    <w:p w:rsidR="00A0721E" w:rsidRDefault="00A0721E" w:rsidP="006C0BC7">
      <w:pPr>
        <w:autoSpaceDE w:val="0"/>
        <w:autoSpaceDN w:val="0"/>
        <w:adjustRightInd w:val="0"/>
        <w:spacing w:after="0" w:line="240" w:lineRule="auto"/>
        <w:jc w:val="both"/>
        <w:rPr>
          <w:rFonts w:ascii="Arial" w:hAnsi="Arial" w:cs="Arial"/>
          <w:sz w:val="24"/>
          <w:szCs w:val="24"/>
        </w:rPr>
      </w:pPr>
      <w:r w:rsidRPr="00A0721E">
        <w:rPr>
          <w:rFonts w:ascii="Arial" w:hAnsi="Arial" w:cs="Arial"/>
          <w:sz w:val="24"/>
          <w:szCs w:val="24"/>
        </w:rPr>
        <w:t>Any decisions made and the reasons for those decisions will be published following the</w:t>
      </w:r>
      <w:r>
        <w:rPr>
          <w:rFonts w:ascii="Arial" w:hAnsi="Arial" w:cs="Arial"/>
          <w:sz w:val="24"/>
          <w:szCs w:val="24"/>
        </w:rPr>
        <w:t xml:space="preserve"> </w:t>
      </w:r>
      <w:r w:rsidRPr="00A0721E">
        <w:rPr>
          <w:rFonts w:ascii="Arial" w:hAnsi="Arial" w:cs="Arial"/>
          <w:sz w:val="24"/>
          <w:szCs w:val="24"/>
        </w:rPr>
        <w:t>review. The mechanism for this will be through the Council’s website</w:t>
      </w:r>
      <w:r w:rsidR="006C0BC7">
        <w:rPr>
          <w:rFonts w:ascii="Arial" w:hAnsi="Arial" w:cs="Arial"/>
          <w:sz w:val="24"/>
          <w:szCs w:val="24"/>
        </w:rPr>
        <w:t>, the Town Council’s website</w:t>
      </w:r>
      <w:r w:rsidRPr="00A0721E">
        <w:rPr>
          <w:rFonts w:ascii="Arial" w:hAnsi="Arial" w:cs="Arial"/>
          <w:sz w:val="24"/>
          <w:szCs w:val="24"/>
        </w:rPr>
        <w:t>, issuing press</w:t>
      </w:r>
      <w:r>
        <w:rPr>
          <w:rFonts w:ascii="Arial" w:hAnsi="Arial" w:cs="Arial"/>
          <w:sz w:val="24"/>
          <w:szCs w:val="24"/>
        </w:rPr>
        <w:t xml:space="preserve"> </w:t>
      </w:r>
      <w:r w:rsidRPr="00A0721E">
        <w:rPr>
          <w:rFonts w:ascii="Arial" w:hAnsi="Arial" w:cs="Arial"/>
          <w:sz w:val="24"/>
          <w:szCs w:val="24"/>
        </w:rPr>
        <w:t xml:space="preserve">releases, personal communications where appropriate and through </w:t>
      </w:r>
      <w:r w:rsidR="006C0BC7">
        <w:rPr>
          <w:rFonts w:ascii="Arial" w:hAnsi="Arial" w:cs="Arial"/>
          <w:sz w:val="24"/>
          <w:szCs w:val="24"/>
        </w:rPr>
        <w:t xml:space="preserve">posting </w:t>
      </w:r>
      <w:r w:rsidRPr="00A0721E">
        <w:rPr>
          <w:rFonts w:ascii="Arial" w:hAnsi="Arial" w:cs="Arial"/>
          <w:sz w:val="24"/>
          <w:szCs w:val="24"/>
        </w:rPr>
        <w:t xml:space="preserve">notices </w:t>
      </w:r>
      <w:r w:rsidR="006C0BC7">
        <w:rPr>
          <w:rFonts w:ascii="Arial" w:hAnsi="Arial" w:cs="Arial"/>
          <w:sz w:val="24"/>
          <w:szCs w:val="24"/>
        </w:rPr>
        <w:t>within</w:t>
      </w:r>
      <w:r w:rsidRPr="00A0721E">
        <w:rPr>
          <w:rFonts w:ascii="Arial" w:hAnsi="Arial" w:cs="Arial"/>
          <w:sz w:val="24"/>
          <w:szCs w:val="24"/>
        </w:rPr>
        <w:t xml:space="preserve"> the</w:t>
      </w:r>
      <w:r>
        <w:rPr>
          <w:rFonts w:ascii="Arial" w:hAnsi="Arial" w:cs="Arial"/>
          <w:sz w:val="24"/>
          <w:szCs w:val="24"/>
        </w:rPr>
        <w:t xml:space="preserve"> </w:t>
      </w:r>
      <w:r w:rsidRPr="00A0721E">
        <w:rPr>
          <w:rFonts w:ascii="Arial" w:hAnsi="Arial" w:cs="Arial"/>
          <w:sz w:val="24"/>
          <w:szCs w:val="24"/>
        </w:rPr>
        <w:t>area affected by the review.</w:t>
      </w:r>
    </w:p>
    <w:p w:rsidR="006C0BC7" w:rsidRDefault="006C0BC7" w:rsidP="006C0BC7">
      <w:pPr>
        <w:autoSpaceDE w:val="0"/>
        <w:autoSpaceDN w:val="0"/>
        <w:adjustRightInd w:val="0"/>
        <w:spacing w:after="0" w:line="240" w:lineRule="auto"/>
        <w:jc w:val="both"/>
        <w:rPr>
          <w:rFonts w:ascii="Arial" w:hAnsi="Arial" w:cs="Arial"/>
          <w:sz w:val="24"/>
          <w:szCs w:val="24"/>
        </w:rPr>
      </w:pPr>
    </w:p>
    <w:p w:rsidR="00971BFB" w:rsidRDefault="00971BFB" w:rsidP="00C63AF8">
      <w:pPr>
        <w:autoSpaceDE w:val="0"/>
        <w:autoSpaceDN w:val="0"/>
        <w:adjustRightInd w:val="0"/>
        <w:spacing w:after="0" w:line="240" w:lineRule="auto"/>
        <w:jc w:val="center"/>
        <w:rPr>
          <w:rFonts w:ascii="Arial" w:hAnsi="Arial" w:cs="Arial"/>
          <w:b/>
          <w:sz w:val="24"/>
          <w:szCs w:val="24"/>
        </w:rPr>
      </w:pPr>
    </w:p>
    <w:p w:rsidR="00971BFB" w:rsidRDefault="00971BFB" w:rsidP="00C63AF8">
      <w:pPr>
        <w:autoSpaceDE w:val="0"/>
        <w:autoSpaceDN w:val="0"/>
        <w:adjustRightInd w:val="0"/>
        <w:spacing w:after="0" w:line="240" w:lineRule="auto"/>
        <w:jc w:val="center"/>
        <w:rPr>
          <w:rFonts w:ascii="Arial" w:hAnsi="Arial" w:cs="Arial"/>
          <w:b/>
          <w:sz w:val="24"/>
          <w:szCs w:val="24"/>
        </w:rPr>
      </w:pPr>
    </w:p>
    <w:p w:rsidR="00971BFB" w:rsidRDefault="00971BFB" w:rsidP="00C63AF8">
      <w:pPr>
        <w:autoSpaceDE w:val="0"/>
        <w:autoSpaceDN w:val="0"/>
        <w:adjustRightInd w:val="0"/>
        <w:spacing w:after="0" w:line="240" w:lineRule="auto"/>
        <w:jc w:val="center"/>
        <w:rPr>
          <w:rFonts w:ascii="Arial" w:hAnsi="Arial" w:cs="Arial"/>
          <w:b/>
          <w:sz w:val="24"/>
          <w:szCs w:val="24"/>
        </w:rPr>
      </w:pPr>
    </w:p>
    <w:p w:rsidR="00971BFB" w:rsidRDefault="00971BFB" w:rsidP="00C63AF8">
      <w:pPr>
        <w:autoSpaceDE w:val="0"/>
        <w:autoSpaceDN w:val="0"/>
        <w:adjustRightInd w:val="0"/>
        <w:spacing w:after="0" w:line="240" w:lineRule="auto"/>
        <w:jc w:val="center"/>
        <w:rPr>
          <w:rFonts w:ascii="Arial" w:hAnsi="Arial" w:cs="Arial"/>
          <w:b/>
          <w:sz w:val="24"/>
          <w:szCs w:val="24"/>
        </w:rPr>
      </w:pPr>
    </w:p>
    <w:p w:rsidR="006C0BC7" w:rsidRDefault="003C6B3F" w:rsidP="00C63AF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The</w:t>
      </w:r>
      <w:r w:rsidR="006C0BC7" w:rsidRPr="006C0BC7">
        <w:rPr>
          <w:rFonts w:ascii="Arial" w:hAnsi="Arial" w:cs="Arial"/>
          <w:b/>
          <w:sz w:val="24"/>
          <w:szCs w:val="24"/>
        </w:rPr>
        <w:t xml:space="preserve"> Community Governance Review Working Party</w:t>
      </w:r>
    </w:p>
    <w:p w:rsidR="00C63AF8" w:rsidRPr="006C0BC7" w:rsidRDefault="00C63AF8" w:rsidP="00C63AF8">
      <w:pPr>
        <w:autoSpaceDE w:val="0"/>
        <w:autoSpaceDN w:val="0"/>
        <w:adjustRightInd w:val="0"/>
        <w:spacing w:after="0" w:line="240" w:lineRule="auto"/>
        <w:jc w:val="center"/>
        <w:rPr>
          <w:rFonts w:ascii="Calibri-Bold" w:hAnsi="Calibri-Bold" w:cs="Calibri-Bold"/>
          <w:b/>
          <w:bCs/>
          <w:sz w:val="24"/>
          <w:szCs w:val="24"/>
        </w:rPr>
      </w:pPr>
      <w:r>
        <w:rPr>
          <w:rFonts w:ascii="Arial" w:hAnsi="Arial" w:cs="Arial"/>
          <w:b/>
          <w:sz w:val="24"/>
          <w:szCs w:val="24"/>
        </w:rPr>
        <w:t>Terms of Reference</w:t>
      </w:r>
    </w:p>
    <w:p w:rsidR="00A0721E" w:rsidRPr="006C0BC7" w:rsidRDefault="00A0721E" w:rsidP="004F4714">
      <w:pPr>
        <w:autoSpaceDE w:val="0"/>
        <w:autoSpaceDN w:val="0"/>
        <w:adjustRightInd w:val="0"/>
        <w:spacing w:after="0" w:line="240" w:lineRule="auto"/>
        <w:jc w:val="center"/>
        <w:rPr>
          <w:rFonts w:ascii="Calibri-Bold" w:hAnsi="Calibri-Bold" w:cs="Calibri-Bold"/>
          <w:b/>
          <w:bCs/>
          <w:sz w:val="24"/>
          <w:szCs w:val="24"/>
        </w:rPr>
      </w:pPr>
    </w:p>
    <w:p w:rsidR="004F4714" w:rsidRDefault="004F4714" w:rsidP="004F4714">
      <w:pPr>
        <w:autoSpaceDE w:val="0"/>
        <w:autoSpaceDN w:val="0"/>
        <w:adjustRightInd w:val="0"/>
        <w:spacing w:after="0" w:line="240" w:lineRule="auto"/>
        <w:rPr>
          <w:rFonts w:ascii="Arial" w:hAnsi="Arial" w:cs="Arial"/>
          <w:sz w:val="24"/>
          <w:szCs w:val="24"/>
        </w:rPr>
      </w:pPr>
      <w:r w:rsidRPr="004F4714">
        <w:rPr>
          <w:rFonts w:ascii="Arial" w:hAnsi="Arial" w:cs="Arial"/>
          <w:sz w:val="24"/>
          <w:szCs w:val="24"/>
        </w:rPr>
        <w:t>1</w:t>
      </w:r>
      <w:r>
        <w:rPr>
          <w:rFonts w:ascii="Arial" w:hAnsi="Arial" w:cs="Arial"/>
          <w:sz w:val="24"/>
          <w:szCs w:val="24"/>
        </w:rPr>
        <w:t>.</w:t>
      </w:r>
      <w:r w:rsidRPr="004F4714">
        <w:rPr>
          <w:rFonts w:ascii="Arial" w:hAnsi="Arial" w:cs="Arial"/>
          <w:sz w:val="24"/>
          <w:szCs w:val="24"/>
        </w:rPr>
        <w:t xml:space="preserve"> </w:t>
      </w:r>
      <w:r w:rsidR="003C6B3F">
        <w:rPr>
          <w:rFonts w:ascii="Arial" w:hAnsi="Arial" w:cs="Arial"/>
          <w:sz w:val="24"/>
          <w:szCs w:val="24"/>
        </w:rPr>
        <w:t>The Working Party will</w:t>
      </w:r>
      <w:r w:rsidRPr="004F4714">
        <w:rPr>
          <w:rFonts w:ascii="Arial" w:hAnsi="Arial" w:cs="Arial"/>
          <w:sz w:val="24"/>
          <w:szCs w:val="24"/>
        </w:rPr>
        <w:t xml:space="preserve"> consider and determine the following stages of the Community Governance</w:t>
      </w:r>
      <w:r w:rsidR="003C6B3F">
        <w:rPr>
          <w:rFonts w:ascii="Arial" w:hAnsi="Arial" w:cs="Arial"/>
          <w:sz w:val="24"/>
          <w:szCs w:val="24"/>
        </w:rPr>
        <w:t xml:space="preserve"> </w:t>
      </w:r>
      <w:r w:rsidRPr="004F4714">
        <w:rPr>
          <w:rFonts w:ascii="Arial" w:hAnsi="Arial" w:cs="Arial"/>
          <w:sz w:val="24"/>
          <w:szCs w:val="24"/>
        </w:rPr>
        <w:t xml:space="preserve">Review for </w:t>
      </w:r>
      <w:r>
        <w:rPr>
          <w:rFonts w:ascii="Arial" w:hAnsi="Arial" w:cs="Arial"/>
          <w:sz w:val="24"/>
          <w:szCs w:val="24"/>
        </w:rPr>
        <w:t>Workington Parish area:</w:t>
      </w:r>
    </w:p>
    <w:p w:rsidR="004F4714" w:rsidRPr="004F4714" w:rsidRDefault="004F4714" w:rsidP="004F4714">
      <w:pPr>
        <w:autoSpaceDE w:val="0"/>
        <w:autoSpaceDN w:val="0"/>
        <w:adjustRightInd w:val="0"/>
        <w:spacing w:after="0" w:line="240" w:lineRule="auto"/>
        <w:rPr>
          <w:rFonts w:ascii="Arial" w:hAnsi="Arial" w:cs="Arial"/>
          <w:sz w:val="24"/>
          <w:szCs w:val="24"/>
        </w:rPr>
      </w:pPr>
    </w:p>
    <w:p w:rsidR="004F4714" w:rsidRPr="004F4714" w:rsidRDefault="004F4714" w:rsidP="009851B2">
      <w:pPr>
        <w:autoSpaceDE w:val="0"/>
        <w:autoSpaceDN w:val="0"/>
        <w:adjustRightInd w:val="0"/>
        <w:spacing w:after="0" w:line="240" w:lineRule="auto"/>
        <w:ind w:left="426"/>
        <w:rPr>
          <w:rFonts w:ascii="Arial" w:hAnsi="Arial" w:cs="Arial"/>
          <w:sz w:val="24"/>
          <w:szCs w:val="24"/>
        </w:rPr>
      </w:pPr>
      <w:r w:rsidRPr="004F4714">
        <w:rPr>
          <w:rFonts w:ascii="Arial" w:hAnsi="Arial" w:cs="Arial"/>
          <w:sz w:val="24"/>
          <w:szCs w:val="24"/>
        </w:rPr>
        <w:t xml:space="preserve">(a) </w:t>
      </w:r>
      <w:r w:rsidR="003C6B3F">
        <w:rPr>
          <w:rFonts w:ascii="Arial" w:hAnsi="Arial" w:cs="Arial"/>
          <w:sz w:val="24"/>
          <w:szCs w:val="24"/>
        </w:rPr>
        <w:t>A</w:t>
      </w:r>
      <w:r w:rsidRPr="004F4714">
        <w:rPr>
          <w:rFonts w:ascii="Arial" w:hAnsi="Arial" w:cs="Arial"/>
          <w:sz w:val="24"/>
          <w:szCs w:val="24"/>
        </w:rPr>
        <w:t>gree the Review Terms of Reference for publication as the first phase of</w:t>
      </w:r>
    </w:p>
    <w:p w:rsidR="004F4714" w:rsidRDefault="004F4714" w:rsidP="009851B2">
      <w:pPr>
        <w:autoSpaceDE w:val="0"/>
        <w:autoSpaceDN w:val="0"/>
        <w:adjustRightInd w:val="0"/>
        <w:spacing w:after="0" w:line="240" w:lineRule="auto"/>
        <w:ind w:left="426"/>
        <w:rPr>
          <w:rFonts w:ascii="Arial" w:hAnsi="Arial" w:cs="Arial"/>
          <w:sz w:val="24"/>
          <w:szCs w:val="24"/>
        </w:rPr>
      </w:pPr>
      <w:proofErr w:type="gramStart"/>
      <w:r w:rsidRPr="004F4714">
        <w:rPr>
          <w:rFonts w:ascii="Arial" w:hAnsi="Arial" w:cs="Arial"/>
          <w:sz w:val="24"/>
          <w:szCs w:val="24"/>
        </w:rPr>
        <w:t>consultation</w:t>
      </w:r>
      <w:proofErr w:type="gramEnd"/>
      <w:r w:rsidRPr="004F4714">
        <w:rPr>
          <w:rFonts w:ascii="Arial" w:hAnsi="Arial" w:cs="Arial"/>
          <w:sz w:val="24"/>
          <w:szCs w:val="24"/>
        </w:rPr>
        <w:t>;</w:t>
      </w:r>
    </w:p>
    <w:p w:rsidR="000702FF" w:rsidRDefault="000702FF" w:rsidP="009851B2">
      <w:pPr>
        <w:autoSpaceDE w:val="0"/>
        <w:autoSpaceDN w:val="0"/>
        <w:adjustRightInd w:val="0"/>
        <w:spacing w:after="0" w:line="240" w:lineRule="auto"/>
        <w:ind w:left="426"/>
        <w:rPr>
          <w:rFonts w:ascii="Arial" w:hAnsi="Arial" w:cs="Arial"/>
          <w:sz w:val="24"/>
          <w:szCs w:val="24"/>
        </w:rPr>
      </w:pPr>
    </w:p>
    <w:p w:rsidR="000702FF" w:rsidRDefault="000702FF" w:rsidP="009851B2">
      <w:pPr>
        <w:autoSpaceDE w:val="0"/>
        <w:autoSpaceDN w:val="0"/>
        <w:adjustRightInd w:val="0"/>
        <w:spacing w:after="0" w:line="240" w:lineRule="auto"/>
        <w:ind w:left="426"/>
        <w:rPr>
          <w:rFonts w:ascii="Arial" w:hAnsi="Arial" w:cs="Arial"/>
          <w:sz w:val="24"/>
          <w:szCs w:val="24"/>
        </w:rPr>
      </w:pPr>
      <w:r w:rsidRPr="004F4714">
        <w:rPr>
          <w:rFonts w:ascii="Arial" w:hAnsi="Arial" w:cs="Arial"/>
          <w:sz w:val="24"/>
          <w:szCs w:val="24"/>
        </w:rPr>
        <w:t xml:space="preserve">(b) </w:t>
      </w:r>
      <w:r w:rsidR="003C6B3F">
        <w:rPr>
          <w:rFonts w:ascii="Arial" w:hAnsi="Arial" w:cs="Arial"/>
          <w:sz w:val="24"/>
          <w:szCs w:val="24"/>
        </w:rPr>
        <w:t>C</w:t>
      </w:r>
      <w:r w:rsidRPr="004F4714">
        <w:rPr>
          <w:rFonts w:ascii="Arial" w:hAnsi="Arial" w:cs="Arial"/>
          <w:sz w:val="24"/>
          <w:szCs w:val="24"/>
        </w:rPr>
        <w:t xml:space="preserve">onsider responses from the </w:t>
      </w:r>
      <w:r w:rsidR="009851B2">
        <w:rPr>
          <w:rFonts w:ascii="Arial" w:hAnsi="Arial" w:cs="Arial"/>
          <w:sz w:val="24"/>
          <w:szCs w:val="24"/>
        </w:rPr>
        <w:t xml:space="preserve">first phase of </w:t>
      </w:r>
      <w:r w:rsidRPr="004F4714">
        <w:rPr>
          <w:rFonts w:ascii="Arial" w:hAnsi="Arial" w:cs="Arial"/>
          <w:sz w:val="24"/>
          <w:szCs w:val="24"/>
        </w:rPr>
        <w:t>consultation;</w:t>
      </w:r>
    </w:p>
    <w:p w:rsidR="000702FF" w:rsidRDefault="000702FF" w:rsidP="009851B2">
      <w:pPr>
        <w:autoSpaceDE w:val="0"/>
        <w:autoSpaceDN w:val="0"/>
        <w:adjustRightInd w:val="0"/>
        <w:spacing w:after="0" w:line="240" w:lineRule="auto"/>
        <w:ind w:left="426"/>
        <w:rPr>
          <w:rFonts w:ascii="Arial" w:hAnsi="Arial" w:cs="Arial"/>
          <w:sz w:val="24"/>
          <w:szCs w:val="24"/>
        </w:rPr>
      </w:pPr>
    </w:p>
    <w:p w:rsidR="000702FF" w:rsidRDefault="000702FF" w:rsidP="009851B2">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 xml:space="preserve">(c) </w:t>
      </w:r>
      <w:r w:rsidR="003C6B3F">
        <w:rPr>
          <w:rFonts w:ascii="Arial" w:hAnsi="Arial" w:cs="Arial"/>
          <w:sz w:val="24"/>
          <w:szCs w:val="24"/>
        </w:rPr>
        <w:t>C</w:t>
      </w:r>
      <w:r>
        <w:rPr>
          <w:rFonts w:ascii="Arial" w:hAnsi="Arial" w:cs="Arial"/>
          <w:sz w:val="24"/>
          <w:szCs w:val="24"/>
        </w:rPr>
        <w:t>onsult on proposals to amend ward boundaries and electoral arrangements</w:t>
      </w:r>
      <w:r w:rsidR="009851B2">
        <w:rPr>
          <w:rFonts w:ascii="Arial" w:hAnsi="Arial" w:cs="Arial"/>
          <w:sz w:val="24"/>
          <w:szCs w:val="24"/>
        </w:rPr>
        <w:t xml:space="preserve"> as the second phase of consultation;</w:t>
      </w:r>
    </w:p>
    <w:p w:rsidR="004F4714" w:rsidRPr="004F4714" w:rsidRDefault="004F4714" w:rsidP="009851B2">
      <w:pPr>
        <w:autoSpaceDE w:val="0"/>
        <w:autoSpaceDN w:val="0"/>
        <w:adjustRightInd w:val="0"/>
        <w:spacing w:after="0" w:line="240" w:lineRule="auto"/>
        <w:ind w:left="426"/>
        <w:rPr>
          <w:rFonts w:ascii="Arial" w:hAnsi="Arial" w:cs="Arial"/>
          <w:sz w:val="24"/>
          <w:szCs w:val="24"/>
        </w:rPr>
      </w:pPr>
    </w:p>
    <w:p w:rsidR="000702FF" w:rsidRDefault="000702FF" w:rsidP="009851B2">
      <w:pPr>
        <w:autoSpaceDE w:val="0"/>
        <w:autoSpaceDN w:val="0"/>
        <w:adjustRightInd w:val="0"/>
        <w:spacing w:after="0" w:line="240" w:lineRule="auto"/>
        <w:ind w:left="426"/>
        <w:rPr>
          <w:rFonts w:ascii="Arial" w:hAnsi="Arial" w:cs="Arial"/>
          <w:sz w:val="24"/>
          <w:szCs w:val="24"/>
        </w:rPr>
      </w:pPr>
      <w:r w:rsidRPr="004F4714">
        <w:rPr>
          <w:rFonts w:ascii="Arial" w:hAnsi="Arial" w:cs="Arial"/>
          <w:sz w:val="24"/>
          <w:szCs w:val="24"/>
        </w:rPr>
        <w:t>(</w:t>
      </w:r>
      <w:r w:rsidR="009851B2">
        <w:rPr>
          <w:rFonts w:ascii="Arial" w:hAnsi="Arial" w:cs="Arial"/>
          <w:sz w:val="24"/>
          <w:szCs w:val="24"/>
        </w:rPr>
        <w:t>d</w:t>
      </w:r>
      <w:r w:rsidRPr="004F4714">
        <w:rPr>
          <w:rFonts w:ascii="Arial" w:hAnsi="Arial" w:cs="Arial"/>
          <w:sz w:val="24"/>
          <w:szCs w:val="24"/>
        </w:rPr>
        <w:t xml:space="preserve">) </w:t>
      </w:r>
      <w:r w:rsidR="003C6B3F">
        <w:rPr>
          <w:rFonts w:ascii="Arial" w:hAnsi="Arial" w:cs="Arial"/>
          <w:sz w:val="24"/>
          <w:szCs w:val="24"/>
        </w:rPr>
        <w:t>C</w:t>
      </w:r>
      <w:r w:rsidRPr="004F4714">
        <w:rPr>
          <w:rFonts w:ascii="Arial" w:hAnsi="Arial" w:cs="Arial"/>
          <w:sz w:val="24"/>
          <w:szCs w:val="24"/>
        </w:rPr>
        <w:t xml:space="preserve">onsider responses from the </w:t>
      </w:r>
      <w:r w:rsidR="009851B2">
        <w:rPr>
          <w:rFonts w:ascii="Arial" w:hAnsi="Arial" w:cs="Arial"/>
          <w:sz w:val="24"/>
          <w:szCs w:val="24"/>
        </w:rPr>
        <w:t xml:space="preserve">second phase of </w:t>
      </w:r>
      <w:r w:rsidRPr="004F4714">
        <w:rPr>
          <w:rFonts w:ascii="Arial" w:hAnsi="Arial" w:cs="Arial"/>
          <w:sz w:val="24"/>
          <w:szCs w:val="24"/>
        </w:rPr>
        <w:t>consultation;</w:t>
      </w:r>
    </w:p>
    <w:p w:rsidR="004F4714" w:rsidRPr="004F4714" w:rsidRDefault="004F4714" w:rsidP="009851B2">
      <w:pPr>
        <w:autoSpaceDE w:val="0"/>
        <w:autoSpaceDN w:val="0"/>
        <w:adjustRightInd w:val="0"/>
        <w:spacing w:after="0" w:line="240" w:lineRule="auto"/>
        <w:ind w:left="426"/>
        <w:rPr>
          <w:rFonts w:ascii="Arial" w:hAnsi="Arial" w:cs="Arial"/>
          <w:sz w:val="24"/>
          <w:szCs w:val="24"/>
        </w:rPr>
      </w:pPr>
    </w:p>
    <w:p w:rsidR="004F4714" w:rsidRDefault="004F4714" w:rsidP="009851B2">
      <w:pPr>
        <w:autoSpaceDE w:val="0"/>
        <w:autoSpaceDN w:val="0"/>
        <w:adjustRightInd w:val="0"/>
        <w:spacing w:after="0" w:line="240" w:lineRule="auto"/>
        <w:ind w:left="426"/>
        <w:rPr>
          <w:rFonts w:ascii="Arial" w:hAnsi="Arial" w:cs="Arial"/>
          <w:sz w:val="24"/>
          <w:szCs w:val="24"/>
        </w:rPr>
      </w:pPr>
      <w:r w:rsidRPr="004F4714">
        <w:rPr>
          <w:rFonts w:ascii="Arial" w:hAnsi="Arial" w:cs="Arial"/>
          <w:sz w:val="24"/>
          <w:szCs w:val="24"/>
        </w:rPr>
        <w:t>(</w:t>
      </w:r>
      <w:r w:rsidR="009851B2" w:rsidRPr="009851B2">
        <w:rPr>
          <w:rFonts w:ascii="Arial" w:hAnsi="Arial" w:cs="Arial"/>
          <w:sz w:val="24"/>
          <w:szCs w:val="24"/>
        </w:rPr>
        <w:t>e</w:t>
      </w:r>
      <w:r w:rsidRPr="004F4714">
        <w:rPr>
          <w:rFonts w:ascii="Arial" w:hAnsi="Arial" w:cs="Arial"/>
          <w:sz w:val="24"/>
          <w:szCs w:val="24"/>
        </w:rPr>
        <w:t xml:space="preserve">) </w:t>
      </w:r>
      <w:r w:rsidR="003C6B3F">
        <w:rPr>
          <w:rFonts w:ascii="Arial" w:hAnsi="Arial" w:cs="Arial"/>
          <w:sz w:val="24"/>
          <w:szCs w:val="24"/>
        </w:rPr>
        <w:t>C</w:t>
      </w:r>
      <w:r w:rsidRPr="004F4714">
        <w:rPr>
          <w:rFonts w:ascii="Arial" w:hAnsi="Arial" w:cs="Arial"/>
          <w:sz w:val="24"/>
          <w:szCs w:val="24"/>
        </w:rPr>
        <w:t>onsider and determine any other matters in connection with the Review with</w:t>
      </w:r>
      <w:r w:rsidR="009851B2">
        <w:rPr>
          <w:rFonts w:ascii="Arial" w:hAnsi="Arial" w:cs="Arial"/>
          <w:sz w:val="24"/>
          <w:szCs w:val="24"/>
        </w:rPr>
        <w:t xml:space="preserve"> </w:t>
      </w:r>
      <w:r w:rsidRPr="004F4714">
        <w:rPr>
          <w:rFonts w:ascii="Arial" w:hAnsi="Arial" w:cs="Arial"/>
          <w:sz w:val="24"/>
          <w:szCs w:val="24"/>
        </w:rPr>
        <w:t xml:space="preserve">the exception of </w:t>
      </w:r>
      <w:r w:rsidR="00A0721E">
        <w:rPr>
          <w:rFonts w:ascii="Arial" w:hAnsi="Arial" w:cs="Arial"/>
          <w:sz w:val="24"/>
          <w:szCs w:val="24"/>
        </w:rPr>
        <w:t>2</w:t>
      </w:r>
      <w:r w:rsidRPr="004F4714">
        <w:rPr>
          <w:rFonts w:ascii="Arial" w:hAnsi="Arial" w:cs="Arial"/>
          <w:sz w:val="24"/>
          <w:szCs w:val="24"/>
        </w:rPr>
        <w:t xml:space="preserve"> below.</w:t>
      </w:r>
    </w:p>
    <w:p w:rsidR="004F4714" w:rsidRPr="004F4714" w:rsidRDefault="004F4714" w:rsidP="004F4714">
      <w:pPr>
        <w:autoSpaceDE w:val="0"/>
        <w:autoSpaceDN w:val="0"/>
        <w:adjustRightInd w:val="0"/>
        <w:spacing w:after="0" w:line="240" w:lineRule="auto"/>
        <w:rPr>
          <w:rFonts w:ascii="Arial" w:hAnsi="Arial" w:cs="Arial"/>
          <w:sz w:val="24"/>
          <w:szCs w:val="24"/>
        </w:rPr>
      </w:pPr>
    </w:p>
    <w:p w:rsidR="004F4714" w:rsidRDefault="004F4714" w:rsidP="004F4714">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Pr="004F4714">
        <w:rPr>
          <w:rFonts w:ascii="Arial" w:hAnsi="Arial" w:cs="Arial"/>
          <w:sz w:val="24"/>
          <w:szCs w:val="24"/>
        </w:rPr>
        <w:t xml:space="preserve">. </w:t>
      </w:r>
      <w:r w:rsidR="003C6B3F">
        <w:rPr>
          <w:rFonts w:ascii="Arial" w:hAnsi="Arial" w:cs="Arial"/>
          <w:sz w:val="24"/>
          <w:szCs w:val="24"/>
        </w:rPr>
        <w:t>The Working Party will</w:t>
      </w:r>
      <w:r w:rsidRPr="004F4714">
        <w:rPr>
          <w:rFonts w:ascii="Arial" w:hAnsi="Arial" w:cs="Arial"/>
          <w:sz w:val="24"/>
          <w:szCs w:val="24"/>
        </w:rPr>
        <w:t xml:space="preserve"> make final recommendations to Council on the content of the draft Community</w:t>
      </w:r>
      <w:r w:rsidR="003C6B3F">
        <w:rPr>
          <w:rFonts w:ascii="Arial" w:hAnsi="Arial" w:cs="Arial"/>
          <w:sz w:val="24"/>
          <w:szCs w:val="24"/>
        </w:rPr>
        <w:t xml:space="preserve"> </w:t>
      </w:r>
      <w:r w:rsidRPr="004F4714">
        <w:rPr>
          <w:rFonts w:ascii="Arial" w:hAnsi="Arial" w:cs="Arial"/>
          <w:sz w:val="24"/>
          <w:szCs w:val="24"/>
        </w:rPr>
        <w:t>Reorganisation Order for</w:t>
      </w:r>
      <w:r>
        <w:rPr>
          <w:rFonts w:ascii="Arial" w:hAnsi="Arial" w:cs="Arial"/>
          <w:sz w:val="24"/>
          <w:szCs w:val="24"/>
        </w:rPr>
        <w:t xml:space="preserve"> Workington Parish area</w:t>
      </w:r>
    </w:p>
    <w:p w:rsidR="003C6B3F" w:rsidRDefault="003C6B3F" w:rsidP="004F4714">
      <w:pPr>
        <w:autoSpaceDE w:val="0"/>
        <w:autoSpaceDN w:val="0"/>
        <w:adjustRightInd w:val="0"/>
        <w:spacing w:after="0" w:line="240" w:lineRule="auto"/>
        <w:rPr>
          <w:rFonts w:ascii="Arial" w:hAnsi="Arial" w:cs="Arial"/>
          <w:sz w:val="24"/>
          <w:szCs w:val="24"/>
        </w:rPr>
      </w:pPr>
    </w:p>
    <w:p w:rsidR="003C6B3F" w:rsidRDefault="003C6B3F" w:rsidP="004F4714">
      <w:pPr>
        <w:autoSpaceDE w:val="0"/>
        <w:autoSpaceDN w:val="0"/>
        <w:adjustRightInd w:val="0"/>
        <w:spacing w:after="0" w:line="240" w:lineRule="auto"/>
        <w:rPr>
          <w:rFonts w:ascii="Arial" w:hAnsi="Arial" w:cs="Arial"/>
          <w:sz w:val="24"/>
          <w:szCs w:val="24"/>
        </w:rPr>
      </w:pPr>
      <w:r>
        <w:rPr>
          <w:rFonts w:ascii="Arial" w:hAnsi="Arial" w:cs="Arial"/>
          <w:sz w:val="24"/>
          <w:szCs w:val="24"/>
        </w:rPr>
        <w:t>3. The Working Party will comprise the fifteen members of the Allerdale Borough Council Workington Wards:</w:t>
      </w:r>
      <w:r>
        <w:rPr>
          <w:rFonts w:ascii="Arial" w:hAnsi="Arial" w:cs="Arial"/>
          <w:sz w:val="24"/>
          <w:szCs w:val="24"/>
        </w:rPr>
        <w:tab/>
      </w:r>
    </w:p>
    <w:p w:rsidR="003C6B3F" w:rsidRPr="003C6B3F" w:rsidRDefault="003C6B3F" w:rsidP="003C6B3F">
      <w:pPr>
        <w:pStyle w:val="ListParagraph"/>
        <w:numPr>
          <w:ilvl w:val="0"/>
          <w:numId w:val="2"/>
        </w:numPr>
        <w:autoSpaceDE w:val="0"/>
        <w:autoSpaceDN w:val="0"/>
        <w:adjustRightInd w:val="0"/>
        <w:spacing w:after="0" w:line="240" w:lineRule="auto"/>
        <w:ind w:left="1701" w:hanging="283"/>
        <w:rPr>
          <w:rFonts w:ascii="Arial" w:hAnsi="Arial" w:cs="Arial"/>
          <w:sz w:val="24"/>
          <w:szCs w:val="24"/>
        </w:rPr>
      </w:pPr>
      <w:r w:rsidRPr="003C6B3F">
        <w:rPr>
          <w:rFonts w:ascii="Arial" w:hAnsi="Arial" w:cs="Arial"/>
          <w:sz w:val="24"/>
          <w:szCs w:val="24"/>
        </w:rPr>
        <w:t>Workington Harrington</w:t>
      </w:r>
    </w:p>
    <w:p w:rsidR="003C6B3F" w:rsidRPr="003C6B3F" w:rsidRDefault="003C6B3F" w:rsidP="003C6B3F">
      <w:pPr>
        <w:pStyle w:val="ListParagraph"/>
        <w:numPr>
          <w:ilvl w:val="0"/>
          <w:numId w:val="2"/>
        </w:numPr>
        <w:autoSpaceDE w:val="0"/>
        <w:autoSpaceDN w:val="0"/>
        <w:adjustRightInd w:val="0"/>
        <w:spacing w:after="0" w:line="240" w:lineRule="auto"/>
        <w:ind w:left="1701" w:hanging="283"/>
        <w:rPr>
          <w:rFonts w:ascii="Arial" w:hAnsi="Arial" w:cs="Arial"/>
          <w:sz w:val="24"/>
          <w:szCs w:val="24"/>
        </w:rPr>
      </w:pPr>
      <w:r w:rsidRPr="003C6B3F">
        <w:rPr>
          <w:rFonts w:ascii="Arial" w:hAnsi="Arial" w:cs="Arial"/>
          <w:sz w:val="24"/>
          <w:szCs w:val="24"/>
        </w:rPr>
        <w:t>Workington Moorclose</w:t>
      </w:r>
    </w:p>
    <w:p w:rsidR="003C6B3F" w:rsidRPr="003C6B3F" w:rsidRDefault="003C6B3F" w:rsidP="003C6B3F">
      <w:pPr>
        <w:pStyle w:val="ListParagraph"/>
        <w:numPr>
          <w:ilvl w:val="0"/>
          <w:numId w:val="2"/>
        </w:numPr>
        <w:autoSpaceDE w:val="0"/>
        <w:autoSpaceDN w:val="0"/>
        <w:adjustRightInd w:val="0"/>
        <w:spacing w:after="0" w:line="240" w:lineRule="auto"/>
        <w:ind w:left="1701" w:hanging="283"/>
        <w:rPr>
          <w:rFonts w:ascii="Arial" w:hAnsi="Arial" w:cs="Arial"/>
          <w:sz w:val="24"/>
          <w:szCs w:val="24"/>
        </w:rPr>
      </w:pPr>
      <w:r w:rsidRPr="003C6B3F">
        <w:rPr>
          <w:rFonts w:ascii="Arial" w:hAnsi="Arial" w:cs="Arial"/>
          <w:sz w:val="24"/>
          <w:szCs w:val="24"/>
        </w:rPr>
        <w:t>Workington Moss Bay</w:t>
      </w:r>
    </w:p>
    <w:p w:rsidR="003C6B3F" w:rsidRPr="003C6B3F" w:rsidRDefault="003C6B3F" w:rsidP="003C6B3F">
      <w:pPr>
        <w:pStyle w:val="ListParagraph"/>
        <w:numPr>
          <w:ilvl w:val="0"/>
          <w:numId w:val="2"/>
        </w:numPr>
        <w:autoSpaceDE w:val="0"/>
        <w:autoSpaceDN w:val="0"/>
        <w:adjustRightInd w:val="0"/>
        <w:spacing w:after="0" w:line="240" w:lineRule="auto"/>
        <w:ind w:left="1701" w:hanging="283"/>
        <w:rPr>
          <w:rFonts w:ascii="Arial" w:hAnsi="Arial" w:cs="Arial"/>
          <w:sz w:val="24"/>
          <w:szCs w:val="24"/>
        </w:rPr>
      </w:pPr>
      <w:r w:rsidRPr="003C6B3F">
        <w:rPr>
          <w:rFonts w:ascii="Arial" w:hAnsi="Arial" w:cs="Arial"/>
          <w:sz w:val="24"/>
          <w:szCs w:val="24"/>
        </w:rPr>
        <w:t xml:space="preserve">Workington </w:t>
      </w:r>
      <w:proofErr w:type="spellStart"/>
      <w:r w:rsidRPr="003C6B3F">
        <w:rPr>
          <w:rFonts w:ascii="Arial" w:hAnsi="Arial" w:cs="Arial"/>
          <w:sz w:val="24"/>
          <w:szCs w:val="24"/>
        </w:rPr>
        <w:t>Stainburn</w:t>
      </w:r>
      <w:proofErr w:type="spellEnd"/>
    </w:p>
    <w:p w:rsidR="003C6B3F" w:rsidRPr="003C6B3F" w:rsidRDefault="003C6B3F" w:rsidP="003C6B3F">
      <w:pPr>
        <w:pStyle w:val="ListParagraph"/>
        <w:numPr>
          <w:ilvl w:val="0"/>
          <w:numId w:val="2"/>
        </w:numPr>
        <w:autoSpaceDE w:val="0"/>
        <w:autoSpaceDN w:val="0"/>
        <w:adjustRightInd w:val="0"/>
        <w:spacing w:after="0" w:line="240" w:lineRule="auto"/>
        <w:ind w:left="1701" w:hanging="283"/>
        <w:rPr>
          <w:rFonts w:ascii="Arial" w:hAnsi="Arial" w:cs="Arial"/>
          <w:sz w:val="24"/>
          <w:szCs w:val="24"/>
        </w:rPr>
      </w:pPr>
      <w:r w:rsidRPr="003C6B3F">
        <w:rPr>
          <w:rFonts w:ascii="Arial" w:hAnsi="Arial" w:cs="Arial"/>
          <w:sz w:val="24"/>
          <w:szCs w:val="24"/>
        </w:rPr>
        <w:t>Workington St John’s</w:t>
      </w:r>
    </w:p>
    <w:p w:rsidR="003C6B3F" w:rsidRDefault="003C6B3F" w:rsidP="003C6B3F">
      <w:pPr>
        <w:pStyle w:val="ListParagraph"/>
        <w:numPr>
          <w:ilvl w:val="0"/>
          <w:numId w:val="2"/>
        </w:numPr>
        <w:autoSpaceDE w:val="0"/>
        <w:autoSpaceDN w:val="0"/>
        <w:adjustRightInd w:val="0"/>
        <w:spacing w:after="0" w:line="240" w:lineRule="auto"/>
        <w:ind w:left="1701" w:hanging="283"/>
        <w:rPr>
          <w:rFonts w:ascii="Arial" w:hAnsi="Arial" w:cs="Arial"/>
          <w:sz w:val="24"/>
          <w:szCs w:val="24"/>
        </w:rPr>
      </w:pPr>
      <w:r w:rsidRPr="003C6B3F">
        <w:rPr>
          <w:rFonts w:ascii="Arial" w:hAnsi="Arial" w:cs="Arial"/>
          <w:sz w:val="24"/>
          <w:szCs w:val="24"/>
        </w:rPr>
        <w:t>Workington St Michael’s</w:t>
      </w:r>
    </w:p>
    <w:p w:rsidR="00C63AF8" w:rsidRDefault="00C63AF8" w:rsidP="00C63AF8">
      <w:pPr>
        <w:autoSpaceDE w:val="0"/>
        <w:autoSpaceDN w:val="0"/>
        <w:adjustRightInd w:val="0"/>
        <w:spacing w:after="0" w:line="240" w:lineRule="auto"/>
        <w:rPr>
          <w:rFonts w:ascii="Arial" w:hAnsi="Arial" w:cs="Arial"/>
          <w:sz w:val="24"/>
          <w:szCs w:val="24"/>
        </w:rPr>
      </w:pPr>
    </w:p>
    <w:p w:rsidR="00C63AF8" w:rsidRPr="00C63AF8" w:rsidRDefault="00C63AF8" w:rsidP="00C63AF8">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4. The quorum for the Working Party will be four members. </w:t>
      </w:r>
    </w:p>
    <w:p w:rsidR="000702FF" w:rsidRDefault="000702FF" w:rsidP="004F4714">
      <w:pPr>
        <w:autoSpaceDE w:val="0"/>
        <w:autoSpaceDN w:val="0"/>
        <w:adjustRightInd w:val="0"/>
        <w:spacing w:after="0" w:line="240" w:lineRule="auto"/>
        <w:rPr>
          <w:rFonts w:ascii="Arial" w:hAnsi="Arial" w:cs="Arial"/>
          <w:sz w:val="24"/>
          <w:szCs w:val="24"/>
        </w:rPr>
      </w:pPr>
    </w:p>
    <w:p w:rsidR="00C63AF8" w:rsidRDefault="00C63AF8" w:rsidP="004F4714">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C63AF8" w:rsidRDefault="00C63AF8" w:rsidP="004F4714">
      <w:pPr>
        <w:autoSpaceDE w:val="0"/>
        <w:autoSpaceDN w:val="0"/>
        <w:adjustRightInd w:val="0"/>
        <w:spacing w:after="0" w:line="240" w:lineRule="auto"/>
        <w:rPr>
          <w:rFonts w:ascii="Arial" w:hAnsi="Arial" w:cs="Arial"/>
          <w:sz w:val="24"/>
          <w:szCs w:val="24"/>
        </w:rPr>
      </w:pPr>
    </w:p>
    <w:p w:rsidR="000702FF" w:rsidRDefault="000702FF" w:rsidP="000702FF">
      <w:pPr>
        <w:autoSpaceDE w:val="0"/>
        <w:autoSpaceDN w:val="0"/>
        <w:adjustRightInd w:val="0"/>
        <w:spacing w:after="0" w:line="240" w:lineRule="auto"/>
        <w:rPr>
          <w:rFonts w:ascii="Arial" w:hAnsi="Arial" w:cs="Arial"/>
          <w:b/>
          <w:bCs/>
          <w:sz w:val="24"/>
          <w:szCs w:val="24"/>
        </w:rPr>
      </w:pPr>
      <w:r w:rsidRPr="000702FF">
        <w:rPr>
          <w:rFonts w:ascii="Arial" w:hAnsi="Arial" w:cs="Arial"/>
          <w:b/>
          <w:bCs/>
          <w:sz w:val="24"/>
          <w:szCs w:val="24"/>
        </w:rPr>
        <w:t>How to contact us or make a representation</w:t>
      </w:r>
    </w:p>
    <w:p w:rsidR="000702FF" w:rsidRPr="000702FF" w:rsidRDefault="000702FF" w:rsidP="000702FF">
      <w:pPr>
        <w:autoSpaceDE w:val="0"/>
        <w:autoSpaceDN w:val="0"/>
        <w:adjustRightInd w:val="0"/>
        <w:spacing w:after="0" w:line="240" w:lineRule="auto"/>
        <w:rPr>
          <w:rFonts w:ascii="Arial" w:hAnsi="Arial" w:cs="Arial"/>
          <w:b/>
          <w:bCs/>
          <w:sz w:val="24"/>
          <w:szCs w:val="24"/>
        </w:rPr>
      </w:pPr>
    </w:p>
    <w:p w:rsidR="000702FF" w:rsidRPr="000702FF" w:rsidRDefault="000702FF" w:rsidP="000702FF">
      <w:pPr>
        <w:autoSpaceDE w:val="0"/>
        <w:autoSpaceDN w:val="0"/>
        <w:adjustRightInd w:val="0"/>
        <w:spacing w:after="0" w:line="240" w:lineRule="auto"/>
        <w:jc w:val="both"/>
        <w:rPr>
          <w:rFonts w:ascii="Arial" w:hAnsi="Arial" w:cs="Arial"/>
          <w:sz w:val="24"/>
          <w:szCs w:val="24"/>
        </w:rPr>
      </w:pPr>
      <w:r w:rsidRPr="000702FF">
        <w:rPr>
          <w:rFonts w:ascii="Arial" w:hAnsi="Arial" w:cs="Arial"/>
          <w:sz w:val="24"/>
          <w:szCs w:val="24"/>
        </w:rPr>
        <w:t>Contact details at the Council for the duration of the review are as follows. Any</w:t>
      </w:r>
    </w:p>
    <w:p w:rsidR="000702FF" w:rsidRDefault="000702FF" w:rsidP="000702FF">
      <w:pPr>
        <w:autoSpaceDE w:val="0"/>
        <w:autoSpaceDN w:val="0"/>
        <w:adjustRightInd w:val="0"/>
        <w:spacing w:after="0" w:line="240" w:lineRule="auto"/>
        <w:jc w:val="both"/>
        <w:rPr>
          <w:rFonts w:ascii="Arial" w:hAnsi="Arial" w:cs="Arial"/>
          <w:sz w:val="24"/>
          <w:szCs w:val="24"/>
        </w:rPr>
      </w:pPr>
      <w:proofErr w:type="gramStart"/>
      <w:r w:rsidRPr="000702FF">
        <w:rPr>
          <w:rFonts w:ascii="Arial" w:hAnsi="Arial" w:cs="Arial"/>
          <w:sz w:val="24"/>
          <w:szCs w:val="24"/>
        </w:rPr>
        <w:t>representation</w:t>
      </w:r>
      <w:r w:rsidR="00182C6E">
        <w:rPr>
          <w:rFonts w:ascii="Arial" w:hAnsi="Arial" w:cs="Arial"/>
          <w:sz w:val="24"/>
          <w:szCs w:val="24"/>
        </w:rPr>
        <w:t>s</w:t>
      </w:r>
      <w:proofErr w:type="gramEnd"/>
      <w:r w:rsidRPr="000702FF">
        <w:rPr>
          <w:rFonts w:ascii="Arial" w:hAnsi="Arial" w:cs="Arial"/>
          <w:sz w:val="24"/>
          <w:szCs w:val="24"/>
        </w:rPr>
        <w:t xml:space="preserve"> should also be sent to this address. Representations should include the full</w:t>
      </w:r>
      <w:r>
        <w:rPr>
          <w:rFonts w:ascii="Arial" w:hAnsi="Arial" w:cs="Arial"/>
          <w:sz w:val="24"/>
          <w:szCs w:val="24"/>
        </w:rPr>
        <w:t xml:space="preserve"> </w:t>
      </w:r>
      <w:r w:rsidRPr="000702FF">
        <w:rPr>
          <w:rFonts w:ascii="Arial" w:hAnsi="Arial" w:cs="Arial"/>
          <w:sz w:val="24"/>
          <w:szCs w:val="24"/>
        </w:rPr>
        <w:t>name and contact details for the person or organisation making the representation: -</w:t>
      </w:r>
    </w:p>
    <w:p w:rsidR="000702FF" w:rsidRPr="000702FF" w:rsidRDefault="000702FF" w:rsidP="000702FF">
      <w:pPr>
        <w:autoSpaceDE w:val="0"/>
        <w:autoSpaceDN w:val="0"/>
        <w:adjustRightInd w:val="0"/>
        <w:spacing w:after="0" w:line="240" w:lineRule="auto"/>
        <w:rPr>
          <w:rFonts w:ascii="Arial" w:hAnsi="Arial" w:cs="Arial"/>
          <w:sz w:val="24"/>
          <w:szCs w:val="24"/>
        </w:rPr>
      </w:pPr>
    </w:p>
    <w:p w:rsidR="000702FF" w:rsidRPr="000702FF" w:rsidRDefault="000702FF" w:rsidP="000702FF">
      <w:pPr>
        <w:autoSpaceDE w:val="0"/>
        <w:autoSpaceDN w:val="0"/>
        <w:adjustRightInd w:val="0"/>
        <w:spacing w:after="0" w:line="240" w:lineRule="auto"/>
        <w:rPr>
          <w:rFonts w:ascii="Arial" w:hAnsi="Arial" w:cs="Arial"/>
          <w:sz w:val="24"/>
          <w:szCs w:val="24"/>
        </w:rPr>
      </w:pPr>
      <w:r>
        <w:rPr>
          <w:rFonts w:ascii="Arial" w:hAnsi="Arial" w:cs="Arial"/>
          <w:sz w:val="24"/>
          <w:szCs w:val="24"/>
        </w:rPr>
        <w:t>Lindsay Tomlinson</w:t>
      </w:r>
    </w:p>
    <w:p w:rsidR="000702FF" w:rsidRPr="000702FF" w:rsidRDefault="000702FF" w:rsidP="000702FF">
      <w:pPr>
        <w:autoSpaceDE w:val="0"/>
        <w:autoSpaceDN w:val="0"/>
        <w:adjustRightInd w:val="0"/>
        <w:spacing w:after="0" w:line="240" w:lineRule="auto"/>
        <w:rPr>
          <w:rFonts w:ascii="Arial" w:hAnsi="Arial" w:cs="Arial"/>
          <w:sz w:val="24"/>
          <w:szCs w:val="24"/>
        </w:rPr>
      </w:pPr>
      <w:r w:rsidRPr="000702FF">
        <w:rPr>
          <w:rFonts w:ascii="Arial" w:hAnsi="Arial" w:cs="Arial"/>
          <w:sz w:val="24"/>
          <w:szCs w:val="24"/>
        </w:rPr>
        <w:t>Electoral Services Manager</w:t>
      </w:r>
    </w:p>
    <w:p w:rsidR="000702FF" w:rsidRPr="000702FF" w:rsidRDefault="000702FF" w:rsidP="000702FF">
      <w:pPr>
        <w:autoSpaceDE w:val="0"/>
        <w:autoSpaceDN w:val="0"/>
        <w:adjustRightInd w:val="0"/>
        <w:spacing w:after="0" w:line="240" w:lineRule="auto"/>
        <w:rPr>
          <w:rFonts w:ascii="Arial" w:hAnsi="Arial" w:cs="Arial"/>
          <w:sz w:val="24"/>
          <w:szCs w:val="24"/>
        </w:rPr>
      </w:pPr>
      <w:r>
        <w:rPr>
          <w:rFonts w:ascii="Arial" w:hAnsi="Arial" w:cs="Arial"/>
          <w:sz w:val="24"/>
          <w:szCs w:val="24"/>
        </w:rPr>
        <w:t>lindsay.tomlinson</w:t>
      </w:r>
      <w:r w:rsidRPr="000702FF">
        <w:rPr>
          <w:rFonts w:ascii="Arial" w:hAnsi="Arial" w:cs="Arial"/>
          <w:sz w:val="24"/>
          <w:szCs w:val="24"/>
        </w:rPr>
        <w:t>@</w:t>
      </w:r>
      <w:r>
        <w:rPr>
          <w:rFonts w:ascii="Arial" w:hAnsi="Arial" w:cs="Arial"/>
          <w:sz w:val="24"/>
          <w:szCs w:val="24"/>
        </w:rPr>
        <w:t>allerdale</w:t>
      </w:r>
      <w:r w:rsidRPr="000702FF">
        <w:rPr>
          <w:rFonts w:ascii="Arial" w:hAnsi="Arial" w:cs="Arial"/>
          <w:sz w:val="24"/>
          <w:szCs w:val="24"/>
        </w:rPr>
        <w:t>.gov.uk</w:t>
      </w:r>
    </w:p>
    <w:p w:rsidR="000702FF" w:rsidRDefault="000702FF" w:rsidP="000702FF">
      <w:pPr>
        <w:autoSpaceDE w:val="0"/>
        <w:autoSpaceDN w:val="0"/>
        <w:adjustRightInd w:val="0"/>
        <w:spacing w:after="0" w:line="240" w:lineRule="auto"/>
        <w:rPr>
          <w:rFonts w:ascii="Arial" w:hAnsi="Arial" w:cs="Arial"/>
          <w:sz w:val="24"/>
          <w:szCs w:val="24"/>
        </w:rPr>
      </w:pPr>
      <w:r>
        <w:rPr>
          <w:rFonts w:ascii="Arial" w:hAnsi="Arial" w:cs="Arial"/>
          <w:sz w:val="24"/>
          <w:szCs w:val="24"/>
        </w:rPr>
        <w:t>01900 878657</w:t>
      </w:r>
    </w:p>
    <w:p w:rsidR="000702FF" w:rsidRPr="000702FF" w:rsidRDefault="000702FF" w:rsidP="000702FF">
      <w:pPr>
        <w:autoSpaceDE w:val="0"/>
        <w:autoSpaceDN w:val="0"/>
        <w:adjustRightInd w:val="0"/>
        <w:spacing w:after="0" w:line="240" w:lineRule="auto"/>
        <w:rPr>
          <w:rFonts w:ascii="Arial" w:hAnsi="Arial" w:cs="Arial"/>
          <w:sz w:val="24"/>
          <w:szCs w:val="24"/>
        </w:rPr>
      </w:pPr>
    </w:p>
    <w:p w:rsidR="000702FF" w:rsidRPr="000702FF" w:rsidRDefault="000702FF" w:rsidP="000702FF">
      <w:pPr>
        <w:autoSpaceDE w:val="0"/>
        <w:autoSpaceDN w:val="0"/>
        <w:adjustRightInd w:val="0"/>
        <w:spacing w:after="0" w:line="240" w:lineRule="auto"/>
        <w:rPr>
          <w:rFonts w:ascii="Arial" w:hAnsi="Arial" w:cs="Arial"/>
          <w:sz w:val="24"/>
          <w:szCs w:val="24"/>
        </w:rPr>
      </w:pPr>
      <w:r w:rsidRPr="000702FF">
        <w:rPr>
          <w:rFonts w:ascii="Arial" w:hAnsi="Arial" w:cs="Arial"/>
          <w:sz w:val="24"/>
          <w:szCs w:val="24"/>
        </w:rPr>
        <w:t>Electoral Services</w:t>
      </w:r>
    </w:p>
    <w:p w:rsidR="000702FF" w:rsidRPr="000702FF" w:rsidRDefault="000702FF" w:rsidP="000702FF">
      <w:pPr>
        <w:autoSpaceDE w:val="0"/>
        <w:autoSpaceDN w:val="0"/>
        <w:adjustRightInd w:val="0"/>
        <w:spacing w:after="0" w:line="240" w:lineRule="auto"/>
        <w:rPr>
          <w:rFonts w:ascii="Arial" w:hAnsi="Arial" w:cs="Arial"/>
          <w:sz w:val="24"/>
          <w:szCs w:val="24"/>
        </w:rPr>
      </w:pPr>
      <w:r>
        <w:rPr>
          <w:rFonts w:ascii="Arial" w:hAnsi="Arial" w:cs="Arial"/>
          <w:sz w:val="24"/>
          <w:szCs w:val="24"/>
        </w:rPr>
        <w:t>Allerdale House</w:t>
      </w:r>
    </w:p>
    <w:p w:rsidR="000702FF" w:rsidRPr="000702FF" w:rsidRDefault="000702FF" w:rsidP="000702FF">
      <w:pPr>
        <w:autoSpaceDE w:val="0"/>
        <w:autoSpaceDN w:val="0"/>
        <w:adjustRightInd w:val="0"/>
        <w:spacing w:after="0" w:line="240" w:lineRule="auto"/>
        <w:rPr>
          <w:rFonts w:ascii="Arial" w:hAnsi="Arial" w:cs="Arial"/>
          <w:sz w:val="24"/>
          <w:szCs w:val="24"/>
        </w:rPr>
      </w:pPr>
      <w:r>
        <w:rPr>
          <w:rFonts w:ascii="Arial" w:hAnsi="Arial" w:cs="Arial"/>
          <w:sz w:val="24"/>
          <w:szCs w:val="24"/>
        </w:rPr>
        <w:t>Workington</w:t>
      </w:r>
    </w:p>
    <w:p w:rsidR="000702FF" w:rsidRPr="000702FF" w:rsidRDefault="000702FF" w:rsidP="000702FF">
      <w:pPr>
        <w:autoSpaceDE w:val="0"/>
        <w:autoSpaceDN w:val="0"/>
        <w:adjustRightInd w:val="0"/>
        <w:spacing w:after="0" w:line="240" w:lineRule="auto"/>
        <w:rPr>
          <w:rFonts w:ascii="Arial" w:hAnsi="Arial" w:cs="Arial"/>
          <w:sz w:val="24"/>
          <w:szCs w:val="24"/>
        </w:rPr>
      </w:pPr>
      <w:r>
        <w:rPr>
          <w:rFonts w:ascii="Arial" w:hAnsi="Arial" w:cs="Arial"/>
          <w:sz w:val="24"/>
          <w:szCs w:val="24"/>
        </w:rPr>
        <w:t>CA14 3YJ</w:t>
      </w:r>
    </w:p>
    <w:sectPr w:rsidR="000702FF" w:rsidRPr="000702FF" w:rsidSect="009851B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08"/>
    <w:multiLevelType w:val="hybridMultilevel"/>
    <w:tmpl w:val="FA8C6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52E35"/>
    <w:multiLevelType w:val="hybridMultilevel"/>
    <w:tmpl w:val="D0C6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14"/>
    <w:rsid w:val="000702FF"/>
    <w:rsid w:val="00182C6E"/>
    <w:rsid w:val="003C6B3F"/>
    <w:rsid w:val="004F4714"/>
    <w:rsid w:val="0062153F"/>
    <w:rsid w:val="006B4D36"/>
    <w:rsid w:val="006C0BC7"/>
    <w:rsid w:val="00751781"/>
    <w:rsid w:val="00830AB4"/>
    <w:rsid w:val="00971BFB"/>
    <w:rsid w:val="009851B2"/>
    <w:rsid w:val="00A0721E"/>
    <w:rsid w:val="00C63AF8"/>
    <w:rsid w:val="00D6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49A8"/>
  <w15:chartTrackingRefBased/>
  <w15:docId w15:val="{73FC485B-74E2-40CC-8B77-4E37E63B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Lindsay</dc:creator>
  <cp:keywords/>
  <dc:description/>
  <cp:lastModifiedBy>Tomlinson, Lindsay</cp:lastModifiedBy>
  <cp:revision>11</cp:revision>
  <dcterms:created xsi:type="dcterms:W3CDTF">2017-10-30T16:34:00Z</dcterms:created>
  <dcterms:modified xsi:type="dcterms:W3CDTF">2018-02-23T11:00:00Z</dcterms:modified>
</cp:coreProperties>
</file>