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8FFCD" w14:textId="48B34AE3" w:rsidR="10E9B5EC" w:rsidRDefault="007E2C0E" w:rsidP="10E9B5EC">
      <w:pPr>
        <w:rPr>
          <w:rFonts w:ascii="Arial" w:eastAsia="Century Gothic" w:hAnsi="Arial" w:cs="Arial"/>
          <w:b/>
          <w:bCs/>
          <w:color w:val="0070C0"/>
          <w:sz w:val="40"/>
          <w:szCs w:val="40"/>
        </w:rPr>
      </w:pPr>
      <w:r>
        <w:rPr>
          <w:rFonts w:ascii="Arial" w:eastAsia="Century Gothic" w:hAnsi="Arial" w:cs="Arial"/>
          <w:b/>
          <w:bCs/>
          <w:noProof/>
          <w:color w:val="0070C0"/>
          <w:sz w:val="40"/>
          <w:szCs w:val="40"/>
          <w:lang w:eastAsia="en-GB"/>
        </w:rPr>
        <w:drawing>
          <wp:anchor distT="0" distB="0" distL="114300" distR="114300" simplePos="0" relativeHeight="251658240" behindDoc="0" locked="0" layoutInCell="1" allowOverlap="1" wp14:anchorId="2A2C06D9" wp14:editId="1C35A288">
            <wp:simplePos x="0" y="0"/>
            <wp:positionH relativeFrom="column">
              <wp:posOffset>-532435</wp:posOffset>
            </wp:positionH>
            <wp:positionV relativeFrom="paragraph">
              <wp:posOffset>-728041</wp:posOffset>
            </wp:positionV>
            <wp:extent cx="10694505" cy="7558731"/>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0235" cy="7562781"/>
                    </a:xfrm>
                    <a:prstGeom prst="rect">
                      <a:avLst/>
                    </a:prstGeom>
                    <a:noFill/>
                  </pic:spPr>
                </pic:pic>
              </a:graphicData>
            </a:graphic>
            <wp14:sizeRelH relativeFrom="margin">
              <wp14:pctWidth>0</wp14:pctWidth>
            </wp14:sizeRelH>
            <wp14:sizeRelV relativeFrom="margin">
              <wp14:pctHeight>0</wp14:pctHeight>
            </wp14:sizeRelV>
          </wp:anchor>
        </w:drawing>
      </w:r>
    </w:p>
    <w:p w14:paraId="08E385A7" w14:textId="154D11DF" w:rsidR="00527AD4" w:rsidRDefault="00527AD4">
      <w:r>
        <w:br w:type="page"/>
      </w:r>
    </w:p>
    <w:p w14:paraId="1B8B0D52" w14:textId="77777777" w:rsidR="00527AD4" w:rsidRDefault="00527AD4"/>
    <w:p w14:paraId="408ACF5B" w14:textId="77777777" w:rsidR="00527AD4" w:rsidRPr="00D0433F" w:rsidRDefault="00527AD4" w:rsidP="00A66E8F">
      <w:pPr>
        <w:rPr>
          <w:rFonts w:ascii="Arial" w:hAnsi="Arial" w:cs="Arial"/>
          <w:sz w:val="52"/>
          <w:szCs w:val="24"/>
        </w:rPr>
      </w:pPr>
      <w:r w:rsidRPr="00D0433F">
        <w:rPr>
          <w:rFonts w:ascii="Arial" w:hAnsi="Arial" w:cs="Arial"/>
          <w:sz w:val="52"/>
          <w:szCs w:val="24"/>
        </w:rPr>
        <w:t>Introduction</w:t>
      </w:r>
    </w:p>
    <w:p w14:paraId="2841B914" w14:textId="77777777" w:rsidR="00527AD4" w:rsidRDefault="00527AD4" w:rsidP="00A66E8F">
      <w:pPr>
        <w:rPr>
          <w:rFonts w:ascii="Arial" w:hAnsi="Arial" w:cs="Arial"/>
          <w:sz w:val="24"/>
          <w:szCs w:val="24"/>
        </w:rPr>
      </w:pPr>
    </w:p>
    <w:p w14:paraId="7C65FC58" w14:textId="77777777" w:rsidR="00D0433F" w:rsidRDefault="00D0433F" w:rsidP="00A66E8F">
      <w:pPr>
        <w:rPr>
          <w:rFonts w:ascii="Arial" w:hAnsi="Arial" w:cs="Arial"/>
          <w:sz w:val="24"/>
          <w:szCs w:val="24"/>
        </w:rPr>
        <w:sectPr w:rsidR="00D0433F" w:rsidSect="00F7207B">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993" w:bottom="1440" w:left="851" w:header="708" w:footer="998" w:gutter="0"/>
          <w:cols w:space="708"/>
          <w:titlePg/>
          <w:docGrid w:linePitch="360"/>
        </w:sectPr>
      </w:pPr>
    </w:p>
    <w:p w14:paraId="6F8EB221" w14:textId="59A90B7B" w:rsidR="00D0433F" w:rsidRPr="00B97626" w:rsidRDefault="00A66E8F" w:rsidP="00A66E8F">
      <w:pPr>
        <w:rPr>
          <w:rFonts w:ascii="Arial" w:hAnsi="Arial" w:cs="Arial"/>
          <w:sz w:val="23"/>
          <w:szCs w:val="23"/>
        </w:rPr>
      </w:pPr>
      <w:r w:rsidRPr="00B97626">
        <w:rPr>
          <w:rFonts w:ascii="Arial" w:hAnsi="Arial" w:cs="Arial"/>
          <w:sz w:val="23"/>
          <w:szCs w:val="23"/>
        </w:rPr>
        <w:t>Our Council Strategy shapes everything we do. Ou</w:t>
      </w:r>
      <w:r w:rsidR="00D24FA2">
        <w:rPr>
          <w:rFonts w:ascii="Arial" w:hAnsi="Arial" w:cs="Arial"/>
          <w:sz w:val="23"/>
          <w:szCs w:val="23"/>
        </w:rPr>
        <w:t xml:space="preserve">r </w:t>
      </w:r>
      <w:r w:rsidRPr="00B97626">
        <w:rPr>
          <w:rFonts w:ascii="Arial" w:hAnsi="Arial" w:cs="Arial"/>
          <w:sz w:val="23"/>
          <w:szCs w:val="23"/>
        </w:rPr>
        <w:t xml:space="preserve">Council Strategy 2020-30 </w:t>
      </w:r>
      <w:r w:rsidR="00DA516F" w:rsidRPr="00B97626">
        <w:rPr>
          <w:rFonts w:ascii="Arial" w:hAnsi="Arial" w:cs="Arial"/>
          <w:sz w:val="23"/>
          <w:szCs w:val="23"/>
        </w:rPr>
        <w:t xml:space="preserve">sets the strategic direction for our Council </w:t>
      </w:r>
      <w:r w:rsidR="00D24FA2">
        <w:rPr>
          <w:rFonts w:ascii="Arial" w:hAnsi="Arial" w:cs="Arial"/>
          <w:sz w:val="23"/>
          <w:szCs w:val="23"/>
        </w:rPr>
        <w:t>to 2030</w:t>
      </w:r>
      <w:r w:rsidR="00DA516F" w:rsidRPr="00B97626">
        <w:rPr>
          <w:rFonts w:ascii="Arial" w:hAnsi="Arial" w:cs="Arial"/>
          <w:sz w:val="23"/>
          <w:szCs w:val="23"/>
        </w:rPr>
        <w:t xml:space="preserve">.  It describes </w:t>
      </w:r>
      <w:r w:rsidRPr="00B97626">
        <w:rPr>
          <w:rFonts w:ascii="Arial" w:hAnsi="Arial" w:cs="Arial"/>
          <w:sz w:val="23"/>
          <w:szCs w:val="23"/>
        </w:rPr>
        <w:t xml:space="preserve">the outcomes we would like to achieve for our communities and gives an overview of the kinds of activity we will undertake to achieve those outcomes.  </w:t>
      </w:r>
    </w:p>
    <w:p w14:paraId="5054870F" w14:textId="77777777" w:rsidR="00D0433F" w:rsidRPr="00B97626" w:rsidRDefault="00D0433F" w:rsidP="00A66E8F">
      <w:pPr>
        <w:rPr>
          <w:rFonts w:ascii="Arial" w:hAnsi="Arial" w:cs="Arial"/>
          <w:sz w:val="23"/>
          <w:szCs w:val="23"/>
        </w:rPr>
      </w:pPr>
    </w:p>
    <w:p w14:paraId="11ADFED1" w14:textId="48889A41" w:rsidR="00D24FA2" w:rsidRDefault="00D24FA2" w:rsidP="00B57D56">
      <w:pPr>
        <w:rPr>
          <w:rFonts w:ascii="Arial" w:hAnsi="Arial" w:cs="Arial"/>
          <w:sz w:val="23"/>
          <w:szCs w:val="23"/>
        </w:rPr>
      </w:pPr>
      <w:r>
        <w:rPr>
          <w:rFonts w:ascii="Arial" w:hAnsi="Arial" w:cs="Arial"/>
          <w:sz w:val="23"/>
          <w:szCs w:val="23"/>
        </w:rPr>
        <w:t>In 2020 the Council determined to develop an Interim Delivery Plan due to the uncertain impact that the pandemic would have on the Council and the area. Unfortunately the Council finds itself planning for 2021 in the continued midst of the pandemic and has therefore determined to develop a further one year Delivery Plan for 2021/22.</w:t>
      </w:r>
    </w:p>
    <w:p w14:paraId="609083F9" w14:textId="77777777" w:rsidR="00D24FA2" w:rsidRDefault="00D24FA2" w:rsidP="00B57D56">
      <w:pPr>
        <w:rPr>
          <w:rFonts w:ascii="Arial" w:hAnsi="Arial" w:cs="Arial"/>
          <w:sz w:val="23"/>
          <w:szCs w:val="23"/>
        </w:rPr>
      </w:pPr>
    </w:p>
    <w:p w14:paraId="5673A144" w14:textId="57C9D160" w:rsidR="00A46AD1" w:rsidRPr="00B97626" w:rsidRDefault="001433AE" w:rsidP="00EC5AA9">
      <w:pPr>
        <w:rPr>
          <w:rFonts w:ascii="Arial" w:hAnsi="Arial" w:cs="Arial"/>
          <w:sz w:val="23"/>
          <w:szCs w:val="23"/>
        </w:rPr>
      </w:pPr>
      <w:r w:rsidRPr="1E7AAD06">
        <w:rPr>
          <w:rFonts w:ascii="Arial" w:hAnsi="Arial" w:cs="Arial"/>
          <w:sz w:val="23"/>
          <w:szCs w:val="23"/>
        </w:rPr>
        <w:t xml:space="preserve">Our overall </w:t>
      </w:r>
      <w:r w:rsidR="003068CB" w:rsidRPr="1E7AAD06">
        <w:rPr>
          <w:rFonts w:ascii="Arial" w:hAnsi="Arial" w:cs="Arial"/>
          <w:sz w:val="23"/>
          <w:szCs w:val="23"/>
        </w:rPr>
        <w:t>long term strategic direction does not need to fundamentally alter</w:t>
      </w:r>
      <w:r w:rsidR="009F4091" w:rsidRPr="1E7AAD06">
        <w:rPr>
          <w:rFonts w:ascii="Arial" w:hAnsi="Arial" w:cs="Arial"/>
          <w:sz w:val="23"/>
          <w:szCs w:val="23"/>
        </w:rPr>
        <w:t xml:space="preserve"> at this point</w:t>
      </w:r>
      <w:r w:rsidR="003068CB" w:rsidRPr="1E7AAD06">
        <w:rPr>
          <w:rFonts w:ascii="Arial" w:hAnsi="Arial" w:cs="Arial"/>
          <w:sz w:val="23"/>
          <w:szCs w:val="23"/>
        </w:rPr>
        <w:t xml:space="preserve">, </w:t>
      </w:r>
      <w:r w:rsidRPr="1E7AAD06">
        <w:rPr>
          <w:rFonts w:ascii="Arial" w:hAnsi="Arial" w:cs="Arial"/>
          <w:sz w:val="23"/>
          <w:szCs w:val="23"/>
        </w:rPr>
        <w:t xml:space="preserve">but we do need to shift our focus in the </w:t>
      </w:r>
      <w:r w:rsidR="003068CB" w:rsidRPr="1E7AAD06">
        <w:rPr>
          <w:rFonts w:ascii="Arial" w:hAnsi="Arial" w:cs="Arial"/>
          <w:sz w:val="23"/>
          <w:szCs w:val="23"/>
        </w:rPr>
        <w:t xml:space="preserve">shorter term.  In the very short term we are focussed on supporting our communities and businesses through the </w:t>
      </w:r>
      <w:r w:rsidR="154E8108" w:rsidRPr="1E7AAD06">
        <w:rPr>
          <w:rFonts w:ascii="Arial" w:hAnsi="Arial" w:cs="Arial"/>
          <w:sz w:val="23"/>
          <w:szCs w:val="23"/>
        </w:rPr>
        <w:t xml:space="preserve">continuing </w:t>
      </w:r>
      <w:r w:rsidR="003068CB" w:rsidRPr="1E7AAD06">
        <w:rPr>
          <w:rFonts w:ascii="Arial" w:hAnsi="Arial" w:cs="Arial"/>
          <w:sz w:val="23"/>
          <w:szCs w:val="23"/>
        </w:rPr>
        <w:t>crisis, making sure that people can get the services and support th</w:t>
      </w:r>
      <w:r w:rsidR="00815ACE" w:rsidRPr="1E7AAD06">
        <w:rPr>
          <w:rFonts w:ascii="Arial" w:hAnsi="Arial" w:cs="Arial"/>
          <w:sz w:val="23"/>
          <w:szCs w:val="23"/>
        </w:rPr>
        <w:t>at th</w:t>
      </w:r>
      <w:r w:rsidR="003068CB" w:rsidRPr="1E7AAD06">
        <w:rPr>
          <w:rFonts w:ascii="Arial" w:hAnsi="Arial" w:cs="Arial"/>
          <w:sz w:val="23"/>
          <w:szCs w:val="23"/>
        </w:rPr>
        <w:t xml:space="preserve">ey need from us.  </w:t>
      </w:r>
      <w:r w:rsidR="1FDE3C43" w:rsidRPr="1E7AAD06">
        <w:rPr>
          <w:rFonts w:ascii="Arial" w:hAnsi="Arial" w:cs="Arial"/>
          <w:sz w:val="23"/>
          <w:szCs w:val="23"/>
        </w:rPr>
        <w:t>As we move into</w:t>
      </w:r>
      <w:r w:rsidR="00A46AD1" w:rsidRPr="1E7AAD06">
        <w:rPr>
          <w:rFonts w:ascii="Arial" w:hAnsi="Arial" w:cs="Arial"/>
          <w:sz w:val="23"/>
          <w:szCs w:val="23"/>
        </w:rPr>
        <w:t xml:space="preserve"> a </w:t>
      </w:r>
      <w:r w:rsidR="0042295E" w:rsidRPr="1E7AAD06">
        <w:rPr>
          <w:rFonts w:ascii="Arial" w:hAnsi="Arial" w:cs="Arial"/>
          <w:sz w:val="23"/>
          <w:szCs w:val="23"/>
        </w:rPr>
        <w:t xml:space="preserve">transition and </w:t>
      </w:r>
      <w:r w:rsidR="00A46AD1" w:rsidRPr="1E7AAD06">
        <w:rPr>
          <w:rFonts w:ascii="Arial" w:hAnsi="Arial" w:cs="Arial"/>
          <w:sz w:val="23"/>
          <w:szCs w:val="23"/>
        </w:rPr>
        <w:t xml:space="preserve">recovery phase we will need to develop </w:t>
      </w:r>
      <w:r w:rsidR="0042295E" w:rsidRPr="1E7AAD06">
        <w:rPr>
          <w:rFonts w:ascii="Arial" w:hAnsi="Arial" w:cs="Arial"/>
          <w:sz w:val="23"/>
          <w:szCs w:val="23"/>
        </w:rPr>
        <w:t xml:space="preserve">dynamic </w:t>
      </w:r>
      <w:r w:rsidR="00A46AD1" w:rsidRPr="1E7AAD06">
        <w:rPr>
          <w:rFonts w:ascii="Arial" w:hAnsi="Arial" w:cs="Arial"/>
          <w:sz w:val="23"/>
          <w:szCs w:val="23"/>
        </w:rPr>
        <w:t>approaches to support our communities and help our economy reb</w:t>
      </w:r>
      <w:r w:rsidR="00D05A5A" w:rsidRPr="1E7AAD06">
        <w:rPr>
          <w:rFonts w:ascii="Arial" w:hAnsi="Arial" w:cs="Arial"/>
          <w:sz w:val="23"/>
          <w:szCs w:val="23"/>
        </w:rPr>
        <w:t>uild</w:t>
      </w:r>
      <w:r w:rsidR="00A46AD1" w:rsidRPr="1E7AAD06">
        <w:rPr>
          <w:rFonts w:ascii="Arial" w:hAnsi="Arial" w:cs="Arial"/>
          <w:sz w:val="23"/>
          <w:szCs w:val="23"/>
        </w:rPr>
        <w:t xml:space="preserve">, whilst at the same time making sure that our organisation is stable and our services are running </w:t>
      </w:r>
      <w:r w:rsidR="00535715" w:rsidRPr="1E7AAD06">
        <w:rPr>
          <w:rFonts w:ascii="Arial" w:hAnsi="Arial" w:cs="Arial"/>
          <w:sz w:val="23"/>
          <w:szCs w:val="23"/>
        </w:rPr>
        <w:t xml:space="preserve">as </w:t>
      </w:r>
      <w:r w:rsidR="00A46AD1" w:rsidRPr="1E7AAD06">
        <w:rPr>
          <w:rFonts w:ascii="Arial" w:hAnsi="Arial" w:cs="Arial"/>
          <w:sz w:val="23"/>
          <w:szCs w:val="23"/>
        </w:rPr>
        <w:t>effectively</w:t>
      </w:r>
      <w:r w:rsidR="00535715" w:rsidRPr="1E7AAD06">
        <w:rPr>
          <w:rFonts w:ascii="Arial" w:hAnsi="Arial" w:cs="Arial"/>
          <w:sz w:val="23"/>
          <w:szCs w:val="23"/>
        </w:rPr>
        <w:t xml:space="preserve"> as possible</w:t>
      </w:r>
      <w:r w:rsidR="00A46AD1" w:rsidRPr="1E7AAD06">
        <w:rPr>
          <w:rFonts w:ascii="Arial" w:hAnsi="Arial" w:cs="Arial"/>
          <w:sz w:val="23"/>
          <w:szCs w:val="23"/>
        </w:rPr>
        <w:t xml:space="preserve">. </w:t>
      </w:r>
      <w:r w:rsidR="00EC5AA9" w:rsidRPr="1E7AAD06">
        <w:rPr>
          <w:rFonts w:ascii="Arial" w:hAnsi="Arial" w:cs="Arial"/>
          <w:sz w:val="23"/>
          <w:szCs w:val="23"/>
        </w:rPr>
        <w:t xml:space="preserve">Whilst it is difficult to place any precise timescales on recovery - the phasing of the recovery </w:t>
      </w:r>
      <w:r w:rsidR="00EC5AA9" w:rsidRPr="1E7AAD06">
        <w:rPr>
          <w:rFonts w:ascii="Arial" w:hAnsi="Arial" w:cs="Arial"/>
          <w:sz w:val="23"/>
          <w:szCs w:val="23"/>
        </w:rPr>
        <w:t xml:space="preserve">will be influenced by national policy decisions that the Government makes over the coming months – we recognise how important it is that we start to map out recovery activities, as well as continuing to deliver </w:t>
      </w:r>
      <w:r w:rsidR="47E00C84" w:rsidRPr="1E7AAD06">
        <w:rPr>
          <w:rFonts w:ascii="Arial" w:hAnsi="Arial" w:cs="Arial"/>
          <w:sz w:val="23"/>
          <w:szCs w:val="23"/>
        </w:rPr>
        <w:t>any</w:t>
      </w:r>
      <w:r w:rsidR="00EC5AA9" w:rsidRPr="1E7AAD06">
        <w:rPr>
          <w:rFonts w:ascii="Arial" w:hAnsi="Arial" w:cs="Arial"/>
          <w:sz w:val="23"/>
          <w:szCs w:val="23"/>
        </w:rPr>
        <w:t xml:space="preserve"> immediate response effectively.</w:t>
      </w:r>
    </w:p>
    <w:p w14:paraId="2CFE9BD9" w14:textId="77777777" w:rsidR="00A46AD1" w:rsidRPr="00B97626" w:rsidRDefault="00A46AD1" w:rsidP="00A66E8F">
      <w:pPr>
        <w:rPr>
          <w:rFonts w:ascii="Arial" w:hAnsi="Arial" w:cs="Arial"/>
          <w:sz w:val="23"/>
          <w:szCs w:val="23"/>
        </w:rPr>
      </w:pPr>
    </w:p>
    <w:p w14:paraId="3EADAE1F" w14:textId="22F28B0B" w:rsidR="00A66E8F" w:rsidRPr="00B97626" w:rsidRDefault="7FF5A712" w:rsidP="00A66E8F">
      <w:pPr>
        <w:rPr>
          <w:rFonts w:ascii="Arial" w:hAnsi="Arial" w:cs="Arial"/>
          <w:sz w:val="23"/>
          <w:szCs w:val="23"/>
        </w:rPr>
      </w:pPr>
      <w:r w:rsidRPr="3D5E1BB7">
        <w:rPr>
          <w:rFonts w:ascii="Arial" w:hAnsi="Arial" w:cs="Arial"/>
          <w:sz w:val="23"/>
          <w:szCs w:val="23"/>
        </w:rPr>
        <w:t>Like last year this</w:t>
      </w:r>
      <w:r w:rsidR="24C1A257" w:rsidRPr="3D5E1BB7">
        <w:rPr>
          <w:rFonts w:ascii="Arial" w:hAnsi="Arial" w:cs="Arial"/>
          <w:sz w:val="23"/>
          <w:szCs w:val="23"/>
        </w:rPr>
        <w:t xml:space="preserve"> </w:t>
      </w:r>
      <w:r w:rsidR="5D92B69D" w:rsidRPr="3D5E1BB7">
        <w:rPr>
          <w:rFonts w:ascii="Arial" w:hAnsi="Arial" w:cs="Arial"/>
          <w:sz w:val="23"/>
          <w:szCs w:val="23"/>
        </w:rPr>
        <w:t xml:space="preserve">Delivery Plan </w:t>
      </w:r>
      <w:r w:rsidR="442441BD" w:rsidRPr="3D5E1BB7">
        <w:rPr>
          <w:rFonts w:ascii="Arial" w:hAnsi="Arial" w:cs="Arial"/>
          <w:sz w:val="23"/>
          <w:szCs w:val="23"/>
        </w:rPr>
        <w:t xml:space="preserve">is written to cover the next </w:t>
      </w:r>
      <w:r w:rsidR="2C968F08" w:rsidRPr="3D5E1BB7">
        <w:rPr>
          <w:rFonts w:ascii="Arial" w:hAnsi="Arial" w:cs="Arial"/>
          <w:sz w:val="23"/>
          <w:szCs w:val="23"/>
        </w:rPr>
        <w:t>12 months</w:t>
      </w:r>
      <w:r w:rsidR="442441BD" w:rsidRPr="3D5E1BB7">
        <w:rPr>
          <w:rFonts w:ascii="Arial" w:hAnsi="Arial" w:cs="Arial"/>
          <w:sz w:val="23"/>
          <w:szCs w:val="23"/>
        </w:rPr>
        <w:t xml:space="preserve"> only</w:t>
      </w:r>
      <w:r w:rsidR="516430B9" w:rsidRPr="3D5E1BB7">
        <w:rPr>
          <w:rFonts w:ascii="Arial" w:hAnsi="Arial" w:cs="Arial"/>
          <w:sz w:val="23"/>
          <w:szCs w:val="23"/>
        </w:rPr>
        <w:t xml:space="preserve">.  </w:t>
      </w:r>
      <w:r w:rsidRPr="3D5E1BB7">
        <w:rPr>
          <w:rFonts w:ascii="Arial" w:hAnsi="Arial" w:cs="Arial"/>
          <w:sz w:val="23"/>
          <w:szCs w:val="23"/>
        </w:rPr>
        <w:t xml:space="preserve">Once more this will allow us to develop our understanding of the impacts of the pandemic and how the Council may have to shape services over the coming years. </w:t>
      </w:r>
      <w:r w:rsidR="518A18D5" w:rsidRPr="3D5E1BB7">
        <w:rPr>
          <w:rFonts w:ascii="Arial" w:hAnsi="Arial" w:cs="Arial"/>
          <w:sz w:val="23"/>
          <w:szCs w:val="23"/>
        </w:rPr>
        <w:t>Therefore,</w:t>
      </w:r>
      <w:r w:rsidRPr="3D5E1BB7">
        <w:rPr>
          <w:rFonts w:ascii="Arial" w:hAnsi="Arial" w:cs="Arial"/>
          <w:sz w:val="23"/>
          <w:szCs w:val="23"/>
        </w:rPr>
        <w:t xml:space="preserve"> the Council has chosen to be focussed on supporting the response and recovery from the pandemic in the short </w:t>
      </w:r>
      <w:r w:rsidR="61A0C2B8" w:rsidRPr="3D5E1BB7">
        <w:rPr>
          <w:rFonts w:ascii="Arial" w:hAnsi="Arial" w:cs="Arial"/>
          <w:sz w:val="23"/>
          <w:szCs w:val="23"/>
        </w:rPr>
        <w:t>term</w:t>
      </w:r>
      <w:r w:rsidRPr="3D5E1BB7">
        <w:rPr>
          <w:rFonts w:ascii="Arial" w:hAnsi="Arial" w:cs="Arial"/>
          <w:sz w:val="23"/>
          <w:szCs w:val="23"/>
        </w:rPr>
        <w:t xml:space="preserve"> whilst </w:t>
      </w:r>
      <w:r w:rsidR="4963F2C7" w:rsidRPr="3D5E1BB7">
        <w:rPr>
          <w:rFonts w:ascii="Arial" w:hAnsi="Arial" w:cs="Arial"/>
          <w:sz w:val="23"/>
          <w:szCs w:val="23"/>
        </w:rPr>
        <w:t>retaining</w:t>
      </w:r>
      <w:r w:rsidRPr="3D5E1BB7">
        <w:rPr>
          <w:rFonts w:ascii="Arial" w:hAnsi="Arial" w:cs="Arial"/>
          <w:sz w:val="23"/>
          <w:szCs w:val="23"/>
        </w:rPr>
        <w:t xml:space="preserve"> flexibility to respond to the needs of the community in the years to come. </w:t>
      </w:r>
    </w:p>
    <w:p w14:paraId="27FDB062" w14:textId="77777777" w:rsidR="00A66E8F" w:rsidRPr="00B97626" w:rsidRDefault="00A66E8F" w:rsidP="00A66E8F">
      <w:pPr>
        <w:rPr>
          <w:rFonts w:ascii="Arial" w:hAnsi="Arial" w:cs="Arial"/>
          <w:sz w:val="23"/>
          <w:szCs w:val="23"/>
        </w:rPr>
      </w:pPr>
    </w:p>
    <w:p w14:paraId="4A646044" w14:textId="15C74E66" w:rsidR="00F7207B" w:rsidRPr="00B97626" w:rsidRDefault="24C1A257" w:rsidP="00F7207B">
      <w:pPr>
        <w:rPr>
          <w:rFonts w:ascii="Arial" w:hAnsi="Arial" w:cs="Arial"/>
          <w:sz w:val="23"/>
          <w:szCs w:val="23"/>
        </w:rPr>
      </w:pPr>
      <w:r w:rsidRPr="3D5E1BB7">
        <w:rPr>
          <w:rFonts w:ascii="Arial" w:hAnsi="Arial" w:cs="Arial"/>
          <w:sz w:val="23"/>
          <w:szCs w:val="23"/>
        </w:rPr>
        <w:t>This</w:t>
      </w:r>
      <w:r w:rsidR="0F56A5A7" w:rsidRPr="3D5E1BB7">
        <w:rPr>
          <w:rFonts w:ascii="Arial" w:hAnsi="Arial" w:cs="Arial"/>
          <w:sz w:val="23"/>
          <w:szCs w:val="23"/>
        </w:rPr>
        <w:t xml:space="preserve"> Delivery Plan </w:t>
      </w:r>
      <w:r w:rsidR="33B304E2" w:rsidRPr="3D5E1BB7">
        <w:rPr>
          <w:rFonts w:ascii="Arial" w:hAnsi="Arial" w:cs="Arial"/>
          <w:sz w:val="23"/>
          <w:szCs w:val="23"/>
        </w:rPr>
        <w:t>follows</w:t>
      </w:r>
      <w:r w:rsidR="0F56A5A7" w:rsidRPr="3D5E1BB7">
        <w:rPr>
          <w:rFonts w:ascii="Arial" w:hAnsi="Arial" w:cs="Arial"/>
          <w:sz w:val="23"/>
          <w:szCs w:val="23"/>
        </w:rPr>
        <w:t xml:space="preserve"> the six priorities set out in the Council Strategy:</w:t>
      </w:r>
      <w:r w:rsidR="00FB498D">
        <w:tab/>
      </w:r>
    </w:p>
    <w:p w14:paraId="07CDE12E" w14:textId="77777777" w:rsidR="00F7207B" w:rsidRPr="00B97626" w:rsidRDefault="00F7207B" w:rsidP="00B97626">
      <w:pPr>
        <w:ind w:firstLine="720"/>
        <w:rPr>
          <w:rFonts w:ascii="Arial" w:hAnsi="Arial" w:cs="Arial"/>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proofErr w:type="gramStart"/>
      <w:r w:rsidR="00D45583" w:rsidRPr="00B97626">
        <w:rPr>
          <w:rFonts w:ascii="Arial" w:hAnsi="Arial" w:cs="Arial"/>
          <w:b/>
          <w:bCs/>
          <w:color w:val="0070C0"/>
          <w:sz w:val="23"/>
          <w:szCs w:val="23"/>
        </w:rPr>
        <w:t>A</w:t>
      </w:r>
      <w:proofErr w:type="gramEnd"/>
      <w:r w:rsidR="00D45583" w:rsidRPr="00B97626">
        <w:rPr>
          <w:rFonts w:ascii="Arial" w:hAnsi="Arial" w:cs="Arial"/>
          <w:b/>
          <w:bCs/>
          <w:color w:val="0070C0"/>
          <w:sz w:val="23"/>
          <w:szCs w:val="23"/>
        </w:rPr>
        <w:t xml:space="preserve"> financially secure council </w:t>
      </w:r>
    </w:p>
    <w:p w14:paraId="00445856" w14:textId="77777777" w:rsidR="004C550E" w:rsidRPr="00B97626" w:rsidRDefault="00F7207B" w:rsidP="00B97626">
      <w:pPr>
        <w:ind w:firstLine="720"/>
        <w:rPr>
          <w:rFonts w:ascii="Arial" w:hAnsi="Arial" w:cs="Arial"/>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proofErr w:type="gramStart"/>
      <w:r w:rsidR="004C550E" w:rsidRPr="00B97626">
        <w:rPr>
          <w:rFonts w:ascii="Arial" w:hAnsi="Arial" w:cs="Arial"/>
          <w:b/>
          <w:bCs/>
          <w:color w:val="0070C0"/>
          <w:sz w:val="23"/>
          <w:szCs w:val="23"/>
        </w:rPr>
        <w:t>A</w:t>
      </w:r>
      <w:proofErr w:type="gramEnd"/>
      <w:r w:rsidR="004C550E" w:rsidRPr="00B97626">
        <w:rPr>
          <w:rFonts w:ascii="Arial" w:hAnsi="Arial" w:cs="Arial"/>
          <w:b/>
          <w:bCs/>
          <w:color w:val="0070C0"/>
          <w:sz w:val="23"/>
          <w:szCs w:val="23"/>
        </w:rPr>
        <w:t xml:space="preserve"> cleaner, greener Allerdale</w:t>
      </w:r>
    </w:p>
    <w:p w14:paraId="58FD9EAD" w14:textId="77777777" w:rsidR="004C550E" w:rsidRPr="00B97626" w:rsidRDefault="00F7207B" w:rsidP="00B97626">
      <w:pPr>
        <w:ind w:right="-11" w:firstLine="720"/>
        <w:rPr>
          <w:rFonts w:ascii="Arial" w:hAnsi="Arial" w:cs="Arial"/>
          <w:b/>
          <w:color w:val="0070C0"/>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r w:rsidR="004C550E" w:rsidRPr="00B97626">
        <w:rPr>
          <w:rFonts w:ascii="Arial" w:hAnsi="Arial" w:cs="Arial"/>
          <w:b/>
          <w:bCs/>
          <w:color w:val="0070C0"/>
          <w:sz w:val="23"/>
          <w:szCs w:val="23"/>
        </w:rPr>
        <w:t>Invest to grow</w:t>
      </w:r>
    </w:p>
    <w:p w14:paraId="14BD3EF9" w14:textId="77777777" w:rsidR="00D45583" w:rsidRPr="00B97626" w:rsidRDefault="00F7207B" w:rsidP="00B97626">
      <w:pPr>
        <w:ind w:right="-11" w:firstLine="720"/>
        <w:rPr>
          <w:rFonts w:ascii="Arial" w:hAnsi="Arial" w:cs="Arial"/>
          <w:b/>
          <w:color w:val="0070C0"/>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proofErr w:type="gramStart"/>
      <w:r w:rsidR="00D45583" w:rsidRPr="00B97626">
        <w:rPr>
          <w:rFonts w:ascii="Arial" w:hAnsi="Arial" w:cs="Arial"/>
          <w:b/>
          <w:bCs/>
          <w:color w:val="0070C0"/>
          <w:sz w:val="23"/>
          <w:szCs w:val="23"/>
        </w:rPr>
        <w:t>Outstanding</w:t>
      </w:r>
      <w:proofErr w:type="gramEnd"/>
      <w:r w:rsidR="00D45583" w:rsidRPr="00B97626">
        <w:rPr>
          <w:rFonts w:ascii="Arial" w:hAnsi="Arial" w:cs="Arial"/>
          <w:b/>
          <w:bCs/>
          <w:color w:val="0070C0"/>
          <w:sz w:val="23"/>
          <w:szCs w:val="23"/>
        </w:rPr>
        <w:t xml:space="preserve"> local services</w:t>
      </w:r>
    </w:p>
    <w:p w14:paraId="3B259C71" w14:textId="77777777" w:rsidR="00D45583" w:rsidRPr="00B97626" w:rsidRDefault="00F7207B" w:rsidP="00B97626">
      <w:pPr>
        <w:ind w:right="-11" w:firstLine="720"/>
        <w:rPr>
          <w:rFonts w:ascii="Arial" w:hAnsi="Arial" w:cs="Arial"/>
          <w:b/>
          <w:color w:val="0070C0"/>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r w:rsidR="00D45583" w:rsidRPr="00B97626">
        <w:rPr>
          <w:rFonts w:ascii="Arial" w:hAnsi="Arial" w:cs="Arial"/>
          <w:b/>
          <w:bCs/>
          <w:color w:val="0070C0"/>
          <w:sz w:val="23"/>
          <w:szCs w:val="23"/>
        </w:rPr>
        <w:t>Thriving towns and villages</w:t>
      </w:r>
    </w:p>
    <w:p w14:paraId="2CEF678E" w14:textId="77777777" w:rsidR="00D45583" w:rsidRPr="00B97626" w:rsidRDefault="00F7207B" w:rsidP="00B97626">
      <w:pPr>
        <w:ind w:right="-11" w:firstLine="720"/>
        <w:rPr>
          <w:rFonts w:cs="Arial"/>
          <w:bCs/>
          <w:color w:val="0070C0"/>
          <w:sz w:val="23"/>
          <w:szCs w:val="23"/>
        </w:rPr>
      </w:pPr>
      <w:r w:rsidRPr="00B97626">
        <w:rPr>
          <w:rFonts w:ascii="Symbol" w:eastAsia="Symbol" w:hAnsi="Symbol" w:cs="Symbol"/>
          <w:color w:val="0070C0"/>
          <w:sz w:val="23"/>
          <w:szCs w:val="23"/>
        </w:rPr>
        <w:t></w:t>
      </w:r>
      <w:r w:rsidRPr="00B97626">
        <w:rPr>
          <w:rFonts w:ascii="Arial" w:hAnsi="Arial" w:cs="Arial"/>
          <w:b/>
          <w:bCs/>
          <w:color w:val="0070C0"/>
          <w:sz w:val="23"/>
          <w:szCs w:val="23"/>
        </w:rPr>
        <w:t xml:space="preserve"> </w:t>
      </w:r>
      <w:proofErr w:type="gramStart"/>
      <w:r w:rsidR="00D45583" w:rsidRPr="00B97626">
        <w:rPr>
          <w:rFonts w:ascii="Arial" w:hAnsi="Arial" w:cs="Arial"/>
          <w:b/>
          <w:bCs/>
          <w:color w:val="0070C0"/>
          <w:sz w:val="23"/>
          <w:szCs w:val="23"/>
        </w:rPr>
        <w:t>Resilient</w:t>
      </w:r>
      <w:proofErr w:type="gramEnd"/>
      <w:r w:rsidR="00D45583" w:rsidRPr="00B97626">
        <w:rPr>
          <w:rFonts w:ascii="Arial" w:hAnsi="Arial" w:cs="Arial"/>
          <w:b/>
          <w:bCs/>
          <w:color w:val="0070C0"/>
          <w:sz w:val="23"/>
          <w:szCs w:val="23"/>
        </w:rPr>
        <w:t xml:space="preserve"> communities</w:t>
      </w:r>
    </w:p>
    <w:p w14:paraId="4211D107" w14:textId="57A38F96" w:rsidR="00D24FA2" w:rsidRDefault="5D92B69D" w:rsidP="00EC5AA9">
      <w:pPr>
        <w:spacing w:before="120"/>
        <w:rPr>
          <w:rFonts w:ascii="Arial" w:eastAsia="Arial" w:hAnsi="Arial" w:cs="Arial"/>
          <w:sz w:val="24"/>
          <w:szCs w:val="24"/>
        </w:rPr>
      </w:pPr>
      <w:r w:rsidRPr="3D5E1BB7">
        <w:rPr>
          <w:rFonts w:ascii="Arial" w:eastAsia="Arial" w:hAnsi="Arial" w:cs="Arial"/>
          <w:sz w:val="23"/>
          <w:szCs w:val="23"/>
        </w:rPr>
        <w:t>For each priority we set out key projects</w:t>
      </w:r>
      <w:r w:rsidR="184841C2" w:rsidRPr="3D5E1BB7">
        <w:rPr>
          <w:rFonts w:ascii="Arial" w:eastAsia="Arial" w:hAnsi="Arial" w:cs="Arial"/>
          <w:sz w:val="23"/>
          <w:szCs w:val="23"/>
        </w:rPr>
        <w:t xml:space="preserve"> that we need to keep on track over the coming year</w:t>
      </w:r>
      <w:r w:rsidRPr="3D5E1BB7">
        <w:rPr>
          <w:rFonts w:ascii="Arial" w:eastAsia="Arial" w:hAnsi="Arial" w:cs="Arial"/>
          <w:sz w:val="23"/>
          <w:szCs w:val="23"/>
        </w:rPr>
        <w:t xml:space="preserve">, key service </w:t>
      </w:r>
      <w:r w:rsidR="76A93F97" w:rsidRPr="3D5E1BB7">
        <w:rPr>
          <w:rFonts w:ascii="Arial" w:eastAsia="Arial" w:hAnsi="Arial" w:cs="Arial"/>
          <w:sz w:val="23"/>
          <w:szCs w:val="23"/>
        </w:rPr>
        <w:t xml:space="preserve">and strategic </w:t>
      </w:r>
      <w:r w:rsidRPr="3D5E1BB7">
        <w:rPr>
          <w:rFonts w:ascii="Arial" w:eastAsia="Arial" w:hAnsi="Arial" w:cs="Arial"/>
          <w:sz w:val="23"/>
          <w:szCs w:val="23"/>
        </w:rPr>
        <w:t xml:space="preserve">activity that </w:t>
      </w:r>
      <w:r w:rsidR="25E43E75" w:rsidRPr="3D5E1BB7">
        <w:rPr>
          <w:rFonts w:ascii="Arial" w:eastAsia="Arial" w:hAnsi="Arial" w:cs="Arial"/>
          <w:sz w:val="23"/>
          <w:szCs w:val="23"/>
        </w:rPr>
        <w:t>will need focus over the next year</w:t>
      </w:r>
      <w:r w:rsidRPr="3D5E1BB7">
        <w:rPr>
          <w:rFonts w:ascii="Arial" w:eastAsia="Arial" w:hAnsi="Arial" w:cs="Arial"/>
          <w:sz w:val="23"/>
          <w:szCs w:val="23"/>
        </w:rPr>
        <w:t xml:space="preserve">, and </w:t>
      </w:r>
      <w:r w:rsidR="25E43E75" w:rsidRPr="3D5E1BB7">
        <w:rPr>
          <w:rFonts w:ascii="Arial" w:eastAsia="Arial" w:hAnsi="Arial" w:cs="Arial"/>
          <w:sz w:val="23"/>
          <w:szCs w:val="23"/>
        </w:rPr>
        <w:t xml:space="preserve">key </w:t>
      </w:r>
      <w:r w:rsidR="30434E0E" w:rsidRPr="3D5E1BB7">
        <w:rPr>
          <w:rFonts w:ascii="Arial" w:eastAsia="Arial" w:hAnsi="Arial" w:cs="Arial"/>
          <w:sz w:val="23"/>
          <w:szCs w:val="23"/>
        </w:rPr>
        <w:t>performance measures</w:t>
      </w:r>
      <w:r w:rsidR="68F48E13" w:rsidRPr="3D5E1BB7">
        <w:rPr>
          <w:rFonts w:ascii="Arial" w:eastAsia="Arial" w:hAnsi="Arial" w:cs="Arial"/>
          <w:sz w:val="23"/>
          <w:szCs w:val="23"/>
        </w:rPr>
        <w:t xml:space="preserve"> focused on </w:t>
      </w:r>
      <w:r w:rsidR="3D62D110" w:rsidRPr="3D5E1BB7">
        <w:rPr>
          <w:rFonts w:ascii="Arial" w:eastAsia="Arial" w:hAnsi="Arial" w:cs="Arial"/>
          <w:sz w:val="23"/>
          <w:szCs w:val="23"/>
        </w:rPr>
        <w:t xml:space="preserve">the effective delivery of our </w:t>
      </w:r>
      <w:r w:rsidR="68F48E13" w:rsidRPr="3D5E1BB7">
        <w:rPr>
          <w:rFonts w:ascii="Arial" w:eastAsia="Arial" w:hAnsi="Arial" w:cs="Arial"/>
          <w:sz w:val="23"/>
          <w:szCs w:val="23"/>
        </w:rPr>
        <w:t>services</w:t>
      </w:r>
      <w:r w:rsidR="30434E0E" w:rsidRPr="3D5E1BB7">
        <w:rPr>
          <w:rFonts w:ascii="Arial" w:eastAsia="Arial" w:hAnsi="Arial" w:cs="Arial"/>
          <w:sz w:val="23"/>
          <w:szCs w:val="23"/>
        </w:rPr>
        <w:t>.</w:t>
      </w:r>
      <w:r w:rsidRPr="3D5E1BB7">
        <w:rPr>
          <w:rFonts w:ascii="Arial" w:eastAsia="Arial" w:hAnsi="Arial" w:cs="Arial"/>
          <w:sz w:val="24"/>
          <w:szCs w:val="24"/>
        </w:rPr>
        <w:t xml:space="preserve">  </w:t>
      </w:r>
    </w:p>
    <w:p w14:paraId="77647784" w14:textId="536AC4EE" w:rsidR="0A21E20D" w:rsidRDefault="0A21E20D" w:rsidP="00EC5AA9">
      <w:pPr>
        <w:spacing w:before="120"/>
        <w:rPr>
          <w:rFonts w:ascii="Arial" w:eastAsia="Arial" w:hAnsi="Arial" w:cs="Arial"/>
          <w:sz w:val="24"/>
          <w:szCs w:val="24"/>
        </w:rPr>
      </w:pPr>
      <w:r w:rsidRPr="0A21E20D">
        <w:rPr>
          <w:rFonts w:ascii="Arial" w:eastAsia="Arial" w:hAnsi="Arial" w:cs="Arial"/>
          <w:sz w:val="24"/>
          <w:szCs w:val="24"/>
        </w:rPr>
        <w:t xml:space="preserve"> </w:t>
      </w:r>
    </w:p>
    <w:p w14:paraId="644A0759" w14:textId="77777777" w:rsidR="00D0433F" w:rsidRDefault="00D0433F" w:rsidP="0A21E20D">
      <w:pPr>
        <w:rPr>
          <w:rFonts w:ascii="Arial" w:hAnsi="Arial" w:cs="Arial"/>
          <w:sz w:val="24"/>
        </w:rPr>
        <w:sectPr w:rsidR="00D0433F" w:rsidSect="00FA4078">
          <w:type w:val="continuous"/>
          <w:pgSz w:w="16838" w:h="11906" w:orient="landscape"/>
          <w:pgMar w:top="1008" w:right="993" w:bottom="1134" w:left="851" w:header="708" w:footer="854" w:gutter="0"/>
          <w:cols w:num="2" w:space="114" w:equalWidth="0">
            <w:col w:w="5443" w:space="1814"/>
            <w:col w:w="7737"/>
          </w:cols>
          <w:titlePg/>
          <w:docGrid w:linePitch="360"/>
        </w:sectPr>
      </w:pPr>
    </w:p>
    <w:p w14:paraId="0708E00A" w14:textId="77777777" w:rsidR="00D45583" w:rsidRPr="00D0433F" w:rsidRDefault="00D45583">
      <w:pPr>
        <w:rPr>
          <w:rFonts w:ascii="Arial" w:hAnsi="Arial" w:cs="Arial"/>
          <w:color w:val="E87D37" w:themeColor="accent5"/>
          <w:sz w:val="20"/>
        </w:rPr>
      </w:pPr>
      <w:r w:rsidRPr="00D0433F">
        <w:rPr>
          <w:rFonts w:ascii="Arial" w:hAnsi="Arial" w:cs="Arial"/>
          <w:b/>
          <w:bCs/>
          <w:color w:val="E87D37" w:themeColor="accent5"/>
          <w:sz w:val="56"/>
          <w:szCs w:val="40"/>
        </w:rPr>
        <w:lastRenderedPageBreak/>
        <w:t>A financially secure council</w:t>
      </w:r>
    </w:p>
    <w:p w14:paraId="7A879906" w14:textId="77777777" w:rsidR="002E7893" w:rsidRDefault="002E7893" w:rsidP="00815ACE">
      <w:pPr>
        <w:spacing w:before="80"/>
        <w:ind w:right="-11" w:hanging="11"/>
        <w:rPr>
          <w:rFonts w:ascii="Arial" w:hAnsi="Arial" w:cs="Arial"/>
          <w:bCs/>
          <w:sz w:val="24"/>
          <w:szCs w:val="20"/>
        </w:rPr>
      </w:pPr>
      <w:r w:rsidRPr="003A3380">
        <w:rPr>
          <w:rFonts w:ascii="Arial" w:hAnsi="Arial" w:cs="Arial"/>
          <w:b/>
          <w:bCs/>
          <w:sz w:val="28"/>
          <w:szCs w:val="20"/>
        </w:rPr>
        <w:t>Our objectives:</w:t>
      </w:r>
      <w:r w:rsidR="00AF7125" w:rsidRPr="003A3380">
        <w:rPr>
          <w:rFonts w:ascii="Arial" w:hAnsi="Arial" w:cs="Arial"/>
          <w:b/>
          <w:bCs/>
          <w:sz w:val="28"/>
          <w:szCs w:val="20"/>
        </w:rPr>
        <w:t xml:space="preserve"> </w:t>
      </w:r>
      <w:r w:rsidRPr="004A1F73">
        <w:rPr>
          <w:rFonts w:ascii="Arial" w:hAnsi="Arial" w:cs="Arial"/>
          <w:bCs/>
          <w:sz w:val="24"/>
          <w:szCs w:val="20"/>
        </w:rPr>
        <w:t xml:space="preserve">Address the </w:t>
      </w:r>
      <w:r w:rsidR="004C550E" w:rsidRPr="004A1F73">
        <w:rPr>
          <w:rFonts w:ascii="Arial" w:hAnsi="Arial" w:cs="Arial"/>
          <w:bCs/>
          <w:sz w:val="24"/>
          <w:szCs w:val="20"/>
        </w:rPr>
        <w:t xml:space="preserve">projected </w:t>
      </w:r>
      <w:r w:rsidRPr="004A1F73">
        <w:rPr>
          <w:rFonts w:ascii="Arial" w:hAnsi="Arial" w:cs="Arial"/>
          <w:bCs/>
          <w:sz w:val="24"/>
          <w:szCs w:val="20"/>
        </w:rPr>
        <w:t xml:space="preserve">budget </w:t>
      </w:r>
      <w:proofErr w:type="gramStart"/>
      <w:r w:rsidR="000A6604" w:rsidRPr="004A1F73">
        <w:rPr>
          <w:rFonts w:ascii="Arial" w:hAnsi="Arial" w:cs="Arial"/>
          <w:bCs/>
          <w:sz w:val="24"/>
          <w:szCs w:val="20"/>
        </w:rPr>
        <w:t>gap</w:t>
      </w:r>
      <w:r w:rsidR="00AF7125">
        <w:rPr>
          <w:rFonts w:ascii="Arial" w:hAnsi="Arial" w:cs="Arial"/>
          <w:bCs/>
          <w:sz w:val="24"/>
          <w:szCs w:val="20"/>
        </w:rPr>
        <w:t xml:space="preserve"> </w:t>
      </w:r>
      <w:r w:rsidR="00815ACE">
        <w:rPr>
          <w:rFonts w:ascii="Arial" w:hAnsi="Arial" w:cs="Arial"/>
          <w:bCs/>
          <w:sz w:val="24"/>
          <w:szCs w:val="20"/>
        </w:rPr>
        <w:t xml:space="preserve"> </w:t>
      </w:r>
      <w:r w:rsidR="00815ACE">
        <w:rPr>
          <w:rFonts w:ascii="Symbol" w:eastAsia="Symbol" w:hAnsi="Symbol" w:cs="Symbol"/>
          <w:bCs/>
          <w:sz w:val="24"/>
          <w:szCs w:val="20"/>
        </w:rPr>
        <w:t></w:t>
      </w:r>
      <w:proofErr w:type="gramEnd"/>
      <w:r w:rsidR="00AF7125">
        <w:rPr>
          <w:rFonts w:ascii="Arial" w:hAnsi="Arial" w:cs="Arial"/>
          <w:bCs/>
          <w:sz w:val="24"/>
          <w:szCs w:val="20"/>
        </w:rPr>
        <w:t xml:space="preserve"> </w:t>
      </w:r>
      <w:r w:rsidR="00815ACE">
        <w:rPr>
          <w:rFonts w:ascii="Arial" w:hAnsi="Arial" w:cs="Arial"/>
          <w:bCs/>
          <w:sz w:val="24"/>
          <w:szCs w:val="20"/>
        </w:rPr>
        <w:t xml:space="preserve"> </w:t>
      </w:r>
      <w:r w:rsidR="004A1F73" w:rsidRPr="004A1F73">
        <w:rPr>
          <w:rFonts w:ascii="Arial" w:hAnsi="Arial" w:cs="Arial"/>
          <w:bCs/>
          <w:sz w:val="24"/>
          <w:szCs w:val="20"/>
        </w:rPr>
        <w:t>Become self-</w:t>
      </w:r>
      <w:r w:rsidR="0074422F" w:rsidRPr="004A1F73">
        <w:rPr>
          <w:rFonts w:ascii="Arial" w:hAnsi="Arial" w:cs="Arial"/>
          <w:bCs/>
          <w:sz w:val="24"/>
          <w:szCs w:val="20"/>
        </w:rPr>
        <w:t>sufficient by 2030</w:t>
      </w:r>
      <w:r w:rsidR="00815ACE">
        <w:rPr>
          <w:rFonts w:ascii="Arial" w:hAnsi="Arial" w:cs="Arial"/>
          <w:bCs/>
          <w:sz w:val="24"/>
          <w:szCs w:val="20"/>
        </w:rPr>
        <w:t xml:space="preserve"> </w:t>
      </w:r>
      <w:r w:rsidR="00AF7125">
        <w:rPr>
          <w:rFonts w:ascii="Arial" w:hAnsi="Arial" w:cs="Arial"/>
          <w:bCs/>
          <w:sz w:val="24"/>
          <w:szCs w:val="20"/>
        </w:rPr>
        <w:t xml:space="preserve"> </w:t>
      </w:r>
      <w:r w:rsidR="00815ACE">
        <w:rPr>
          <w:rFonts w:ascii="Symbol" w:eastAsia="Symbol" w:hAnsi="Symbol" w:cs="Symbol"/>
          <w:bCs/>
          <w:sz w:val="24"/>
          <w:szCs w:val="20"/>
        </w:rPr>
        <w:t></w:t>
      </w:r>
      <w:r w:rsidR="00815ACE">
        <w:rPr>
          <w:rFonts w:ascii="Arial" w:hAnsi="Arial" w:cs="Arial"/>
          <w:bCs/>
          <w:sz w:val="24"/>
          <w:szCs w:val="20"/>
        </w:rPr>
        <w:t xml:space="preserve"> </w:t>
      </w:r>
      <w:r w:rsidR="00AF7125">
        <w:rPr>
          <w:rFonts w:ascii="Arial" w:hAnsi="Arial" w:cs="Arial"/>
          <w:bCs/>
          <w:sz w:val="24"/>
          <w:szCs w:val="20"/>
        </w:rPr>
        <w:t xml:space="preserve"> </w:t>
      </w:r>
      <w:r w:rsidRPr="004A1F73">
        <w:rPr>
          <w:rFonts w:ascii="Arial" w:hAnsi="Arial" w:cs="Arial"/>
          <w:bCs/>
          <w:sz w:val="24"/>
          <w:szCs w:val="20"/>
        </w:rPr>
        <w:t xml:space="preserve">Become more </w:t>
      </w:r>
      <w:r w:rsidR="004A1F73" w:rsidRPr="004A1F73">
        <w:rPr>
          <w:rFonts w:ascii="Arial" w:hAnsi="Arial" w:cs="Arial"/>
          <w:bCs/>
          <w:sz w:val="24"/>
          <w:szCs w:val="20"/>
        </w:rPr>
        <w:t>commercial</w:t>
      </w:r>
      <w:r w:rsidR="00AF7125">
        <w:rPr>
          <w:rFonts w:ascii="Arial" w:hAnsi="Arial" w:cs="Arial"/>
          <w:bCs/>
          <w:sz w:val="24"/>
          <w:szCs w:val="20"/>
        </w:rPr>
        <w:t xml:space="preserve"> </w:t>
      </w:r>
      <w:r w:rsidR="00815ACE">
        <w:rPr>
          <w:rFonts w:ascii="Arial" w:hAnsi="Arial" w:cs="Arial"/>
          <w:bCs/>
          <w:sz w:val="24"/>
          <w:szCs w:val="20"/>
        </w:rPr>
        <w:t xml:space="preserve"> </w:t>
      </w:r>
      <w:r w:rsidR="00815ACE">
        <w:rPr>
          <w:rFonts w:ascii="Symbol" w:eastAsia="Symbol" w:hAnsi="Symbol" w:cs="Symbol"/>
          <w:bCs/>
          <w:sz w:val="24"/>
          <w:szCs w:val="20"/>
        </w:rPr>
        <w:t></w:t>
      </w:r>
      <w:r w:rsidR="00815ACE">
        <w:rPr>
          <w:rFonts w:ascii="Arial" w:hAnsi="Arial" w:cs="Arial"/>
          <w:bCs/>
          <w:sz w:val="24"/>
          <w:szCs w:val="20"/>
        </w:rPr>
        <w:t xml:space="preserve">  Become more </w:t>
      </w:r>
      <w:r w:rsidRPr="004A1F73">
        <w:rPr>
          <w:rFonts w:ascii="Arial" w:hAnsi="Arial" w:cs="Arial"/>
          <w:bCs/>
          <w:sz w:val="24"/>
          <w:szCs w:val="20"/>
        </w:rPr>
        <w:t>efficient and productive</w:t>
      </w:r>
    </w:p>
    <w:p w14:paraId="3F0680A1" w14:textId="2E7AB146" w:rsidR="00AF7125" w:rsidRPr="00032083" w:rsidRDefault="3002F44D" w:rsidP="00393F53">
      <w:pPr>
        <w:spacing w:before="200"/>
        <w:ind w:right="-11"/>
        <w:rPr>
          <w:rFonts w:ascii="Calibri" w:eastAsia="Times New Roman" w:hAnsi="Calibri" w:cs="Calibri"/>
          <w:color w:val="000000"/>
          <w:sz w:val="23"/>
          <w:szCs w:val="23"/>
          <w:lang w:eastAsia="en-GB"/>
        </w:rPr>
      </w:pPr>
      <w:r w:rsidRPr="3D5E1BB7">
        <w:rPr>
          <w:rFonts w:ascii="Arial" w:hAnsi="Arial" w:cs="Arial"/>
          <w:sz w:val="23"/>
          <w:szCs w:val="23"/>
        </w:rPr>
        <w:t xml:space="preserve">A key </w:t>
      </w:r>
      <w:r w:rsidR="38A25CE2" w:rsidRPr="3D5E1BB7">
        <w:rPr>
          <w:rFonts w:ascii="Arial" w:hAnsi="Arial" w:cs="Arial"/>
          <w:sz w:val="23"/>
          <w:szCs w:val="23"/>
        </w:rPr>
        <w:t xml:space="preserve">focus over the </w:t>
      </w:r>
      <w:r w:rsidR="24D3F3BC" w:rsidRPr="3D5E1BB7">
        <w:rPr>
          <w:rFonts w:ascii="Arial" w:hAnsi="Arial" w:cs="Arial"/>
          <w:sz w:val="23"/>
          <w:szCs w:val="23"/>
        </w:rPr>
        <w:t>coming</w:t>
      </w:r>
      <w:r w:rsidR="38A25CE2" w:rsidRPr="3D5E1BB7">
        <w:rPr>
          <w:rFonts w:ascii="Arial" w:hAnsi="Arial" w:cs="Arial"/>
          <w:sz w:val="23"/>
          <w:szCs w:val="23"/>
        </w:rPr>
        <w:t xml:space="preserve"> </w:t>
      </w:r>
      <w:r w:rsidR="3F9794E3" w:rsidRPr="3D5E1BB7">
        <w:rPr>
          <w:rFonts w:ascii="Arial" w:hAnsi="Arial" w:cs="Arial"/>
          <w:sz w:val="23"/>
          <w:szCs w:val="23"/>
        </w:rPr>
        <w:t>months</w:t>
      </w:r>
      <w:r w:rsidR="38A25CE2" w:rsidRPr="3D5E1BB7">
        <w:rPr>
          <w:rFonts w:ascii="Arial" w:hAnsi="Arial" w:cs="Arial"/>
          <w:sz w:val="23"/>
          <w:szCs w:val="23"/>
        </w:rPr>
        <w:t xml:space="preserve"> will </w:t>
      </w:r>
      <w:r w:rsidR="6E91BB76" w:rsidRPr="3D5E1BB7">
        <w:rPr>
          <w:rFonts w:ascii="Arial" w:hAnsi="Arial" w:cs="Arial"/>
          <w:sz w:val="23"/>
          <w:szCs w:val="23"/>
        </w:rPr>
        <w:t xml:space="preserve">continue to be </w:t>
      </w:r>
      <w:r w:rsidR="1A22B9B5" w:rsidRPr="3D5E1BB7">
        <w:rPr>
          <w:rFonts w:ascii="Arial" w:hAnsi="Arial" w:cs="Arial"/>
          <w:sz w:val="23"/>
          <w:szCs w:val="23"/>
        </w:rPr>
        <w:t>managing</w:t>
      </w:r>
      <w:r w:rsidR="38A25CE2" w:rsidRPr="3D5E1BB7">
        <w:rPr>
          <w:rFonts w:ascii="Arial" w:hAnsi="Arial" w:cs="Arial"/>
          <w:sz w:val="23"/>
          <w:szCs w:val="23"/>
        </w:rPr>
        <w:t xml:space="preserve"> the impact that the Covid-19 pandemic has had and will continue to have on the Council’s finances and </w:t>
      </w:r>
      <w:r w:rsidR="4F4C9425" w:rsidRPr="3D5E1BB7">
        <w:rPr>
          <w:rFonts w:ascii="Arial" w:hAnsi="Arial" w:cs="Arial"/>
          <w:sz w:val="23"/>
          <w:szCs w:val="23"/>
        </w:rPr>
        <w:t>building</w:t>
      </w:r>
      <w:r w:rsidR="38A25CE2" w:rsidRPr="3D5E1BB7">
        <w:rPr>
          <w:rFonts w:ascii="Arial" w:hAnsi="Arial" w:cs="Arial"/>
          <w:sz w:val="23"/>
          <w:szCs w:val="23"/>
        </w:rPr>
        <w:t xml:space="preserve"> that understanding into our future financial projections and plans. This will include analysing the impacts on the Council’s income streams with a focus on restoring income streams and</w:t>
      </w:r>
      <w:r w:rsidR="7BFFE8D1" w:rsidRPr="3D5E1BB7">
        <w:rPr>
          <w:rFonts w:ascii="Arial" w:hAnsi="Arial" w:cs="Arial"/>
          <w:sz w:val="23"/>
          <w:szCs w:val="23"/>
        </w:rPr>
        <w:t xml:space="preserve"> </w:t>
      </w:r>
      <w:r w:rsidR="38A25CE2" w:rsidRPr="3D5E1BB7">
        <w:rPr>
          <w:rFonts w:ascii="Arial" w:hAnsi="Arial" w:cs="Arial"/>
          <w:sz w:val="23"/>
          <w:szCs w:val="23"/>
        </w:rPr>
        <w:t xml:space="preserve">developing new streams where appropriate.   </w:t>
      </w:r>
      <w:r w:rsidR="2F0F992A" w:rsidRPr="3D5E1BB7">
        <w:rPr>
          <w:rFonts w:ascii="Arial" w:hAnsi="Arial" w:cs="Arial"/>
          <w:sz w:val="23"/>
          <w:szCs w:val="23"/>
        </w:rPr>
        <w:t xml:space="preserve">The Covid-19 crisis has placed even more pressure on our finances and highlights even further the importance of achieving efficiency and effectiveness in the delivery of our functions and finding ways to improve our resilience through additional sources of income.  </w:t>
      </w:r>
      <w:r w:rsidR="482F2B35" w:rsidRPr="3D5E1BB7">
        <w:rPr>
          <w:rFonts w:ascii="Arial" w:hAnsi="Arial" w:cs="Arial"/>
          <w:sz w:val="23"/>
          <w:szCs w:val="23"/>
        </w:rPr>
        <w:t xml:space="preserve">Key activity for this year will also include </w:t>
      </w:r>
      <w:r w:rsidR="04FAF178" w:rsidRPr="3D5E1BB7">
        <w:rPr>
          <w:rFonts w:ascii="Arial" w:hAnsi="Arial" w:cs="Arial"/>
          <w:sz w:val="23"/>
          <w:szCs w:val="23"/>
        </w:rPr>
        <w:t>implementing a range of improvements that will enhance the operation of the Council going forward</w:t>
      </w:r>
      <w:r w:rsidR="5B72C89B" w:rsidRPr="3D5E1BB7">
        <w:rPr>
          <w:rFonts w:ascii="Arial" w:hAnsi="Arial" w:cs="Arial"/>
          <w:sz w:val="23"/>
          <w:szCs w:val="23"/>
        </w:rPr>
        <w:t>, building on the success and learning from our experiences</w:t>
      </w:r>
      <w:r w:rsidR="3700A695" w:rsidRPr="3D5E1BB7">
        <w:rPr>
          <w:rFonts w:ascii="Arial" w:hAnsi="Arial" w:cs="Arial"/>
          <w:sz w:val="23"/>
          <w:szCs w:val="23"/>
        </w:rPr>
        <w:t xml:space="preserve"> of operating and using technology differently </w:t>
      </w:r>
      <w:r w:rsidR="5B72C89B" w:rsidRPr="3D5E1BB7">
        <w:rPr>
          <w:rFonts w:ascii="Arial" w:hAnsi="Arial" w:cs="Arial"/>
          <w:sz w:val="23"/>
          <w:szCs w:val="23"/>
        </w:rPr>
        <w:t xml:space="preserve">during the Covid-19 lockdown period.  This work includes </w:t>
      </w:r>
      <w:r w:rsidR="4F4C9425" w:rsidRPr="3D5E1BB7">
        <w:rPr>
          <w:rFonts w:ascii="Arial" w:hAnsi="Arial" w:cs="Arial"/>
          <w:sz w:val="23"/>
          <w:szCs w:val="23"/>
        </w:rPr>
        <w:t xml:space="preserve">considering the </w:t>
      </w:r>
      <w:r w:rsidR="5B72C89B" w:rsidRPr="3D5E1BB7">
        <w:rPr>
          <w:rFonts w:ascii="Arial" w:hAnsi="Arial" w:cs="Arial"/>
          <w:sz w:val="23"/>
          <w:szCs w:val="23"/>
        </w:rPr>
        <w:t xml:space="preserve">sustainability of new ways of working that have been developed during the response to Covid-19 and ensuring resources are aligned to maintain high levels of performance for our customers.  </w:t>
      </w:r>
    </w:p>
    <w:p w14:paraId="7781674B" w14:textId="77777777" w:rsidR="002E7893" w:rsidRDefault="002E7893"/>
    <w:p w14:paraId="3A649B09" w14:textId="77777777" w:rsidR="00FF4A35" w:rsidRDefault="00FF4A35"/>
    <w:tbl>
      <w:tblPr>
        <w:tblStyle w:val="TableGrid"/>
        <w:tblW w:w="15071" w:type="dxa"/>
        <w:tblLook w:val="04A0" w:firstRow="1" w:lastRow="0" w:firstColumn="1" w:lastColumn="0" w:noHBand="0" w:noVBand="1"/>
      </w:tblPr>
      <w:tblGrid>
        <w:gridCol w:w="10125"/>
        <w:gridCol w:w="2145"/>
        <w:gridCol w:w="2801"/>
      </w:tblGrid>
      <w:tr w:rsidR="00A66E8F" w:rsidRPr="00BF4D99" w14:paraId="39B18289" w14:textId="77777777" w:rsidTr="2A727551">
        <w:trPr>
          <w:tblHeader/>
        </w:trPr>
        <w:tc>
          <w:tcPr>
            <w:tcW w:w="10125" w:type="dxa"/>
            <w:shd w:val="clear" w:color="auto" w:fill="E87D37" w:themeFill="accent5"/>
          </w:tcPr>
          <w:p w14:paraId="409C8C99" w14:textId="77777777" w:rsidR="00A66E8F" w:rsidRPr="00A66E8F" w:rsidRDefault="00A66E8F" w:rsidP="009F4091">
            <w:pPr>
              <w:rPr>
                <w:rFonts w:ascii="Arial" w:hAnsi="Arial" w:cs="Arial"/>
                <w:b/>
                <w:color w:val="FFFFFF" w:themeColor="background1"/>
              </w:rPr>
            </w:pPr>
            <w:r w:rsidRPr="00241EFB">
              <w:rPr>
                <w:rFonts w:ascii="Arial" w:hAnsi="Arial" w:cs="Arial"/>
                <w:b/>
                <w:color w:val="FFFFFF" w:themeColor="background1"/>
                <w:sz w:val="24"/>
              </w:rPr>
              <w:t>Key projects</w:t>
            </w:r>
            <w:r w:rsidR="009F4091" w:rsidRPr="00241EFB">
              <w:rPr>
                <w:rFonts w:ascii="Arial" w:hAnsi="Arial" w:cs="Arial"/>
                <w:b/>
                <w:color w:val="FFFFFF" w:themeColor="background1"/>
                <w:sz w:val="24"/>
              </w:rPr>
              <w:t>/activities</w:t>
            </w:r>
          </w:p>
        </w:tc>
        <w:tc>
          <w:tcPr>
            <w:tcW w:w="2145" w:type="dxa"/>
            <w:shd w:val="clear" w:color="auto" w:fill="E87D37" w:themeFill="accent5"/>
          </w:tcPr>
          <w:p w14:paraId="50CAABBD" w14:textId="77777777" w:rsidR="00A66E8F" w:rsidRPr="00241EFB" w:rsidRDefault="00733F7B" w:rsidP="00F52312">
            <w:pPr>
              <w:rPr>
                <w:rFonts w:ascii="Arial" w:hAnsi="Arial" w:cs="Arial"/>
                <w:b/>
                <w:color w:val="FFFFFF" w:themeColor="background1"/>
                <w:sz w:val="24"/>
              </w:rPr>
            </w:pPr>
            <w:r w:rsidRPr="00241EFB">
              <w:rPr>
                <w:rFonts w:ascii="Arial" w:hAnsi="Arial" w:cs="Arial"/>
                <w:b/>
                <w:color w:val="FFFFFF" w:themeColor="background1"/>
                <w:sz w:val="24"/>
              </w:rPr>
              <w:t>Times</w:t>
            </w:r>
            <w:r w:rsidR="00F52312" w:rsidRPr="00241EFB">
              <w:rPr>
                <w:rFonts w:ascii="Arial" w:hAnsi="Arial" w:cs="Arial"/>
                <w:b/>
                <w:color w:val="FFFFFF" w:themeColor="background1"/>
                <w:sz w:val="24"/>
              </w:rPr>
              <w:t>cales</w:t>
            </w:r>
          </w:p>
        </w:tc>
        <w:tc>
          <w:tcPr>
            <w:tcW w:w="2801" w:type="dxa"/>
            <w:shd w:val="clear" w:color="auto" w:fill="E87D37" w:themeFill="accent5"/>
          </w:tcPr>
          <w:p w14:paraId="0A2B498E" w14:textId="45BCBD92" w:rsidR="00A66E8F" w:rsidRPr="00241EFB" w:rsidRDefault="00A66E8F" w:rsidP="00DF08F0">
            <w:pPr>
              <w:rPr>
                <w:rFonts w:ascii="Arial" w:hAnsi="Arial" w:cs="Arial"/>
                <w:b/>
                <w:color w:val="FFFFFF" w:themeColor="background1"/>
                <w:sz w:val="24"/>
              </w:rPr>
            </w:pPr>
            <w:r w:rsidRPr="00241EFB">
              <w:rPr>
                <w:rFonts w:ascii="Arial" w:hAnsi="Arial" w:cs="Arial"/>
                <w:b/>
                <w:color w:val="FFFFFF" w:themeColor="background1"/>
                <w:sz w:val="24"/>
              </w:rPr>
              <w:t xml:space="preserve">Responsible </w:t>
            </w:r>
            <w:r w:rsidR="00DF08F0">
              <w:rPr>
                <w:rFonts w:ascii="Arial" w:hAnsi="Arial" w:cs="Arial"/>
                <w:b/>
                <w:color w:val="FFFFFF" w:themeColor="background1"/>
                <w:sz w:val="24"/>
              </w:rPr>
              <w:t>Officer</w:t>
            </w:r>
          </w:p>
        </w:tc>
      </w:tr>
      <w:tr w:rsidR="2A727551" w14:paraId="71FA0025" w14:textId="77777777" w:rsidTr="2A727551">
        <w:trPr>
          <w:trHeight w:val="938"/>
        </w:trPr>
        <w:tc>
          <w:tcPr>
            <w:tcW w:w="10125" w:type="dxa"/>
            <w:shd w:val="clear" w:color="auto" w:fill="auto"/>
            <w:vAlign w:val="center"/>
          </w:tcPr>
          <w:p w14:paraId="5061B738" w14:textId="63F27FC1" w:rsidR="66D95A8F" w:rsidRDefault="66D95A8F" w:rsidP="00F33F2C">
            <w:pPr>
              <w:spacing w:line="259" w:lineRule="auto"/>
              <w:rPr>
                <w:rFonts w:ascii="Arial" w:eastAsia="Times New Roman" w:hAnsi="Arial" w:cs="Arial"/>
                <w:b/>
                <w:bCs/>
                <w:color w:val="000000" w:themeColor="text1"/>
                <w:lang w:eastAsia="en-GB"/>
              </w:rPr>
            </w:pPr>
            <w:r w:rsidRPr="2A727551">
              <w:rPr>
                <w:rFonts w:ascii="Arial" w:eastAsia="Times New Roman" w:hAnsi="Arial" w:cs="Arial"/>
                <w:b/>
                <w:bCs/>
                <w:color w:val="000000" w:themeColor="text1"/>
                <w:lang w:eastAsia="en-GB"/>
              </w:rPr>
              <w:t>Local Government Reorganisation in Cumbria –</w:t>
            </w:r>
            <w:r w:rsidR="00CF3AEB">
              <w:rPr>
                <w:rFonts w:ascii="Arial" w:eastAsia="Times New Roman" w:hAnsi="Arial" w:cs="Arial"/>
                <w:b/>
                <w:bCs/>
                <w:color w:val="000000" w:themeColor="text1"/>
                <w:lang w:eastAsia="en-GB"/>
              </w:rPr>
              <w:t xml:space="preserve"> </w:t>
            </w:r>
            <w:r w:rsidR="00CF3AEB">
              <w:rPr>
                <w:rFonts w:ascii="Arial" w:eastAsia="Times New Roman" w:hAnsi="Arial" w:cs="Arial"/>
                <w:bCs/>
                <w:color w:val="000000" w:themeColor="text1"/>
                <w:lang w:eastAsia="en-GB"/>
              </w:rPr>
              <w:t xml:space="preserve">continue to engage with the Government </w:t>
            </w:r>
            <w:r w:rsidR="003B7EE4">
              <w:rPr>
                <w:rFonts w:ascii="Arial" w:eastAsia="Times New Roman" w:hAnsi="Arial" w:cs="Arial"/>
                <w:bCs/>
                <w:color w:val="000000" w:themeColor="text1"/>
                <w:lang w:eastAsia="en-GB"/>
              </w:rPr>
              <w:t>further to the conclusion of the consultation process where necessary</w:t>
            </w:r>
          </w:p>
        </w:tc>
        <w:tc>
          <w:tcPr>
            <w:tcW w:w="2145" w:type="dxa"/>
            <w:shd w:val="clear" w:color="auto" w:fill="auto"/>
            <w:vAlign w:val="center"/>
          </w:tcPr>
          <w:p w14:paraId="527C5399" w14:textId="59E6669D" w:rsidR="2A727551" w:rsidRDefault="00EF0537" w:rsidP="2A727551">
            <w:pPr>
              <w:rPr>
                <w:rFonts w:ascii="Arial" w:hAnsi="Arial" w:cs="Arial"/>
              </w:rPr>
            </w:pPr>
            <w:r>
              <w:rPr>
                <w:rFonts w:ascii="Arial" w:hAnsi="Arial" w:cs="Arial"/>
              </w:rPr>
              <w:t>Ongoing</w:t>
            </w:r>
          </w:p>
        </w:tc>
        <w:tc>
          <w:tcPr>
            <w:tcW w:w="2801" w:type="dxa"/>
            <w:vAlign w:val="center"/>
          </w:tcPr>
          <w:p w14:paraId="1CA5D3DF" w14:textId="51C36D20" w:rsidR="2A727551" w:rsidRDefault="00EF0537" w:rsidP="2A727551">
            <w:pPr>
              <w:rPr>
                <w:rFonts w:ascii="Arial" w:hAnsi="Arial" w:cs="Arial"/>
              </w:rPr>
            </w:pPr>
            <w:r>
              <w:rPr>
                <w:rFonts w:ascii="Arial" w:hAnsi="Arial" w:cs="Arial"/>
              </w:rPr>
              <w:t xml:space="preserve">Chief </w:t>
            </w:r>
            <w:r w:rsidR="00DA3076">
              <w:rPr>
                <w:rFonts w:ascii="Arial" w:hAnsi="Arial" w:cs="Arial"/>
              </w:rPr>
              <w:t>Executive</w:t>
            </w:r>
          </w:p>
        </w:tc>
      </w:tr>
      <w:tr w:rsidR="000B54BB" w14:paraId="09800EF1" w14:textId="77777777" w:rsidTr="2A727551">
        <w:trPr>
          <w:trHeight w:val="938"/>
        </w:trPr>
        <w:tc>
          <w:tcPr>
            <w:tcW w:w="10125" w:type="dxa"/>
            <w:shd w:val="clear" w:color="auto" w:fill="auto"/>
            <w:vAlign w:val="center"/>
          </w:tcPr>
          <w:p w14:paraId="69E99337" w14:textId="6DAAAD7A" w:rsidR="000B54BB" w:rsidRPr="00733F7B" w:rsidRDefault="00160E0F" w:rsidP="00160E0F">
            <w:pPr>
              <w:rPr>
                <w:rFonts w:ascii="Arial" w:eastAsia="Times New Roman" w:hAnsi="Arial" w:cs="Arial"/>
                <w:color w:val="000000"/>
                <w:lang w:eastAsia="en-GB"/>
              </w:rPr>
            </w:pPr>
            <w:r>
              <w:rPr>
                <w:rFonts w:ascii="Arial" w:eastAsia="Times New Roman" w:hAnsi="Arial" w:cs="Arial"/>
                <w:b/>
                <w:color w:val="000000"/>
                <w:lang w:eastAsia="en-GB"/>
              </w:rPr>
              <w:t xml:space="preserve">Review the Target Operating Model and working practices </w:t>
            </w:r>
            <w:r w:rsidRPr="004F4550">
              <w:rPr>
                <w:rFonts w:ascii="Arial" w:eastAsia="Times New Roman" w:hAnsi="Arial" w:cs="Arial"/>
                <w:color w:val="000000"/>
                <w:lang w:eastAsia="en-GB"/>
              </w:rPr>
              <w:t>as part of our recovery strategy and implement changes in staff</w:t>
            </w:r>
            <w:r w:rsidR="00A805FF" w:rsidRPr="004F4550">
              <w:rPr>
                <w:rFonts w:ascii="Arial" w:eastAsia="Times New Roman" w:hAnsi="Arial" w:cs="Arial"/>
                <w:color w:val="000000"/>
                <w:lang w:eastAsia="en-GB"/>
              </w:rPr>
              <w:t xml:space="preserve">ing </w:t>
            </w:r>
            <w:r w:rsidRPr="004F4550">
              <w:rPr>
                <w:rFonts w:ascii="Arial" w:eastAsia="Times New Roman" w:hAnsi="Arial" w:cs="Arial"/>
                <w:color w:val="000000"/>
                <w:lang w:eastAsia="en-GB"/>
              </w:rPr>
              <w:t>structures</w:t>
            </w:r>
            <w:r w:rsidR="00A805FF" w:rsidRPr="004F4550">
              <w:rPr>
                <w:rFonts w:ascii="Arial" w:eastAsia="Times New Roman" w:hAnsi="Arial" w:cs="Arial"/>
                <w:color w:val="000000"/>
                <w:lang w:eastAsia="en-GB"/>
              </w:rPr>
              <w:t xml:space="preserve"> and accommodation strategy</w:t>
            </w:r>
          </w:p>
        </w:tc>
        <w:tc>
          <w:tcPr>
            <w:tcW w:w="2145" w:type="dxa"/>
            <w:shd w:val="clear" w:color="auto" w:fill="auto"/>
            <w:vAlign w:val="center"/>
          </w:tcPr>
          <w:p w14:paraId="40C18FD4" w14:textId="21134294" w:rsidR="000B54BB" w:rsidRPr="00733F7B" w:rsidRDefault="007B2C19" w:rsidP="000B54BB">
            <w:pPr>
              <w:rPr>
                <w:rFonts w:ascii="Arial" w:hAnsi="Arial" w:cs="Arial"/>
              </w:rPr>
            </w:pPr>
            <w:r>
              <w:rPr>
                <w:rFonts w:ascii="Arial" w:hAnsi="Arial" w:cs="Arial"/>
              </w:rPr>
              <w:t>September 2021</w:t>
            </w:r>
          </w:p>
        </w:tc>
        <w:tc>
          <w:tcPr>
            <w:tcW w:w="2801" w:type="dxa"/>
            <w:vAlign w:val="center"/>
          </w:tcPr>
          <w:p w14:paraId="5CB7929A" w14:textId="13D17B6A" w:rsidR="000B54BB" w:rsidRDefault="007B2C19" w:rsidP="000B54BB">
            <w:pPr>
              <w:rPr>
                <w:rFonts w:ascii="Arial" w:hAnsi="Arial" w:cs="Arial"/>
              </w:rPr>
            </w:pPr>
            <w:r>
              <w:rPr>
                <w:rFonts w:ascii="Arial" w:hAnsi="Arial" w:cs="Arial"/>
              </w:rPr>
              <w:t>Assistant Chief Exec (</w:t>
            </w:r>
            <w:r w:rsidR="00C259B9">
              <w:rPr>
                <w:rFonts w:ascii="Arial" w:hAnsi="Arial" w:cs="Arial"/>
              </w:rPr>
              <w:t>Innovation and Commercial)</w:t>
            </w:r>
          </w:p>
        </w:tc>
      </w:tr>
      <w:tr w:rsidR="000B54BB" w14:paraId="14436DD1" w14:textId="77777777" w:rsidTr="2A727551">
        <w:trPr>
          <w:trHeight w:val="1078"/>
        </w:trPr>
        <w:tc>
          <w:tcPr>
            <w:tcW w:w="10125" w:type="dxa"/>
            <w:vAlign w:val="center"/>
          </w:tcPr>
          <w:p w14:paraId="10C9E3BC" w14:textId="4FBDB05F" w:rsidR="000B54BB" w:rsidRPr="00215E6B" w:rsidRDefault="000B54BB" w:rsidP="000B54BB">
            <w:pPr>
              <w:rPr>
                <w:rFonts w:ascii="Arial" w:eastAsia="Times New Roman" w:hAnsi="Arial" w:cs="Arial"/>
                <w:color w:val="000000"/>
                <w:highlight w:val="lightGray"/>
                <w:lang w:eastAsia="en-GB"/>
              </w:rPr>
            </w:pPr>
            <w:r w:rsidRPr="00BB5C08">
              <w:rPr>
                <w:rFonts w:ascii="Arial" w:eastAsia="Times New Roman" w:hAnsi="Arial" w:cs="Arial"/>
                <w:b/>
                <w:color w:val="000000"/>
                <w:szCs w:val="20"/>
                <w:lang w:eastAsia="en-GB"/>
              </w:rPr>
              <w:t>Continue a programme of service reviews across the council</w:t>
            </w:r>
            <w:r w:rsidRPr="00733F7B">
              <w:rPr>
                <w:rFonts w:ascii="Arial" w:eastAsia="Times New Roman" w:hAnsi="Arial" w:cs="Arial"/>
                <w:color w:val="000000"/>
                <w:szCs w:val="20"/>
                <w:lang w:eastAsia="en-GB"/>
              </w:rPr>
              <w:t xml:space="preserve"> </w:t>
            </w:r>
            <w:r w:rsidRPr="002E528C">
              <w:rPr>
                <w:rFonts w:ascii="Arial" w:eastAsia="Times New Roman" w:hAnsi="Arial" w:cs="Arial"/>
                <w:color w:val="000000"/>
                <w:szCs w:val="20"/>
                <w:lang w:eastAsia="en-GB"/>
              </w:rPr>
              <w:t xml:space="preserve">looking at cost, quality and delivery mechanisms </w:t>
            </w:r>
            <w:r w:rsidRPr="004F77F6">
              <w:rPr>
                <w:rFonts w:ascii="Arial" w:eastAsia="Times New Roman" w:hAnsi="Arial" w:cs="Arial"/>
                <w:color w:val="000000"/>
                <w:szCs w:val="20"/>
                <w:lang w:eastAsia="en-GB"/>
              </w:rPr>
              <w:t>(building in learning from operating during the pandemic)</w:t>
            </w:r>
            <w:r w:rsidR="00587C3C">
              <w:rPr>
                <w:rFonts w:ascii="Arial" w:eastAsia="Times New Roman" w:hAnsi="Arial" w:cs="Arial"/>
                <w:color w:val="000000"/>
                <w:szCs w:val="20"/>
                <w:lang w:eastAsia="en-GB"/>
              </w:rPr>
              <w:t xml:space="preserve"> - waste services and car parking will be prioritised for review</w:t>
            </w:r>
          </w:p>
        </w:tc>
        <w:tc>
          <w:tcPr>
            <w:tcW w:w="2145" w:type="dxa"/>
            <w:vAlign w:val="center"/>
          </w:tcPr>
          <w:p w14:paraId="2C324EE8" w14:textId="5EB423BB" w:rsidR="000B54BB" w:rsidRPr="00971DF5" w:rsidRDefault="00C259B9" w:rsidP="000B54BB">
            <w:pPr>
              <w:rPr>
                <w:rFonts w:ascii="Arial" w:hAnsi="Arial" w:cs="Arial"/>
              </w:rPr>
            </w:pPr>
            <w:r>
              <w:rPr>
                <w:rFonts w:ascii="Arial" w:hAnsi="Arial" w:cs="Arial"/>
              </w:rPr>
              <w:t>Ongoing</w:t>
            </w:r>
          </w:p>
        </w:tc>
        <w:tc>
          <w:tcPr>
            <w:tcW w:w="2801" w:type="dxa"/>
            <w:vAlign w:val="center"/>
          </w:tcPr>
          <w:p w14:paraId="2109E92F" w14:textId="6146317D" w:rsidR="000B54BB" w:rsidRPr="00971DF5" w:rsidRDefault="00C259B9" w:rsidP="00C259B9">
            <w:pPr>
              <w:rPr>
                <w:rFonts w:ascii="Arial" w:hAnsi="Arial" w:cs="Arial"/>
              </w:rPr>
            </w:pPr>
            <w:r w:rsidRPr="00C259B9">
              <w:rPr>
                <w:rFonts w:ascii="Arial" w:hAnsi="Arial" w:cs="Arial"/>
              </w:rPr>
              <w:t>Assistant Chief Exec (Innovation and Commercial)</w:t>
            </w:r>
          </w:p>
        </w:tc>
      </w:tr>
      <w:tr w:rsidR="000B54BB" w14:paraId="449F511B" w14:textId="77777777" w:rsidTr="2A727551">
        <w:trPr>
          <w:trHeight w:val="951"/>
        </w:trPr>
        <w:tc>
          <w:tcPr>
            <w:tcW w:w="10125" w:type="dxa"/>
            <w:vAlign w:val="center"/>
          </w:tcPr>
          <w:p w14:paraId="79D8B82C" w14:textId="0EE4F99B" w:rsidR="000B54BB" w:rsidRPr="00E24403" w:rsidRDefault="00490E4B" w:rsidP="000B54BB">
            <w:pPr>
              <w:rPr>
                <w:rFonts w:ascii="Arial" w:eastAsia="Times New Roman" w:hAnsi="Arial" w:cs="Arial"/>
                <w:color w:val="000000"/>
                <w:lang w:eastAsia="en-GB"/>
              </w:rPr>
            </w:pPr>
            <w:r>
              <w:rPr>
                <w:rFonts w:ascii="Arial" w:eastAsia="Times New Roman" w:hAnsi="Arial" w:cs="Arial"/>
                <w:b/>
                <w:color w:val="000000"/>
                <w:lang w:eastAsia="en-GB"/>
              </w:rPr>
              <w:t>Review the Council’s</w:t>
            </w:r>
            <w:r w:rsidR="000B54BB" w:rsidRPr="00490E4B">
              <w:rPr>
                <w:rFonts w:ascii="Arial" w:eastAsia="Times New Roman" w:hAnsi="Arial" w:cs="Arial"/>
                <w:b/>
                <w:color w:val="000000"/>
                <w:lang w:eastAsia="en-GB"/>
              </w:rPr>
              <w:t xml:space="preserve"> procurement regime</w:t>
            </w:r>
            <w:r w:rsidR="00133B61">
              <w:rPr>
                <w:rFonts w:ascii="Arial" w:eastAsia="Times New Roman" w:hAnsi="Arial" w:cs="Arial"/>
                <w:color w:val="000000"/>
                <w:lang w:eastAsia="en-GB"/>
              </w:rPr>
              <w:t xml:space="preserve"> -</w:t>
            </w:r>
            <w:r w:rsidR="000B54BB">
              <w:rPr>
                <w:rFonts w:ascii="Arial" w:eastAsia="Times New Roman" w:hAnsi="Arial" w:cs="Arial"/>
                <w:color w:val="000000"/>
                <w:lang w:eastAsia="en-GB"/>
              </w:rPr>
              <w:t xml:space="preserve"> especially in light of EU withdrawal</w:t>
            </w:r>
            <w:r w:rsidR="00133B61">
              <w:rPr>
                <w:rFonts w:ascii="Arial" w:eastAsia="Times New Roman" w:hAnsi="Arial" w:cs="Arial"/>
                <w:color w:val="000000"/>
                <w:lang w:eastAsia="en-GB"/>
              </w:rPr>
              <w:t xml:space="preserve"> and changes to the subsidy scheme</w:t>
            </w:r>
          </w:p>
        </w:tc>
        <w:tc>
          <w:tcPr>
            <w:tcW w:w="2145" w:type="dxa"/>
            <w:vAlign w:val="center"/>
          </w:tcPr>
          <w:p w14:paraId="0A1E7A9B" w14:textId="5FDC98BF" w:rsidR="000B54BB" w:rsidRDefault="00033972" w:rsidP="000B54BB">
            <w:pPr>
              <w:rPr>
                <w:rFonts w:ascii="Arial" w:hAnsi="Arial" w:cs="Arial"/>
              </w:rPr>
            </w:pPr>
            <w:r>
              <w:rPr>
                <w:rFonts w:ascii="Arial" w:hAnsi="Arial" w:cs="Arial"/>
              </w:rPr>
              <w:t>October 2021</w:t>
            </w:r>
          </w:p>
        </w:tc>
        <w:tc>
          <w:tcPr>
            <w:tcW w:w="2801" w:type="dxa"/>
            <w:vAlign w:val="center"/>
          </w:tcPr>
          <w:p w14:paraId="4E524148" w14:textId="103195A1" w:rsidR="000B54BB" w:rsidRDefault="00033972" w:rsidP="000B54BB">
            <w:pPr>
              <w:rPr>
                <w:rFonts w:ascii="Arial" w:hAnsi="Arial" w:cs="Arial"/>
              </w:rPr>
            </w:pPr>
            <w:r w:rsidRPr="00033972">
              <w:rPr>
                <w:rFonts w:ascii="Arial" w:hAnsi="Arial" w:cs="Arial"/>
              </w:rPr>
              <w:t>Assistant Chief Exec (Innovation and Commercial)</w:t>
            </w:r>
          </w:p>
        </w:tc>
      </w:tr>
      <w:tr w:rsidR="000B54BB" w14:paraId="51F3D837" w14:textId="77777777" w:rsidTr="2A727551">
        <w:trPr>
          <w:trHeight w:val="934"/>
        </w:trPr>
        <w:tc>
          <w:tcPr>
            <w:tcW w:w="10125" w:type="dxa"/>
            <w:vAlign w:val="center"/>
          </w:tcPr>
          <w:p w14:paraId="2EF74C81" w14:textId="276008B6" w:rsidR="000B54BB" w:rsidRPr="00733F7B" w:rsidRDefault="009378A7" w:rsidP="000B54BB">
            <w:pPr>
              <w:rPr>
                <w:rFonts w:ascii="Arial" w:eastAsia="Times New Roman" w:hAnsi="Arial" w:cs="Arial"/>
                <w:color w:val="000000"/>
                <w:lang w:eastAsia="en-GB"/>
              </w:rPr>
            </w:pPr>
            <w:r>
              <w:rPr>
                <w:rFonts w:ascii="Arial" w:eastAsia="Times New Roman" w:hAnsi="Arial" w:cs="Arial"/>
                <w:b/>
                <w:color w:val="000000"/>
                <w:szCs w:val="20"/>
                <w:lang w:eastAsia="en-GB"/>
              </w:rPr>
              <w:t xml:space="preserve">Introduce new outdoor markets </w:t>
            </w:r>
            <w:r>
              <w:rPr>
                <w:rFonts w:ascii="Arial" w:eastAsia="Times New Roman" w:hAnsi="Arial" w:cs="Arial"/>
                <w:color w:val="000000"/>
                <w:szCs w:val="20"/>
                <w:lang w:eastAsia="en-GB"/>
              </w:rPr>
              <w:t>to provide an opportunity for new entrepreneurs, provide a service to residents and generate new council income</w:t>
            </w:r>
          </w:p>
        </w:tc>
        <w:tc>
          <w:tcPr>
            <w:tcW w:w="2145" w:type="dxa"/>
            <w:vAlign w:val="center"/>
          </w:tcPr>
          <w:p w14:paraId="603EC694" w14:textId="0B354E43" w:rsidR="000B54BB" w:rsidRPr="00033972" w:rsidRDefault="00033972" w:rsidP="000B54BB">
            <w:pPr>
              <w:rPr>
                <w:rFonts w:ascii="Arial" w:hAnsi="Arial" w:cs="Arial"/>
              </w:rPr>
            </w:pPr>
            <w:r w:rsidRPr="00033972">
              <w:rPr>
                <w:rFonts w:ascii="Arial" w:hAnsi="Arial" w:cs="Arial"/>
              </w:rPr>
              <w:t>September 2021</w:t>
            </w:r>
          </w:p>
        </w:tc>
        <w:tc>
          <w:tcPr>
            <w:tcW w:w="2801" w:type="dxa"/>
            <w:vAlign w:val="center"/>
          </w:tcPr>
          <w:p w14:paraId="6355142C" w14:textId="2A8F9611" w:rsidR="000B54BB" w:rsidRPr="00033972" w:rsidRDefault="00033972" w:rsidP="000B54BB">
            <w:pPr>
              <w:rPr>
                <w:rFonts w:ascii="Arial" w:hAnsi="Arial" w:cs="Arial"/>
              </w:rPr>
            </w:pPr>
            <w:r w:rsidRPr="00033972">
              <w:rPr>
                <w:rFonts w:ascii="Arial" w:hAnsi="Arial" w:cs="Arial"/>
              </w:rPr>
              <w:t>Programme Director (Workington)</w:t>
            </w:r>
          </w:p>
        </w:tc>
      </w:tr>
    </w:tbl>
    <w:p w14:paraId="464323AD" w14:textId="3CE41DD4" w:rsidR="00E105A9" w:rsidRPr="0090764E" w:rsidRDefault="00E105A9" w:rsidP="00D45583">
      <w:pPr>
        <w:tabs>
          <w:tab w:val="left" w:pos="1134"/>
        </w:tabs>
      </w:pPr>
    </w:p>
    <w:tbl>
      <w:tblPr>
        <w:tblStyle w:val="TableGrid"/>
        <w:tblW w:w="15071" w:type="dxa"/>
        <w:tblLook w:val="04A0" w:firstRow="1" w:lastRow="0" w:firstColumn="1" w:lastColumn="0" w:noHBand="0" w:noVBand="1"/>
      </w:tblPr>
      <w:tblGrid>
        <w:gridCol w:w="10125"/>
        <w:gridCol w:w="2145"/>
        <w:gridCol w:w="2801"/>
      </w:tblGrid>
      <w:tr w:rsidR="00E105A9" w:rsidRPr="00BF4D99" w14:paraId="37507BFA" w14:textId="77777777" w:rsidTr="00894FBA">
        <w:trPr>
          <w:tblHeader/>
        </w:trPr>
        <w:tc>
          <w:tcPr>
            <w:tcW w:w="10125" w:type="dxa"/>
            <w:shd w:val="clear" w:color="auto" w:fill="E87D37" w:themeFill="accent5"/>
          </w:tcPr>
          <w:p w14:paraId="1D4515B0" w14:textId="7652E72A" w:rsidR="00E105A9" w:rsidRPr="00A66E8F" w:rsidRDefault="0090764E" w:rsidP="00E105A9">
            <w:pPr>
              <w:rPr>
                <w:rFonts w:ascii="Arial" w:hAnsi="Arial" w:cs="Arial"/>
                <w:b/>
                <w:color w:val="FFFFFF" w:themeColor="background1"/>
              </w:rPr>
            </w:pPr>
            <w:r>
              <w:rPr>
                <w:rFonts w:ascii="Arial" w:hAnsi="Arial" w:cs="Arial"/>
                <w:b/>
                <w:color w:val="FFFFFF" w:themeColor="background1"/>
                <w:sz w:val="24"/>
              </w:rPr>
              <w:t>Strategic p</w:t>
            </w:r>
            <w:r w:rsidR="00E105A9">
              <w:rPr>
                <w:rFonts w:ascii="Arial" w:hAnsi="Arial" w:cs="Arial"/>
                <w:b/>
                <w:color w:val="FFFFFF" w:themeColor="background1"/>
                <w:sz w:val="24"/>
              </w:rPr>
              <w:t xml:space="preserve">lanning </w:t>
            </w:r>
          </w:p>
        </w:tc>
        <w:tc>
          <w:tcPr>
            <w:tcW w:w="2145" w:type="dxa"/>
            <w:shd w:val="clear" w:color="auto" w:fill="E87D37" w:themeFill="accent5"/>
          </w:tcPr>
          <w:p w14:paraId="7E5DBA08" w14:textId="77777777" w:rsidR="00E105A9" w:rsidRPr="00241EFB" w:rsidRDefault="00E105A9" w:rsidP="00894FBA">
            <w:pPr>
              <w:rPr>
                <w:rFonts w:ascii="Arial" w:hAnsi="Arial" w:cs="Arial"/>
                <w:b/>
                <w:color w:val="FFFFFF" w:themeColor="background1"/>
                <w:sz w:val="24"/>
              </w:rPr>
            </w:pPr>
            <w:r w:rsidRPr="00241EFB">
              <w:rPr>
                <w:rFonts w:ascii="Arial" w:hAnsi="Arial" w:cs="Arial"/>
                <w:b/>
                <w:color w:val="FFFFFF" w:themeColor="background1"/>
                <w:sz w:val="24"/>
              </w:rPr>
              <w:t>Timescales</w:t>
            </w:r>
          </w:p>
        </w:tc>
        <w:tc>
          <w:tcPr>
            <w:tcW w:w="2801" w:type="dxa"/>
            <w:shd w:val="clear" w:color="auto" w:fill="E87D37" w:themeFill="accent5"/>
          </w:tcPr>
          <w:p w14:paraId="6CB6AE7A" w14:textId="77777777" w:rsidR="00E105A9" w:rsidRPr="00241EFB" w:rsidRDefault="00E105A9" w:rsidP="00894FBA">
            <w:pPr>
              <w:rPr>
                <w:rFonts w:ascii="Arial" w:hAnsi="Arial" w:cs="Arial"/>
                <w:b/>
                <w:color w:val="FFFFFF" w:themeColor="background1"/>
                <w:sz w:val="24"/>
              </w:rPr>
            </w:pPr>
            <w:r w:rsidRPr="00241EFB">
              <w:rPr>
                <w:rFonts w:ascii="Arial" w:hAnsi="Arial" w:cs="Arial"/>
                <w:b/>
                <w:color w:val="FFFFFF" w:themeColor="background1"/>
                <w:sz w:val="24"/>
              </w:rPr>
              <w:t xml:space="preserve">Responsible </w:t>
            </w:r>
            <w:r>
              <w:rPr>
                <w:rFonts w:ascii="Arial" w:hAnsi="Arial" w:cs="Arial"/>
                <w:b/>
                <w:color w:val="FFFFFF" w:themeColor="background1"/>
                <w:sz w:val="24"/>
              </w:rPr>
              <w:t>Officer</w:t>
            </w:r>
          </w:p>
        </w:tc>
      </w:tr>
      <w:tr w:rsidR="00E105A9" w14:paraId="71A339C0" w14:textId="77777777" w:rsidTr="00894FBA">
        <w:trPr>
          <w:trHeight w:val="938"/>
        </w:trPr>
        <w:tc>
          <w:tcPr>
            <w:tcW w:w="10125" w:type="dxa"/>
            <w:shd w:val="clear" w:color="auto" w:fill="auto"/>
            <w:vAlign w:val="center"/>
          </w:tcPr>
          <w:p w14:paraId="25B0F0D3" w14:textId="6DD4527B" w:rsidR="00E105A9" w:rsidRPr="00733F7B" w:rsidRDefault="000B54BB" w:rsidP="007B271C">
            <w:pPr>
              <w:rPr>
                <w:rFonts w:ascii="Arial" w:eastAsia="Times New Roman" w:hAnsi="Arial" w:cs="Arial"/>
                <w:color w:val="000000"/>
                <w:lang w:eastAsia="en-GB"/>
              </w:rPr>
            </w:pPr>
            <w:r>
              <w:rPr>
                <w:rFonts w:ascii="Arial" w:eastAsia="Times New Roman" w:hAnsi="Arial" w:cs="Arial"/>
                <w:b/>
                <w:color w:val="000000"/>
                <w:lang w:eastAsia="en-GB"/>
              </w:rPr>
              <w:t xml:space="preserve">Develop a financially secure strategy </w:t>
            </w:r>
            <w:r w:rsidRPr="004F4550">
              <w:rPr>
                <w:rFonts w:ascii="Arial" w:eastAsia="Times New Roman" w:hAnsi="Arial" w:cs="Arial"/>
                <w:color w:val="000000"/>
                <w:lang w:eastAsia="en-GB"/>
              </w:rPr>
              <w:t xml:space="preserve">that provides a roadmap to </w:t>
            </w:r>
            <w:r w:rsidR="000A4636" w:rsidRPr="004F4550">
              <w:rPr>
                <w:rFonts w:ascii="Arial" w:eastAsia="Times New Roman" w:hAnsi="Arial" w:cs="Arial"/>
                <w:color w:val="000000"/>
                <w:lang w:eastAsia="en-GB"/>
              </w:rPr>
              <w:t>self-sufficiency</w:t>
            </w:r>
            <w:r w:rsidRPr="004F4550">
              <w:rPr>
                <w:rFonts w:ascii="Arial" w:eastAsia="Times New Roman" w:hAnsi="Arial" w:cs="Arial"/>
                <w:color w:val="000000"/>
                <w:lang w:eastAsia="en-GB"/>
              </w:rPr>
              <w:t xml:space="preserve"> and </w:t>
            </w:r>
            <w:r w:rsidR="007B271C" w:rsidRPr="004F4550">
              <w:rPr>
                <w:rFonts w:ascii="Arial" w:eastAsia="Times New Roman" w:hAnsi="Arial" w:cs="Arial"/>
                <w:color w:val="000000"/>
                <w:lang w:eastAsia="en-GB"/>
              </w:rPr>
              <w:t>builds on</w:t>
            </w:r>
            <w:r w:rsidRPr="004F4550">
              <w:rPr>
                <w:rFonts w:ascii="Arial" w:eastAsia="Times New Roman" w:hAnsi="Arial" w:cs="Arial"/>
                <w:color w:val="000000"/>
                <w:lang w:eastAsia="en-GB"/>
              </w:rPr>
              <w:t xml:space="preserve"> the Council’s transformation programme</w:t>
            </w:r>
          </w:p>
        </w:tc>
        <w:tc>
          <w:tcPr>
            <w:tcW w:w="2145" w:type="dxa"/>
            <w:shd w:val="clear" w:color="auto" w:fill="auto"/>
            <w:vAlign w:val="center"/>
          </w:tcPr>
          <w:p w14:paraId="1013A1AD" w14:textId="03E9BAC8" w:rsidR="00E105A9" w:rsidRPr="00733F7B" w:rsidRDefault="00BA7D98" w:rsidP="00BA7D98">
            <w:pPr>
              <w:rPr>
                <w:rFonts w:ascii="Arial" w:hAnsi="Arial" w:cs="Arial"/>
              </w:rPr>
            </w:pPr>
            <w:r>
              <w:rPr>
                <w:rFonts w:ascii="Arial" w:hAnsi="Arial" w:cs="Arial"/>
              </w:rPr>
              <w:t>November</w:t>
            </w:r>
            <w:r w:rsidR="00A85D94">
              <w:rPr>
                <w:rFonts w:ascii="Arial" w:hAnsi="Arial" w:cs="Arial"/>
              </w:rPr>
              <w:t xml:space="preserve"> 2021</w:t>
            </w:r>
          </w:p>
        </w:tc>
        <w:tc>
          <w:tcPr>
            <w:tcW w:w="2801" w:type="dxa"/>
            <w:vAlign w:val="center"/>
          </w:tcPr>
          <w:p w14:paraId="5C2E2736" w14:textId="4097FADF" w:rsidR="00E105A9" w:rsidRDefault="003E5615" w:rsidP="00894FBA">
            <w:pPr>
              <w:rPr>
                <w:rFonts w:ascii="Arial" w:hAnsi="Arial" w:cs="Arial"/>
              </w:rPr>
            </w:pPr>
            <w:r>
              <w:rPr>
                <w:rFonts w:ascii="Arial" w:hAnsi="Arial" w:cs="Arial"/>
              </w:rPr>
              <w:t xml:space="preserve">Chief Officer (Assets)/ Assistant Chief </w:t>
            </w:r>
            <w:r w:rsidR="00E46EE6">
              <w:rPr>
                <w:rFonts w:ascii="Arial" w:hAnsi="Arial" w:cs="Arial"/>
              </w:rPr>
              <w:t>Executive (Policy, Performance and Economic Strategy)</w:t>
            </w:r>
          </w:p>
        </w:tc>
      </w:tr>
      <w:tr w:rsidR="00E105A9" w14:paraId="5600F862" w14:textId="77777777" w:rsidTr="00894FBA">
        <w:trPr>
          <w:trHeight w:val="1078"/>
        </w:trPr>
        <w:tc>
          <w:tcPr>
            <w:tcW w:w="10125" w:type="dxa"/>
            <w:vAlign w:val="center"/>
          </w:tcPr>
          <w:p w14:paraId="1DEB739D" w14:textId="65DF0399" w:rsidR="00E105A9" w:rsidRPr="00215E6B" w:rsidRDefault="002705DA" w:rsidP="002705DA">
            <w:pPr>
              <w:rPr>
                <w:rFonts w:ascii="Arial" w:eastAsia="Times New Roman" w:hAnsi="Arial" w:cs="Arial"/>
                <w:color w:val="000000"/>
                <w:highlight w:val="lightGray"/>
                <w:lang w:eastAsia="en-GB"/>
              </w:rPr>
            </w:pPr>
            <w:r w:rsidRPr="00490E4B">
              <w:rPr>
                <w:rFonts w:ascii="Arial" w:eastAsia="Times New Roman" w:hAnsi="Arial" w:cs="Arial"/>
                <w:b/>
                <w:color w:val="000000"/>
                <w:lang w:eastAsia="en-GB"/>
              </w:rPr>
              <w:t xml:space="preserve">Review the council’s </w:t>
            </w:r>
            <w:r>
              <w:rPr>
                <w:rFonts w:ascii="Arial" w:eastAsia="Times New Roman" w:hAnsi="Arial" w:cs="Arial"/>
                <w:b/>
                <w:color w:val="000000"/>
                <w:lang w:eastAsia="en-GB"/>
              </w:rPr>
              <w:t>property and asset management strategy</w:t>
            </w:r>
          </w:p>
        </w:tc>
        <w:tc>
          <w:tcPr>
            <w:tcW w:w="2145" w:type="dxa"/>
            <w:vAlign w:val="center"/>
          </w:tcPr>
          <w:p w14:paraId="6CBF010F" w14:textId="49D9036E" w:rsidR="00E105A9" w:rsidRPr="00971DF5" w:rsidRDefault="00E46EE6" w:rsidP="00894FBA">
            <w:pPr>
              <w:rPr>
                <w:rFonts w:ascii="Arial" w:hAnsi="Arial" w:cs="Arial"/>
              </w:rPr>
            </w:pPr>
            <w:r>
              <w:rPr>
                <w:rFonts w:ascii="Arial" w:hAnsi="Arial" w:cs="Arial"/>
              </w:rPr>
              <w:t>October 2021</w:t>
            </w:r>
          </w:p>
        </w:tc>
        <w:tc>
          <w:tcPr>
            <w:tcW w:w="2801" w:type="dxa"/>
            <w:vAlign w:val="center"/>
          </w:tcPr>
          <w:p w14:paraId="76989109" w14:textId="6A995231" w:rsidR="00E105A9" w:rsidRPr="00971DF5" w:rsidRDefault="00E46EE6" w:rsidP="00894FBA">
            <w:pPr>
              <w:rPr>
                <w:rFonts w:ascii="Arial" w:hAnsi="Arial" w:cs="Arial"/>
              </w:rPr>
            </w:pPr>
            <w:r>
              <w:rPr>
                <w:rFonts w:ascii="Arial" w:hAnsi="Arial" w:cs="Arial"/>
              </w:rPr>
              <w:t>Chief Officer (Assets)</w:t>
            </w:r>
          </w:p>
        </w:tc>
      </w:tr>
      <w:tr w:rsidR="00E105A9" w14:paraId="49992D0E" w14:textId="77777777" w:rsidTr="00894FBA">
        <w:trPr>
          <w:trHeight w:val="951"/>
        </w:trPr>
        <w:tc>
          <w:tcPr>
            <w:tcW w:w="10125" w:type="dxa"/>
            <w:vAlign w:val="center"/>
          </w:tcPr>
          <w:p w14:paraId="7E45BA03" w14:textId="0452AA65" w:rsidR="00E105A9" w:rsidRPr="00E24403" w:rsidRDefault="008C1573" w:rsidP="00894FBA">
            <w:pPr>
              <w:rPr>
                <w:rFonts w:ascii="Arial" w:eastAsia="Times New Roman" w:hAnsi="Arial" w:cs="Arial"/>
                <w:color w:val="000000"/>
                <w:lang w:eastAsia="en-GB"/>
              </w:rPr>
            </w:pPr>
            <w:r w:rsidRPr="00490E4B">
              <w:rPr>
                <w:rFonts w:ascii="Arial" w:eastAsia="Times New Roman" w:hAnsi="Arial" w:cs="Arial"/>
                <w:b/>
                <w:color w:val="000000"/>
                <w:lang w:eastAsia="en-GB"/>
              </w:rPr>
              <w:t>Identify areas of collaboration with other local authorities</w:t>
            </w:r>
            <w:r>
              <w:rPr>
                <w:rFonts w:ascii="Arial" w:eastAsia="Times New Roman" w:hAnsi="Arial" w:cs="Arial"/>
                <w:color w:val="000000"/>
                <w:lang w:eastAsia="en-GB"/>
              </w:rPr>
              <w:t xml:space="preserve"> especially in areas such as nuclear and tourism</w:t>
            </w:r>
          </w:p>
        </w:tc>
        <w:tc>
          <w:tcPr>
            <w:tcW w:w="2145" w:type="dxa"/>
            <w:vAlign w:val="center"/>
          </w:tcPr>
          <w:p w14:paraId="53FE134E" w14:textId="36FFD0BA" w:rsidR="00E105A9" w:rsidRDefault="00DA3076" w:rsidP="00894FBA">
            <w:pPr>
              <w:rPr>
                <w:rFonts w:ascii="Arial" w:hAnsi="Arial" w:cs="Arial"/>
              </w:rPr>
            </w:pPr>
            <w:r>
              <w:rPr>
                <w:rFonts w:ascii="Arial" w:hAnsi="Arial" w:cs="Arial"/>
              </w:rPr>
              <w:t>Ongoing</w:t>
            </w:r>
          </w:p>
        </w:tc>
        <w:tc>
          <w:tcPr>
            <w:tcW w:w="2801" w:type="dxa"/>
            <w:vAlign w:val="center"/>
          </w:tcPr>
          <w:p w14:paraId="553767E2" w14:textId="646CF551" w:rsidR="00E105A9" w:rsidRDefault="00DA3076" w:rsidP="00894FBA">
            <w:pPr>
              <w:rPr>
                <w:rFonts w:ascii="Arial" w:hAnsi="Arial" w:cs="Arial"/>
              </w:rPr>
            </w:pPr>
            <w:r>
              <w:rPr>
                <w:rFonts w:ascii="Arial" w:hAnsi="Arial" w:cs="Arial"/>
              </w:rPr>
              <w:t>Chief Executive</w:t>
            </w:r>
          </w:p>
        </w:tc>
      </w:tr>
    </w:tbl>
    <w:p w14:paraId="465A40E1" w14:textId="60100A78" w:rsidR="00E105A9" w:rsidRPr="00B04377" w:rsidRDefault="00E105A9" w:rsidP="00D45583">
      <w:pPr>
        <w:tabs>
          <w:tab w:val="left" w:pos="1134"/>
        </w:tabs>
        <w:rPr>
          <w:sz w:val="32"/>
        </w:rPr>
      </w:pPr>
    </w:p>
    <w:tbl>
      <w:tblPr>
        <w:tblStyle w:val="TableGrid"/>
        <w:tblW w:w="15071" w:type="dxa"/>
        <w:tblLook w:val="04A0" w:firstRow="1" w:lastRow="0" w:firstColumn="1" w:lastColumn="0" w:noHBand="0" w:noVBand="1"/>
      </w:tblPr>
      <w:tblGrid>
        <w:gridCol w:w="8302"/>
        <w:gridCol w:w="1839"/>
        <w:gridCol w:w="4930"/>
      </w:tblGrid>
      <w:tr w:rsidR="000C3DD3" w:rsidRPr="002E7893" w14:paraId="2D463367" w14:textId="77777777" w:rsidTr="3C404E66">
        <w:trPr>
          <w:trHeight w:val="521"/>
        </w:trPr>
        <w:tc>
          <w:tcPr>
            <w:tcW w:w="8359" w:type="dxa"/>
            <w:shd w:val="clear" w:color="auto" w:fill="E87D37" w:themeFill="accent5"/>
            <w:vAlign w:val="center"/>
          </w:tcPr>
          <w:p w14:paraId="1B17F25C" w14:textId="77777777" w:rsidR="000C3DD3" w:rsidRPr="009F1D76" w:rsidRDefault="000C3DD3" w:rsidP="00241EFB">
            <w:pPr>
              <w:tabs>
                <w:tab w:val="left" w:pos="1134"/>
              </w:tabs>
              <w:rPr>
                <w:rFonts w:ascii="Arial" w:hAnsi="Arial" w:cs="Arial"/>
                <w:b/>
                <w:bCs/>
                <w:sz w:val="24"/>
                <w:szCs w:val="24"/>
              </w:rPr>
            </w:pPr>
            <w:r>
              <w:rPr>
                <w:rFonts w:ascii="Arial" w:hAnsi="Arial" w:cs="Arial"/>
                <w:b/>
                <w:bCs/>
                <w:color w:val="FFFFFF" w:themeColor="background1"/>
                <w:sz w:val="24"/>
                <w:szCs w:val="24"/>
              </w:rPr>
              <w:t xml:space="preserve">Key performance </w:t>
            </w:r>
            <w:r w:rsidR="00241EFB">
              <w:rPr>
                <w:rFonts w:ascii="Arial" w:hAnsi="Arial" w:cs="Arial"/>
                <w:b/>
                <w:bCs/>
                <w:color w:val="FFFFFF" w:themeColor="background1"/>
                <w:sz w:val="24"/>
                <w:szCs w:val="24"/>
              </w:rPr>
              <w:t>indicators</w:t>
            </w:r>
          </w:p>
        </w:tc>
        <w:tc>
          <w:tcPr>
            <w:tcW w:w="1842" w:type="dxa"/>
            <w:shd w:val="clear" w:color="auto" w:fill="E87D37" w:themeFill="accent5"/>
            <w:vAlign w:val="center"/>
          </w:tcPr>
          <w:p w14:paraId="00B96DCC" w14:textId="77777777" w:rsidR="000C3DD3" w:rsidRPr="23F7D0C7" w:rsidRDefault="000C3DD3" w:rsidP="000C3DD3">
            <w:pPr>
              <w:tabs>
                <w:tab w:val="left" w:pos="1134"/>
              </w:tabs>
              <w:rPr>
                <w:rFonts w:ascii="Arial" w:hAnsi="Arial" w:cs="Arial"/>
                <w:b/>
                <w:bCs/>
                <w:color w:val="FFFFFF" w:themeColor="background1"/>
                <w:sz w:val="24"/>
                <w:szCs w:val="24"/>
              </w:rPr>
            </w:pPr>
            <w:r>
              <w:rPr>
                <w:rFonts w:ascii="Arial" w:hAnsi="Arial" w:cs="Arial"/>
                <w:b/>
                <w:bCs/>
                <w:color w:val="FFFFFF" w:themeColor="background1"/>
                <w:sz w:val="24"/>
                <w:szCs w:val="24"/>
              </w:rPr>
              <w:t>Frequency</w:t>
            </w:r>
          </w:p>
        </w:tc>
        <w:tc>
          <w:tcPr>
            <w:tcW w:w="4962" w:type="dxa"/>
            <w:shd w:val="clear" w:color="auto" w:fill="E87D37" w:themeFill="accent5"/>
            <w:vAlign w:val="center"/>
          </w:tcPr>
          <w:p w14:paraId="64B5CB54" w14:textId="5FA9AC3A" w:rsidR="000C3DD3" w:rsidRDefault="13327DCF" w:rsidP="000C3DD3">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Target</w:t>
            </w:r>
            <w:r w:rsidR="00E61E12" w:rsidRPr="2C9B5F61">
              <w:rPr>
                <w:rFonts w:ascii="Arial" w:hAnsi="Arial" w:cs="Arial"/>
                <w:b/>
                <w:bCs/>
                <w:color w:val="FFFFFF" w:themeColor="background1"/>
                <w:sz w:val="24"/>
                <w:szCs w:val="24"/>
              </w:rPr>
              <w:t xml:space="preserve"> </w:t>
            </w:r>
            <w:r w:rsidR="22C12959" w:rsidRPr="2C9B5F61">
              <w:rPr>
                <w:rFonts w:ascii="Arial" w:hAnsi="Arial" w:cs="Arial"/>
                <w:b/>
                <w:bCs/>
                <w:color w:val="FFFFFF" w:themeColor="background1"/>
                <w:sz w:val="24"/>
                <w:szCs w:val="24"/>
              </w:rPr>
              <w:t>2021/22</w:t>
            </w:r>
          </w:p>
        </w:tc>
      </w:tr>
      <w:tr w:rsidR="000C3DD3" w:rsidRPr="002E7893" w14:paraId="5317F1F0" w14:textId="77777777" w:rsidTr="3C404E66">
        <w:trPr>
          <w:trHeight w:val="454"/>
        </w:trPr>
        <w:tc>
          <w:tcPr>
            <w:tcW w:w="8359" w:type="dxa"/>
            <w:tcBorders>
              <w:top w:val="single" w:sz="12" w:space="0" w:color="auto"/>
              <w:left w:val="single" w:sz="4" w:space="0" w:color="auto"/>
              <w:bottom w:val="single" w:sz="4" w:space="0" w:color="auto"/>
              <w:right w:val="single" w:sz="4" w:space="0" w:color="auto"/>
            </w:tcBorders>
            <w:shd w:val="clear" w:color="auto" w:fill="auto"/>
            <w:vAlign w:val="center"/>
          </w:tcPr>
          <w:p w14:paraId="792ECC35" w14:textId="77777777" w:rsidR="000C3DD3" w:rsidRPr="00D26961" w:rsidRDefault="000C3DD3" w:rsidP="00461EB3">
            <w:pPr>
              <w:rPr>
                <w:rFonts w:ascii="Arial" w:eastAsia="Times New Roman" w:hAnsi="Arial" w:cs="Arial"/>
                <w:color w:val="000000"/>
                <w:szCs w:val="20"/>
                <w:lang w:eastAsia="en-GB"/>
              </w:rPr>
            </w:pPr>
            <w:r w:rsidRPr="00D26961">
              <w:rPr>
                <w:rFonts w:ascii="Arial" w:eastAsia="Times New Roman" w:hAnsi="Arial" w:cs="Arial"/>
                <w:color w:val="000000"/>
                <w:szCs w:val="20"/>
                <w:lang w:eastAsia="en-GB"/>
              </w:rPr>
              <w:t xml:space="preserve">% of council income that is </w:t>
            </w:r>
            <w:r w:rsidR="00461EB3" w:rsidRPr="00D26961">
              <w:rPr>
                <w:rFonts w:ascii="Arial" w:eastAsia="Times New Roman" w:hAnsi="Arial" w:cs="Arial"/>
                <w:color w:val="000000"/>
                <w:szCs w:val="20"/>
                <w:lang w:eastAsia="en-GB"/>
              </w:rPr>
              <w:t xml:space="preserve">from </w:t>
            </w:r>
            <w:r w:rsidRPr="00D26961">
              <w:rPr>
                <w:rFonts w:ascii="Arial" w:eastAsia="Times New Roman" w:hAnsi="Arial" w:cs="Arial"/>
                <w:color w:val="000000"/>
                <w:szCs w:val="20"/>
                <w:lang w:eastAsia="en-GB"/>
              </w:rPr>
              <w:t>grant</w:t>
            </w:r>
            <w:r w:rsidR="00461EB3" w:rsidRPr="00D26961">
              <w:rPr>
                <w:rFonts w:ascii="Arial" w:eastAsia="Times New Roman" w:hAnsi="Arial" w:cs="Arial"/>
                <w:color w:val="000000"/>
                <w:szCs w:val="20"/>
                <w:lang w:eastAsia="en-GB"/>
              </w:rPr>
              <w:t>s</w:t>
            </w:r>
            <w:r w:rsidRPr="00D26961">
              <w:rPr>
                <w:rFonts w:ascii="Arial" w:eastAsia="Times New Roman" w:hAnsi="Arial" w:cs="Arial"/>
                <w:color w:val="000000"/>
                <w:szCs w:val="20"/>
                <w:lang w:eastAsia="en-GB"/>
              </w:rPr>
              <w:t xml:space="preserve">, </w:t>
            </w:r>
            <w:proofErr w:type="spellStart"/>
            <w:r w:rsidRPr="00D26961">
              <w:rPr>
                <w:rFonts w:ascii="Arial" w:eastAsia="Times New Roman" w:hAnsi="Arial" w:cs="Arial"/>
                <w:color w:val="000000"/>
                <w:szCs w:val="20"/>
                <w:lang w:eastAsia="en-GB"/>
              </w:rPr>
              <w:t>CTtax</w:t>
            </w:r>
            <w:proofErr w:type="spellEnd"/>
            <w:r w:rsidRPr="00D26961">
              <w:rPr>
                <w:rFonts w:ascii="Arial" w:eastAsia="Times New Roman" w:hAnsi="Arial" w:cs="Arial"/>
                <w:color w:val="000000"/>
                <w:szCs w:val="20"/>
                <w:lang w:eastAsia="en-GB"/>
              </w:rPr>
              <w:t xml:space="preserve">, NNDR, fees and charges (including commercial income streams) </w:t>
            </w:r>
          </w:p>
        </w:tc>
        <w:tc>
          <w:tcPr>
            <w:tcW w:w="1842" w:type="dxa"/>
            <w:vAlign w:val="center"/>
          </w:tcPr>
          <w:p w14:paraId="135D0CA3" w14:textId="77777777" w:rsidR="000C3DD3" w:rsidRPr="000C3DD3" w:rsidRDefault="000B6EDB" w:rsidP="000C3DD3">
            <w:pPr>
              <w:rPr>
                <w:rFonts w:ascii="Arial" w:hAnsi="Arial" w:cs="Arial"/>
              </w:rPr>
            </w:pPr>
            <w:r>
              <w:rPr>
                <w:rFonts w:ascii="Arial" w:hAnsi="Arial" w:cs="Arial"/>
              </w:rPr>
              <w:t>Annual</w:t>
            </w:r>
          </w:p>
        </w:tc>
        <w:tc>
          <w:tcPr>
            <w:tcW w:w="4962" w:type="dxa"/>
            <w:vAlign w:val="center"/>
          </w:tcPr>
          <w:p w14:paraId="73BA7498" w14:textId="77777777" w:rsidR="000C3DD3" w:rsidRPr="000C3DD3" w:rsidRDefault="6BCA8742" w:rsidP="1182FF59">
            <w:pPr>
              <w:spacing w:line="259" w:lineRule="auto"/>
            </w:pPr>
            <w:r w:rsidRPr="1182FF59">
              <w:rPr>
                <w:rFonts w:ascii="Arial" w:hAnsi="Arial" w:cs="Arial"/>
              </w:rPr>
              <w:t>Aiming to reduce reliance on grants over longer term</w:t>
            </w:r>
          </w:p>
        </w:tc>
      </w:tr>
      <w:tr w:rsidR="000C3DD3" w:rsidRPr="002E7893" w14:paraId="2155C774" w14:textId="77777777" w:rsidTr="3C404E66">
        <w:trPr>
          <w:trHeight w:val="454"/>
        </w:trPr>
        <w:tc>
          <w:tcPr>
            <w:tcW w:w="8359" w:type="dxa"/>
            <w:tcBorders>
              <w:top w:val="nil"/>
              <w:left w:val="single" w:sz="4" w:space="0" w:color="auto"/>
              <w:bottom w:val="single" w:sz="4" w:space="0" w:color="auto"/>
              <w:right w:val="single" w:sz="4" w:space="0" w:color="auto"/>
            </w:tcBorders>
            <w:shd w:val="clear" w:color="auto" w:fill="auto"/>
            <w:vAlign w:val="center"/>
          </w:tcPr>
          <w:p w14:paraId="58A974CE" w14:textId="77777777" w:rsidR="000C3DD3" w:rsidRPr="00D26961" w:rsidRDefault="000C3DD3" w:rsidP="000C3DD3">
            <w:pPr>
              <w:rPr>
                <w:rFonts w:ascii="Arial" w:eastAsia="Times New Roman" w:hAnsi="Arial" w:cs="Arial"/>
                <w:color w:val="000000"/>
                <w:szCs w:val="20"/>
                <w:lang w:eastAsia="en-GB"/>
              </w:rPr>
            </w:pPr>
            <w:r w:rsidRPr="00D26961">
              <w:rPr>
                <w:rFonts w:ascii="Arial" w:eastAsia="Times New Roman" w:hAnsi="Arial" w:cs="Arial"/>
                <w:color w:val="000000"/>
                <w:szCs w:val="20"/>
                <w:lang w:eastAsia="en-GB"/>
              </w:rPr>
              <w:t>Overall % of budget coming from balances</w:t>
            </w:r>
          </w:p>
        </w:tc>
        <w:tc>
          <w:tcPr>
            <w:tcW w:w="1842" w:type="dxa"/>
            <w:vAlign w:val="center"/>
          </w:tcPr>
          <w:p w14:paraId="77F2DCE6" w14:textId="77777777" w:rsidR="000C3DD3" w:rsidRPr="000C3DD3" w:rsidRDefault="000B6EDB" w:rsidP="000C3DD3">
            <w:pPr>
              <w:rPr>
                <w:rFonts w:ascii="Arial" w:hAnsi="Arial" w:cs="Arial"/>
              </w:rPr>
            </w:pPr>
            <w:r>
              <w:rPr>
                <w:rFonts w:ascii="Arial" w:hAnsi="Arial" w:cs="Arial"/>
              </w:rPr>
              <w:t>Annual</w:t>
            </w:r>
          </w:p>
        </w:tc>
        <w:tc>
          <w:tcPr>
            <w:tcW w:w="4962" w:type="dxa"/>
            <w:vAlign w:val="center"/>
          </w:tcPr>
          <w:p w14:paraId="3B114A22" w14:textId="77777777" w:rsidR="000C3DD3" w:rsidRPr="000C3DD3" w:rsidRDefault="565B9496" w:rsidP="1182FF59">
            <w:pPr>
              <w:spacing w:line="259" w:lineRule="auto"/>
            </w:pPr>
            <w:r w:rsidRPr="1182FF59">
              <w:rPr>
                <w:rFonts w:ascii="Arial" w:hAnsi="Arial" w:cs="Arial"/>
              </w:rPr>
              <w:t>Aiming to reduce over longer term</w:t>
            </w:r>
          </w:p>
        </w:tc>
      </w:tr>
      <w:tr w:rsidR="000C3DD3" w:rsidRPr="002E7893" w14:paraId="2F9A1CD8" w14:textId="77777777" w:rsidTr="3C404E66">
        <w:trPr>
          <w:trHeight w:val="454"/>
        </w:trPr>
        <w:tc>
          <w:tcPr>
            <w:tcW w:w="8359" w:type="dxa"/>
            <w:tcBorders>
              <w:top w:val="nil"/>
              <w:left w:val="single" w:sz="4" w:space="0" w:color="auto"/>
              <w:bottom w:val="single" w:sz="4" w:space="0" w:color="auto"/>
              <w:right w:val="single" w:sz="4" w:space="0" w:color="auto"/>
            </w:tcBorders>
            <w:shd w:val="clear" w:color="auto" w:fill="auto"/>
            <w:vAlign w:val="center"/>
          </w:tcPr>
          <w:p w14:paraId="72D18375" w14:textId="77777777" w:rsidR="000C3DD3" w:rsidRPr="00D26961" w:rsidRDefault="000C3DD3" w:rsidP="000C3DD3">
            <w:pPr>
              <w:rPr>
                <w:rFonts w:ascii="Arial" w:eastAsia="Times New Roman" w:hAnsi="Arial" w:cs="Arial"/>
                <w:color w:val="000000"/>
                <w:szCs w:val="20"/>
                <w:lang w:eastAsia="en-GB"/>
              </w:rPr>
            </w:pPr>
            <w:r w:rsidRPr="00D26961">
              <w:rPr>
                <w:rFonts w:ascii="Arial" w:eastAsia="Times New Roman" w:hAnsi="Arial" w:cs="Arial"/>
                <w:color w:val="000000"/>
                <w:szCs w:val="20"/>
                <w:lang w:eastAsia="en-GB"/>
              </w:rPr>
              <w:t>Level of forecast budget gap</w:t>
            </w:r>
          </w:p>
        </w:tc>
        <w:tc>
          <w:tcPr>
            <w:tcW w:w="1842" w:type="dxa"/>
            <w:vAlign w:val="center"/>
          </w:tcPr>
          <w:p w14:paraId="6AAD02EE" w14:textId="77777777" w:rsidR="000C3DD3" w:rsidRPr="000C3DD3" w:rsidRDefault="000B6EDB" w:rsidP="000C3DD3">
            <w:pPr>
              <w:rPr>
                <w:rFonts w:ascii="Arial" w:hAnsi="Arial" w:cs="Arial"/>
              </w:rPr>
            </w:pPr>
            <w:r>
              <w:rPr>
                <w:rFonts w:ascii="Arial" w:hAnsi="Arial" w:cs="Arial"/>
              </w:rPr>
              <w:t>Annual</w:t>
            </w:r>
          </w:p>
        </w:tc>
        <w:tc>
          <w:tcPr>
            <w:tcW w:w="4962" w:type="dxa"/>
            <w:vAlign w:val="center"/>
          </w:tcPr>
          <w:p w14:paraId="0A56662A" w14:textId="77777777" w:rsidR="000C3DD3" w:rsidRPr="000C3DD3" w:rsidRDefault="1624A110" w:rsidP="1182FF59">
            <w:pPr>
              <w:spacing w:line="259" w:lineRule="auto"/>
            </w:pPr>
            <w:r w:rsidRPr="1182FF59">
              <w:rPr>
                <w:rFonts w:ascii="Arial" w:hAnsi="Arial" w:cs="Arial"/>
              </w:rPr>
              <w:t>Aiming to reduce over longer term</w:t>
            </w:r>
          </w:p>
        </w:tc>
      </w:tr>
      <w:tr w:rsidR="00F7207B" w:rsidRPr="002E7893" w14:paraId="000C6532" w14:textId="77777777" w:rsidTr="3C404E66">
        <w:trPr>
          <w:trHeight w:val="454"/>
        </w:trPr>
        <w:tc>
          <w:tcPr>
            <w:tcW w:w="8359" w:type="dxa"/>
            <w:vAlign w:val="center"/>
          </w:tcPr>
          <w:p w14:paraId="41FDFFF0" w14:textId="77777777" w:rsidR="00F7207B" w:rsidRPr="00E61E12" w:rsidRDefault="00F7207B" w:rsidP="48AA138B">
            <w:pPr>
              <w:rPr>
                <w:rFonts w:ascii="Arial" w:hAnsi="Arial" w:cs="Arial"/>
              </w:rPr>
            </w:pPr>
            <w:r w:rsidRPr="48AA138B">
              <w:rPr>
                <w:rFonts w:ascii="Arial" w:eastAsia="Times New Roman" w:hAnsi="Arial" w:cs="Arial"/>
                <w:color w:val="000000" w:themeColor="text1"/>
                <w:lang w:eastAsia="en-GB"/>
              </w:rPr>
              <w:t>% of debt outstanding for over 90 days</w:t>
            </w:r>
          </w:p>
        </w:tc>
        <w:tc>
          <w:tcPr>
            <w:tcW w:w="1842" w:type="dxa"/>
            <w:vAlign w:val="center"/>
          </w:tcPr>
          <w:p w14:paraId="485067D0" w14:textId="77777777" w:rsidR="00F7207B" w:rsidRPr="000B6EDB" w:rsidRDefault="00F7207B" w:rsidP="48AA138B">
            <w:pPr>
              <w:rPr>
                <w:rFonts w:ascii="Arial" w:hAnsi="Arial" w:cs="Arial"/>
              </w:rPr>
            </w:pPr>
            <w:r w:rsidRPr="48AA138B">
              <w:rPr>
                <w:rFonts w:ascii="Arial" w:hAnsi="Arial" w:cs="Arial"/>
              </w:rPr>
              <w:t>Monthly</w:t>
            </w:r>
          </w:p>
        </w:tc>
        <w:tc>
          <w:tcPr>
            <w:tcW w:w="4962" w:type="dxa"/>
            <w:vAlign w:val="center"/>
          </w:tcPr>
          <w:p w14:paraId="4FAB774B" w14:textId="77777777" w:rsidR="00F7207B" w:rsidRPr="000B6EDB" w:rsidRDefault="00D26961" w:rsidP="48AA138B">
            <w:pPr>
              <w:rPr>
                <w:rFonts w:ascii="Arial" w:hAnsi="Arial" w:cs="Arial"/>
              </w:rPr>
            </w:pPr>
            <w:r w:rsidRPr="48AA138B">
              <w:rPr>
                <w:rFonts w:ascii="Arial" w:hAnsi="Arial" w:cs="Arial"/>
              </w:rPr>
              <w:t>A reducing trend through the year</w:t>
            </w:r>
          </w:p>
        </w:tc>
      </w:tr>
      <w:tr w:rsidR="00F7207B" w:rsidRPr="002E7893" w14:paraId="19719C09" w14:textId="77777777" w:rsidTr="3C404E66">
        <w:trPr>
          <w:trHeight w:val="454"/>
        </w:trPr>
        <w:tc>
          <w:tcPr>
            <w:tcW w:w="8359" w:type="dxa"/>
            <w:vAlign w:val="center"/>
          </w:tcPr>
          <w:p w14:paraId="7692E6AF" w14:textId="77777777" w:rsidR="00F7207B" w:rsidRPr="00F7207B" w:rsidDel="00461EB3" w:rsidRDefault="00F7207B" w:rsidP="00F7207B">
            <w:pPr>
              <w:rPr>
                <w:rFonts w:ascii="Arial" w:eastAsia="Times New Roman" w:hAnsi="Arial" w:cs="Arial"/>
                <w:color w:val="000000"/>
                <w:lang w:eastAsia="en-GB"/>
              </w:rPr>
            </w:pPr>
            <w:r w:rsidRPr="00F7207B">
              <w:rPr>
                <w:rFonts w:ascii="Arial" w:eastAsia="Times New Roman" w:hAnsi="Arial" w:cs="Arial"/>
                <w:color w:val="000000"/>
                <w:lang w:eastAsia="en-GB"/>
              </w:rPr>
              <w:t>NNDR collection rate</w:t>
            </w:r>
          </w:p>
        </w:tc>
        <w:tc>
          <w:tcPr>
            <w:tcW w:w="1842" w:type="dxa"/>
            <w:vAlign w:val="center"/>
          </w:tcPr>
          <w:p w14:paraId="7CA8B844" w14:textId="77777777" w:rsidR="00F7207B" w:rsidRPr="000B6EDB" w:rsidRDefault="00D26961" w:rsidP="00F7207B">
            <w:pPr>
              <w:rPr>
                <w:rFonts w:ascii="Arial" w:hAnsi="Arial" w:cs="Arial"/>
              </w:rPr>
            </w:pPr>
            <w:r>
              <w:rPr>
                <w:rFonts w:ascii="Arial" w:hAnsi="Arial" w:cs="Arial"/>
              </w:rPr>
              <w:t>Monthly</w:t>
            </w:r>
          </w:p>
        </w:tc>
        <w:tc>
          <w:tcPr>
            <w:tcW w:w="4962" w:type="dxa"/>
            <w:vAlign w:val="center"/>
          </w:tcPr>
          <w:p w14:paraId="6FB1F785" w14:textId="4E78FC09" w:rsidR="00F7207B" w:rsidRPr="00B90892" w:rsidRDefault="153E9D6C" w:rsidP="00F7207B">
            <w:pPr>
              <w:rPr>
                <w:rFonts w:ascii="Arial" w:hAnsi="Arial" w:cs="Arial"/>
              </w:rPr>
            </w:pPr>
            <w:r w:rsidRPr="1E7AAD06">
              <w:rPr>
                <w:rFonts w:ascii="Arial" w:hAnsi="Arial" w:cs="Arial"/>
              </w:rPr>
              <w:t>97.7</w:t>
            </w:r>
            <w:r w:rsidR="22942610" w:rsidRPr="1E7AAD06">
              <w:rPr>
                <w:rFonts w:ascii="Arial" w:hAnsi="Arial" w:cs="Arial"/>
              </w:rPr>
              <w:t>0</w:t>
            </w:r>
            <w:r w:rsidRPr="1E7AAD06">
              <w:rPr>
                <w:rFonts w:ascii="Arial" w:hAnsi="Arial" w:cs="Arial"/>
              </w:rPr>
              <w:t>%</w:t>
            </w:r>
          </w:p>
        </w:tc>
      </w:tr>
      <w:tr w:rsidR="00F7207B" w:rsidRPr="002E7893" w14:paraId="66A91910" w14:textId="77777777" w:rsidTr="3C404E66">
        <w:trPr>
          <w:trHeight w:val="454"/>
        </w:trPr>
        <w:tc>
          <w:tcPr>
            <w:tcW w:w="8359" w:type="dxa"/>
            <w:vAlign w:val="center"/>
          </w:tcPr>
          <w:p w14:paraId="367BBC58" w14:textId="77777777" w:rsidR="00F7207B" w:rsidRPr="00F7207B" w:rsidRDefault="00F7207B" w:rsidP="00F7207B">
            <w:pPr>
              <w:rPr>
                <w:rFonts w:ascii="Arial" w:eastAsia="Times New Roman" w:hAnsi="Arial" w:cs="Arial"/>
                <w:color w:val="000000"/>
                <w:lang w:eastAsia="en-GB"/>
              </w:rPr>
            </w:pPr>
            <w:r w:rsidRPr="00F7207B">
              <w:rPr>
                <w:rFonts w:ascii="Arial" w:eastAsia="Times New Roman" w:hAnsi="Arial" w:cs="Arial"/>
                <w:color w:val="000000"/>
                <w:lang w:eastAsia="en-GB"/>
              </w:rPr>
              <w:t>Council Tax collection rate</w:t>
            </w:r>
          </w:p>
        </w:tc>
        <w:tc>
          <w:tcPr>
            <w:tcW w:w="1842" w:type="dxa"/>
            <w:vAlign w:val="center"/>
          </w:tcPr>
          <w:p w14:paraId="43F542DA" w14:textId="77777777" w:rsidR="00F7207B" w:rsidRPr="000B6EDB" w:rsidRDefault="00D26961" w:rsidP="00F7207B">
            <w:pPr>
              <w:rPr>
                <w:rFonts w:ascii="Arial" w:hAnsi="Arial" w:cs="Arial"/>
              </w:rPr>
            </w:pPr>
            <w:r>
              <w:rPr>
                <w:rFonts w:ascii="Arial" w:hAnsi="Arial" w:cs="Arial"/>
              </w:rPr>
              <w:t>Monthly</w:t>
            </w:r>
          </w:p>
        </w:tc>
        <w:tc>
          <w:tcPr>
            <w:tcW w:w="4962" w:type="dxa"/>
            <w:vAlign w:val="center"/>
          </w:tcPr>
          <w:p w14:paraId="33127897" w14:textId="56484BFE" w:rsidR="00F7207B" w:rsidRPr="00B90892" w:rsidRDefault="153E9D6C" w:rsidP="00F7207B">
            <w:pPr>
              <w:rPr>
                <w:rFonts w:ascii="Arial" w:hAnsi="Arial" w:cs="Arial"/>
              </w:rPr>
            </w:pPr>
            <w:r w:rsidRPr="1E7AAD06">
              <w:rPr>
                <w:rFonts w:ascii="Arial" w:hAnsi="Arial" w:cs="Arial"/>
              </w:rPr>
              <w:t>97.2</w:t>
            </w:r>
            <w:r w:rsidR="6B650F45" w:rsidRPr="1E7AAD06">
              <w:rPr>
                <w:rFonts w:ascii="Arial" w:hAnsi="Arial" w:cs="Arial"/>
              </w:rPr>
              <w:t>0</w:t>
            </w:r>
            <w:r w:rsidRPr="1E7AAD06">
              <w:rPr>
                <w:rFonts w:ascii="Arial" w:hAnsi="Arial" w:cs="Arial"/>
              </w:rPr>
              <w:t>%</w:t>
            </w:r>
          </w:p>
        </w:tc>
      </w:tr>
      <w:tr w:rsidR="00F7207B" w:rsidRPr="002E7893" w14:paraId="0989C0C6" w14:textId="77777777" w:rsidTr="3C404E66">
        <w:trPr>
          <w:trHeight w:val="454"/>
        </w:trPr>
        <w:tc>
          <w:tcPr>
            <w:tcW w:w="8359" w:type="dxa"/>
            <w:vAlign w:val="center"/>
          </w:tcPr>
          <w:p w14:paraId="00335D59" w14:textId="77777777" w:rsidR="00F7207B" w:rsidRPr="00F7207B" w:rsidRDefault="00F7207B" w:rsidP="00F7207B">
            <w:pPr>
              <w:rPr>
                <w:rFonts w:ascii="Arial" w:eastAsia="Times New Roman" w:hAnsi="Arial" w:cs="Arial"/>
                <w:color w:val="000000"/>
                <w:lang w:eastAsia="en-GB"/>
              </w:rPr>
            </w:pPr>
            <w:r w:rsidRPr="00F7207B">
              <w:rPr>
                <w:rFonts w:ascii="Arial" w:eastAsia="Times New Roman" w:hAnsi="Arial" w:cs="Arial"/>
                <w:color w:val="000000"/>
                <w:lang w:eastAsia="en-GB"/>
              </w:rPr>
              <w:t>Occupancy rates of Council’s property portfolio</w:t>
            </w:r>
          </w:p>
        </w:tc>
        <w:tc>
          <w:tcPr>
            <w:tcW w:w="1842" w:type="dxa"/>
            <w:vAlign w:val="center"/>
          </w:tcPr>
          <w:p w14:paraId="4D90CD56" w14:textId="77777777" w:rsidR="00F7207B" w:rsidRPr="000B6EDB" w:rsidRDefault="00D26961" w:rsidP="00F7207B">
            <w:pPr>
              <w:rPr>
                <w:rFonts w:ascii="Arial" w:hAnsi="Arial" w:cs="Arial"/>
              </w:rPr>
            </w:pPr>
            <w:r w:rsidRPr="48AA138B">
              <w:rPr>
                <w:rFonts w:ascii="Arial" w:hAnsi="Arial" w:cs="Arial"/>
              </w:rPr>
              <w:t>Monthly</w:t>
            </w:r>
          </w:p>
        </w:tc>
        <w:tc>
          <w:tcPr>
            <w:tcW w:w="4962" w:type="dxa"/>
            <w:vAlign w:val="center"/>
          </w:tcPr>
          <w:p w14:paraId="47224A50" w14:textId="77777777" w:rsidR="00F7207B" w:rsidRDefault="00D26961" w:rsidP="48AA138B">
            <w:pPr>
              <w:rPr>
                <w:rFonts w:ascii="Arial" w:hAnsi="Arial" w:cs="Arial"/>
              </w:rPr>
            </w:pPr>
            <w:r w:rsidRPr="48AA138B">
              <w:rPr>
                <w:rFonts w:ascii="Arial" w:hAnsi="Arial" w:cs="Arial"/>
              </w:rPr>
              <w:t>90%</w:t>
            </w:r>
          </w:p>
        </w:tc>
      </w:tr>
    </w:tbl>
    <w:p w14:paraId="33043567" w14:textId="77777777" w:rsidR="00D26961" w:rsidRPr="006C22E4" w:rsidRDefault="00D26961">
      <w:pPr>
        <w:rPr>
          <w:rFonts w:ascii="Arial" w:hAnsi="Arial" w:cs="Arial"/>
          <w:bCs/>
          <w:sz w:val="24"/>
          <w:szCs w:val="24"/>
        </w:rPr>
      </w:pPr>
      <w:r w:rsidRPr="006C22E4">
        <w:rPr>
          <w:rFonts w:ascii="Arial" w:hAnsi="Arial" w:cs="Arial"/>
          <w:bCs/>
          <w:sz w:val="24"/>
          <w:szCs w:val="24"/>
        </w:rPr>
        <w:br w:type="page"/>
      </w:r>
    </w:p>
    <w:p w14:paraId="43818A08" w14:textId="77777777" w:rsidR="000A6604" w:rsidRPr="00551D25" w:rsidRDefault="000A6604" w:rsidP="000A6604">
      <w:pPr>
        <w:tabs>
          <w:tab w:val="left" w:pos="1134"/>
        </w:tabs>
        <w:rPr>
          <w:rFonts w:ascii="Arial" w:hAnsi="Arial" w:cs="Arial"/>
          <w:b/>
          <w:bCs/>
          <w:color w:val="14967C" w:themeColor="accent3"/>
          <w:sz w:val="32"/>
          <w:szCs w:val="20"/>
        </w:rPr>
      </w:pPr>
      <w:r w:rsidRPr="00551D25">
        <w:rPr>
          <w:rFonts w:ascii="Arial" w:hAnsi="Arial" w:cs="Arial"/>
          <w:b/>
          <w:bCs/>
          <w:color w:val="14967C" w:themeColor="accent3"/>
          <w:sz w:val="56"/>
          <w:szCs w:val="36"/>
        </w:rPr>
        <w:lastRenderedPageBreak/>
        <w:t>A cleaner, greener Allerdale</w:t>
      </w:r>
      <w:r w:rsidRPr="00551D25">
        <w:rPr>
          <w:rFonts w:ascii="Arial" w:hAnsi="Arial" w:cs="Arial"/>
          <w:b/>
          <w:bCs/>
          <w:color w:val="14967C" w:themeColor="accent3"/>
          <w:sz w:val="28"/>
          <w:szCs w:val="20"/>
        </w:rPr>
        <w:t xml:space="preserve"> </w:t>
      </w:r>
    </w:p>
    <w:p w14:paraId="5B993809" w14:textId="77777777" w:rsidR="000A6604" w:rsidRPr="00551D25" w:rsidRDefault="000A6604" w:rsidP="00BF2271">
      <w:pPr>
        <w:tabs>
          <w:tab w:val="left" w:pos="1134"/>
        </w:tabs>
        <w:spacing w:before="120"/>
        <w:rPr>
          <w:rFonts w:ascii="Arial" w:hAnsi="Arial" w:cs="Arial"/>
          <w:bCs/>
          <w:sz w:val="24"/>
          <w:szCs w:val="26"/>
        </w:rPr>
      </w:pPr>
      <w:r w:rsidRPr="003A3380">
        <w:rPr>
          <w:rFonts w:ascii="Arial" w:hAnsi="Arial" w:cs="Arial"/>
          <w:b/>
          <w:bCs/>
          <w:sz w:val="28"/>
          <w:szCs w:val="20"/>
        </w:rPr>
        <w:t>Our objectives:</w:t>
      </w:r>
      <w:r w:rsidR="00BF2271" w:rsidRPr="003A3380">
        <w:rPr>
          <w:rFonts w:ascii="Arial" w:hAnsi="Arial" w:cs="Arial"/>
          <w:b/>
          <w:bCs/>
          <w:sz w:val="28"/>
          <w:szCs w:val="20"/>
        </w:rPr>
        <w:t xml:space="preserve"> </w:t>
      </w:r>
      <w:r w:rsidRPr="00551D25">
        <w:rPr>
          <w:rFonts w:ascii="Arial" w:hAnsi="Arial" w:cs="Arial"/>
          <w:bCs/>
          <w:sz w:val="24"/>
          <w:szCs w:val="26"/>
        </w:rPr>
        <w:t>Make sure our neighbourhoods are clean and tidy</w:t>
      </w:r>
      <w:r w:rsidR="001C12B9" w:rsidRPr="00551D25">
        <w:rPr>
          <w:rFonts w:ascii="Arial" w:hAnsi="Arial" w:cs="Arial"/>
          <w:bCs/>
          <w:sz w:val="24"/>
          <w:szCs w:val="26"/>
        </w:rPr>
        <w:t xml:space="preserve"> </w:t>
      </w:r>
      <w:r w:rsidR="00BF2271" w:rsidRPr="00551D25">
        <w:rPr>
          <w:rFonts w:ascii="Arial" w:hAnsi="Arial" w:cs="Arial"/>
          <w:bCs/>
          <w:sz w:val="24"/>
          <w:szCs w:val="26"/>
        </w:rPr>
        <w:t xml:space="preserve"> </w:t>
      </w:r>
      <w:r w:rsidR="00BF2271" w:rsidRPr="00551D25">
        <w:rPr>
          <w:rFonts w:ascii="Symbol" w:eastAsia="Symbol" w:hAnsi="Symbol" w:cs="Symbol"/>
          <w:bCs/>
          <w:sz w:val="24"/>
          <w:szCs w:val="26"/>
        </w:rPr>
        <w:t></w:t>
      </w:r>
      <w:r w:rsidR="001C12B9" w:rsidRPr="00551D25">
        <w:rPr>
          <w:rFonts w:ascii="Arial" w:hAnsi="Arial" w:cs="Arial"/>
          <w:bCs/>
          <w:sz w:val="24"/>
          <w:szCs w:val="26"/>
        </w:rPr>
        <w:t xml:space="preserve"> </w:t>
      </w:r>
      <w:r w:rsidR="00BF2271" w:rsidRPr="00551D25">
        <w:rPr>
          <w:rFonts w:ascii="Arial" w:hAnsi="Arial" w:cs="Arial"/>
          <w:bCs/>
          <w:sz w:val="24"/>
          <w:szCs w:val="26"/>
        </w:rPr>
        <w:t xml:space="preserve"> </w:t>
      </w:r>
      <w:r w:rsidRPr="00551D25">
        <w:rPr>
          <w:rFonts w:ascii="Arial" w:hAnsi="Arial" w:cs="Arial"/>
          <w:bCs/>
          <w:sz w:val="24"/>
          <w:szCs w:val="26"/>
        </w:rPr>
        <w:t>Reduce waste and increase recycling</w:t>
      </w:r>
      <w:r w:rsidR="00BF2271" w:rsidRPr="00551D25">
        <w:rPr>
          <w:rFonts w:ascii="Arial" w:hAnsi="Arial" w:cs="Arial"/>
          <w:bCs/>
          <w:sz w:val="24"/>
          <w:szCs w:val="26"/>
        </w:rPr>
        <w:t xml:space="preserve"> </w:t>
      </w:r>
      <w:r w:rsidR="001C12B9" w:rsidRPr="00551D25">
        <w:rPr>
          <w:rFonts w:ascii="Arial" w:hAnsi="Arial" w:cs="Arial"/>
          <w:bCs/>
          <w:sz w:val="24"/>
          <w:szCs w:val="26"/>
        </w:rPr>
        <w:t xml:space="preserve"> </w:t>
      </w:r>
      <w:r w:rsidR="00BF2271" w:rsidRPr="00551D25">
        <w:rPr>
          <w:rFonts w:ascii="Symbol" w:eastAsia="Symbol" w:hAnsi="Symbol" w:cs="Symbol"/>
          <w:bCs/>
          <w:sz w:val="24"/>
          <w:szCs w:val="26"/>
        </w:rPr>
        <w:t></w:t>
      </w:r>
      <w:r w:rsidR="001C12B9" w:rsidRPr="00551D25">
        <w:rPr>
          <w:rFonts w:ascii="Arial" w:hAnsi="Arial" w:cs="Arial"/>
          <w:bCs/>
          <w:sz w:val="24"/>
          <w:szCs w:val="26"/>
        </w:rPr>
        <w:t xml:space="preserve"> </w:t>
      </w:r>
      <w:r w:rsidR="00BF2271" w:rsidRPr="00551D25">
        <w:rPr>
          <w:rFonts w:ascii="Arial" w:hAnsi="Arial" w:cs="Arial"/>
          <w:bCs/>
          <w:sz w:val="24"/>
          <w:szCs w:val="26"/>
        </w:rPr>
        <w:t xml:space="preserve"> </w:t>
      </w:r>
      <w:r w:rsidRPr="00551D25">
        <w:rPr>
          <w:rFonts w:ascii="Arial" w:hAnsi="Arial" w:cs="Arial"/>
          <w:bCs/>
          <w:sz w:val="24"/>
          <w:szCs w:val="26"/>
        </w:rPr>
        <w:t xml:space="preserve">Improve and protect our open spaces and green infrastructure </w:t>
      </w:r>
      <w:r w:rsidR="00BF2271" w:rsidRPr="00551D25">
        <w:rPr>
          <w:rFonts w:ascii="Arial" w:hAnsi="Arial" w:cs="Arial"/>
          <w:bCs/>
          <w:sz w:val="24"/>
          <w:szCs w:val="26"/>
        </w:rPr>
        <w:t xml:space="preserve"> </w:t>
      </w:r>
      <w:r w:rsidR="001C12B9" w:rsidRPr="00551D25">
        <w:rPr>
          <w:rFonts w:ascii="Symbol" w:eastAsia="Symbol" w:hAnsi="Symbol" w:cs="Symbol"/>
          <w:bCs/>
          <w:sz w:val="24"/>
          <w:szCs w:val="26"/>
        </w:rPr>
        <w:t></w:t>
      </w:r>
      <w:r w:rsidR="001C12B9" w:rsidRPr="00551D25">
        <w:rPr>
          <w:rFonts w:ascii="Arial" w:hAnsi="Arial" w:cs="Arial"/>
          <w:bCs/>
          <w:sz w:val="24"/>
          <w:szCs w:val="26"/>
        </w:rPr>
        <w:t xml:space="preserve">  </w:t>
      </w:r>
      <w:r w:rsidRPr="00551D25">
        <w:rPr>
          <w:rFonts w:ascii="Arial" w:hAnsi="Arial" w:cs="Arial"/>
          <w:bCs/>
          <w:sz w:val="24"/>
          <w:szCs w:val="26"/>
        </w:rPr>
        <w:t>Ensure environmental sustainability is at the heart of our policies</w:t>
      </w:r>
      <w:r w:rsidR="00BF2271" w:rsidRPr="00551D25">
        <w:rPr>
          <w:rFonts w:ascii="Arial" w:hAnsi="Arial" w:cs="Arial"/>
          <w:bCs/>
          <w:sz w:val="24"/>
          <w:szCs w:val="26"/>
        </w:rPr>
        <w:t xml:space="preserve"> </w:t>
      </w:r>
      <w:r w:rsidR="001C12B9" w:rsidRPr="00551D25">
        <w:rPr>
          <w:rFonts w:ascii="Arial" w:hAnsi="Arial" w:cs="Arial"/>
          <w:bCs/>
          <w:sz w:val="24"/>
          <w:szCs w:val="26"/>
        </w:rPr>
        <w:t xml:space="preserve"> </w:t>
      </w:r>
      <w:r w:rsidR="001C12B9" w:rsidRPr="00551D25">
        <w:rPr>
          <w:rFonts w:ascii="Symbol" w:eastAsia="Symbol" w:hAnsi="Symbol" w:cs="Symbol"/>
          <w:bCs/>
          <w:sz w:val="24"/>
          <w:szCs w:val="26"/>
        </w:rPr>
        <w:t></w:t>
      </w:r>
      <w:r w:rsidR="00BF2271" w:rsidRPr="00551D25">
        <w:rPr>
          <w:rFonts w:ascii="Arial" w:hAnsi="Arial" w:cs="Arial"/>
          <w:bCs/>
          <w:sz w:val="24"/>
          <w:szCs w:val="26"/>
        </w:rPr>
        <w:t xml:space="preserve"> </w:t>
      </w:r>
      <w:r w:rsidR="001C12B9" w:rsidRPr="00551D25">
        <w:rPr>
          <w:rFonts w:ascii="Arial" w:hAnsi="Arial" w:cs="Arial"/>
          <w:bCs/>
          <w:sz w:val="24"/>
          <w:szCs w:val="26"/>
        </w:rPr>
        <w:t xml:space="preserve"> </w:t>
      </w:r>
      <w:r w:rsidRPr="00551D25">
        <w:rPr>
          <w:rFonts w:ascii="Arial" w:hAnsi="Arial" w:cs="Arial"/>
          <w:bCs/>
          <w:sz w:val="24"/>
          <w:szCs w:val="26"/>
        </w:rPr>
        <w:t>Use our assets to encourage green technology</w:t>
      </w:r>
    </w:p>
    <w:p w14:paraId="20079706" w14:textId="77777777" w:rsidR="000A6604" w:rsidRPr="00551D25" w:rsidRDefault="000A6604" w:rsidP="000A6604">
      <w:pPr>
        <w:rPr>
          <w:rFonts w:ascii="Arial" w:hAnsi="Arial" w:cs="Arial"/>
        </w:rPr>
      </w:pPr>
    </w:p>
    <w:p w14:paraId="61143679" w14:textId="105A1927" w:rsidR="001C6973" w:rsidRDefault="00E61E12" w:rsidP="1E7AAD06">
      <w:pPr>
        <w:rPr>
          <w:rFonts w:ascii="Arial" w:hAnsi="Arial" w:cs="Arial"/>
          <w:sz w:val="23"/>
          <w:szCs w:val="23"/>
        </w:rPr>
      </w:pPr>
      <w:r w:rsidRPr="1E7AAD06">
        <w:rPr>
          <w:rFonts w:ascii="Arial" w:hAnsi="Arial" w:cs="Arial"/>
          <w:sz w:val="23"/>
          <w:szCs w:val="23"/>
        </w:rPr>
        <w:t xml:space="preserve">We have clear objectives around waste, recycling and neighbourhood cleanliness.  </w:t>
      </w:r>
      <w:r w:rsidR="7F6AA8B1" w:rsidRPr="1E7AAD06">
        <w:rPr>
          <w:rFonts w:ascii="Arial" w:hAnsi="Arial" w:cs="Arial"/>
          <w:sz w:val="23"/>
          <w:szCs w:val="23"/>
        </w:rPr>
        <w:t>W</w:t>
      </w:r>
      <w:r w:rsidR="00551D25" w:rsidRPr="1E7AAD06">
        <w:rPr>
          <w:rFonts w:ascii="Arial" w:hAnsi="Arial" w:cs="Arial"/>
          <w:sz w:val="23"/>
          <w:szCs w:val="23"/>
        </w:rPr>
        <w:t xml:space="preserve">e aim to </w:t>
      </w:r>
      <w:r w:rsidRPr="1E7AAD06">
        <w:rPr>
          <w:rFonts w:ascii="Arial" w:hAnsi="Arial" w:cs="Arial"/>
          <w:sz w:val="23"/>
          <w:szCs w:val="23"/>
        </w:rPr>
        <w:t>provid</w:t>
      </w:r>
      <w:r w:rsidR="00551D25" w:rsidRPr="1E7AAD06">
        <w:rPr>
          <w:rFonts w:ascii="Arial" w:hAnsi="Arial" w:cs="Arial"/>
          <w:sz w:val="23"/>
          <w:szCs w:val="23"/>
        </w:rPr>
        <w:t>e</w:t>
      </w:r>
      <w:r w:rsidRPr="1E7AAD06">
        <w:rPr>
          <w:rFonts w:ascii="Arial" w:hAnsi="Arial" w:cs="Arial"/>
          <w:sz w:val="23"/>
          <w:szCs w:val="23"/>
        </w:rPr>
        <w:t xml:space="preserve"> </w:t>
      </w:r>
      <w:r w:rsidR="00D26961" w:rsidRPr="1E7AAD06">
        <w:rPr>
          <w:rFonts w:ascii="Arial" w:hAnsi="Arial" w:cs="Arial"/>
          <w:sz w:val="23"/>
          <w:szCs w:val="23"/>
        </w:rPr>
        <w:t xml:space="preserve">our </w:t>
      </w:r>
      <w:r w:rsidRPr="1E7AAD06">
        <w:rPr>
          <w:rFonts w:ascii="Arial" w:hAnsi="Arial" w:cs="Arial"/>
          <w:sz w:val="23"/>
          <w:szCs w:val="23"/>
        </w:rPr>
        <w:t xml:space="preserve">waste and recycling services </w:t>
      </w:r>
      <w:r w:rsidR="66A4AFC4" w:rsidRPr="1E7AAD06">
        <w:rPr>
          <w:rFonts w:ascii="Arial" w:hAnsi="Arial" w:cs="Arial"/>
          <w:sz w:val="23"/>
          <w:szCs w:val="23"/>
        </w:rPr>
        <w:t xml:space="preserve">as effectively as possible </w:t>
      </w:r>
      <w:r w:rsidR="00551D25" w:rsidRPr="1E7AAD06">
        <w:rPr>
          <w:rFonts w:ascii="Arial" w:hAnsi="Arial" w:cs="Arial"/>
          <w:sz w:val="23"/>
          <w:szCs w:val="23"/>
        </w:rPr>
        <w:t xml:space="preserve">whilst addressing issues with increased waste to landfill and increased fly tipping seen </w:t>
      </w:r>
      <w:r w:rsidR="00241EFB" w:rsidRPr="1E7AAD06">
        <w:rPr>
          <w:rFonts w:ascii="Arial" w:hAnsi="Arial" w:cs="Arial"/>
          <w:sz w:val="23"/>
          <w:szCs w:val="23"/>
        </w:rPr>
        <w:t xml:space="preserve">during the </w:t>
      </w:r>
      <w:r w:rsidR="46E4BA9B" w:rsidRPr="1E7AAD06">
        <w:rPr>
          <w:rFonts w:ascii="Arial" w:hAnsi="Arial" w:cs="Arial"/>
          <w:sz w:val="23"/>
          <w:szCs w:val="23"/>
        </w:rPr>
        <w:t>pandemic</w:t>
      </w:r>
      <w:r w:rsidR="00241EFB" w:rsidRPr="1E7AAD06">
        <w:rPr>
          <w:rFonts w:ascii="Arial" w:hAnsi="Arial" w:cs="Arial"/>
          <w:sz w:val="23"/>
          <w:szCs w:val="23"/>
        </w:rPr>
        <w:t xml:space="preserve"> period</w:t>
      </w:r>
      <w:r w:rsidR="00551D25" w:rsidRPr="1E7AAD06">
        <w:rPr>
          <w:rFonts w:ascii="Arial" w:hAnsi="Arial" w:cs="Arial"/>
          <w:sz w:val="23"/>
          <w:szCs w:val="23"/>
        </w:rPr>
        <w:t xml:space="preserve">.  </w:t>
      </w:r>
      <w:r w:rsidRPr="1E7AAD06">
        <w:rPr>
          <w:rFonts w:ascii="Arial" w:hAnsi="Arial" w:cs="Arial"/>
          <w:sz w:val="23"/>
          <w:szCs w:val="23"/>
        </w:rPr>
        <w:t xml:space="preserve">The </w:t>
      </w:r>
      <w:r w:rsidR="7C3040F2" w:rsidRPr="1E7AAD06">
        <w:rPr>
          <w:rFonts w:ascii="Arial" w:hAnsi="Arial" w:cs="Arial"/>
          <w:sz w:val="23"/>
          <w:szCs w:val="23"/>
        </w:rPr>
        <w:t>past</w:t>
      </w:r>
      <w:r w:rsidRPr="1E7AAD06">
        <w:rPr>
          <w:rFonts w:ascii="Arial" w:hAnsi="Arial" w:cs="Arial"/>
          <w:sz w:val="23"/>
          <w:szCs w:val="23"/>
        </w:rPr>
        <w:t xml:space="preserve"> </w:t>
      </w:r>
      <w:r w:rsidR="7C3040F2" w:rsidRPr="1E7AAD06">
        <w:rPr>
          <w:rFonts w:ascii="Arial" w:hAnsi="Arial" w:cs="Arial"/>
          <w:sz w:val="23"/>
          <w:szCs w:val="23"/>
        </w:rPr>
        <w:t xml:space="preserve">year </w:t>
      </w:r>
      <w:r w:rsidRPr="1E7AAD06">
        <w:rPr>
          <w:rFonts w:ascii="Arial" w:hAnsi="Arial" w:cs="Arial"/>
          <w:sz w:val="23"/>
          <w:szCs w:val="23"/>
        </w:rPr>
        <w:t xml:space="preserve">has highlighted </w:t>
      </w:r>
      <w:r w:rsidR="00551D25" w:rsidRPr="1E7AAD06">
        <w:rPr>
          <w:rFonts w:ascii="Arial" w:hAnsi="Arial" w:cs="Arial"/>
          <w:sz w:val="23"/>
          <w:szCs w:val="23"/>
        </w:rPr>
        <w:t>even more t</w:t>
      </w:r>
      <w:r w:rsidRPr="1E7AAD06">
        <w:rPr>
          <w:rFonts w:ascii="Arial" w:hAnsi="Arial" w:cs="Arial"/>
          <w:sz w:val="23"/>
          <w:szCs w:val="23"/>
        </w:rPr>
        <w:t xml:space="preserve">he importance </w:t>
      </w:r>
      <w:r w:rsidR="007C0F6B" w:rsidRPr="1E7AAD06">
        <w:rPr>
          <w:rFonts w:ascii="Arial" w:hAnsi="Arial" w:cs="Arial"/>
          <w:sz w:val="23"/>
          <w:szCs w:val="23"/>
        </w:rPr>
        <w:t xml:space="preserve">of our open spaces </w:t>
      </w:r>
      <w:r w:rsidR="00A7589F" w:rsidRPr="1E7AAD06">
        <w:rPr>
          <w:rFonts w:ascii="Arial" w:hAnsi="Arial" w:cs="Arial"/>
          <w:sz w:val="23"/>
          <w:szCs w:val="23"/>
        </w:rPr>
        <w:t xml:space="preserve">and green infrastructure </w:t>
      </w:r>
      <w:r w:rsidR="00241EFB" w:rsidRPr="1E7AAD06">
        <w:rPr>
          <w:rFonts w:ascii="Arial" w:hAnsi="Arial" w:cs="Arial"/>
          <w:sz w:val="23"/>
          <w:szCs w:val="23"/>
        </w:rPr>
        <w:t xml:space="preserve">for </w:t>
      </w:r>
      <w:r w:rsidR="007C0F6B" w:rsidRPr="1E7AAD06">
        <w:rPr>
          <w:rFonts w:ascii="Arial" w:hAnsi="Arial" w:cs="Arial"/>
          <w:sz w:val="23"/>
          <w:szCs w:val="23"/>
        </w:rPr>
        <w:t xml:space="preserve">everyone </w:t>
      </w:r>
      <w:r w:rsidR="00241EFB" w:rsidRPr="1E7AAD06">
        <w:rPr>
          <w:rFonts w:ascii="Arial" w:hAnsi="Arial" w:cs="Arial"/>
          <w:sz w:val="23"/>
          <w:szCs w:val="23"/>
        </w:rPr>
        <w:t>to</w:t>
      </w:r>
      <w:r w:rsidR="007C0F6B" w:rsidRPr="1E7AAD06">
        <w:rPr>
          <w:rFonts w:ascii="Arial" w:hAnsi="Arial" w:cs="Arial"/>
          <w:sz w:val="23"/>
          <w:szCs w:val="23"/>
        </w:rPr>
        <w:t xml:space="preserve"> </w:t>
      </w:r>
      <w:r w:rsidR="00551D25" w:rsidRPr="1E7AAD06">
        <w:rPr>
          <w:rFonts w:ascii="Arial" w:hAnsi="Arial" w:cs="Arial"/>
          <w:sz w:val="23"/>
          <w:szCs w:val="23"/>
        </w:rPr>
        <w:t xml:space="preserve">enjoy </w:t>
      </w:r>
      <w:r w:rsidR="00645425" w:rsidRPr="1E7AAD06">
        <w:rPr>
          <w:rFonts w:ascii="Arial" w:hAnsi="Arial" w:cs="Arial"/>
          <w:sz w:val="23"/>
          <w:szCs w:val="23"/>
        </w:rPr>
        <w:t>for exercise</w:t>
      </w:r>
      <w:r w:rsidR="00A7589F" w:rsidRPr="1E7AAD06">
        <w:rPr>
          <w:rFonts w:ascii="Arial" w:hAnsi="Arial" w:cs="Arial"/>
          <w:sz w:val="23"/>
          <w:szCs w:val="23"/>
        </w:rPr>
        <w:t xml:space="preserve"> and wellbeing – we will </w:t>
      </w:r>
      <w:r w:rsidRPr="1E7AAD06">
        <w:rPr>
          <w:rFonts w:ascii="Arial" w:hAnsi="Arial" w:cs="Arial"/>
          <w:sz w:val="23"/>
          <w:szCs w:val="23"/>
        </w:rPr>
        <w:t xml:space="preserve">continue to </w:t>
      </w:r>
      <w:r w:rsidR="00A7589F" w:rsidRPr="1E7AAD06">
        <w:rPr>
          <w:rFonts w:ascii="Arial" w:hAnsi="Arial" w:cs="Arial"/>
          <w:sz w:val="23"/>
          <w:szCs w:val="23"/>
        </w:rPr>
        <w:t>make sure our neighbourhoods and open spaces are clean</w:t>
      </w:r>
      <w:r w:rsidR="00637B6B" w:rsidRPr="1E7AAD06">
        <w:rPr>
          <w:rFonts w:ascii="Arial" w:hAnsi="Arial" w:cs="Arial"/>
          <w:sz w:val="23"/>
          <w:szCs w:val="23"/>
        </w:rPr>
        <w:t>, tidy and safe</w:t>
      </w:r>
      <w:r w:rsidR="00A7589F" w:rsidRPr="1E7AAD06">
        <w:rPr>
          <w:rFonts w:ascii="Arial" w:hAnsi="Arial" w:cs="Arial"/>
          <w:sz w:val="23"/>
          <w:szCs w:val="23"/>
        </w:rPr>
        <w:t xml:space="preserve">, </w:t>
      </w:r>
      <w:r w:rsidRPr="1E7AAD06">
        <w:rPr>
          <w:rFonts w:ascii="Arial" w:hAnsi="Arial" w:cs="Arial"/>
          <w:sz w:val="23"/>
          <w:szCs w:val="23"/>
        </w:rPr>
        <w:t>take enforcement action where necessary</w:t>
      </w:r>
      <w:r w:rsidR="00A7589F" w:rsidRPr="1E7AAD06">
        <w:rPr>
          <w:rFonts w:ascii="Arial" w:hAnsi="Arial" w:cs="Arial"/>
          <w:sz w:val="23"/>
          <w:szCs w:val="23"/>
        </w:rPr>
        <w:t>, and work to improve and protect those spaces.</w:t>
      </w:r>
      <w:r w:rsidR="00645425" w:rsidRPr="1E7AAD06">
        <w:rPr>
          <w:rFonts w:ascii="Arial" w:hAnsi="Arial" w:cs="Arial"/>
          <w:sz w:val="23"/>
          <w:szCs w:val="23"/>
        </w:rPr>
        <w:t xml:space="preserve">  </w:t>
      </w:r>
      <w:r w:rsidRPr="1E7AAD06">
        <w:rPr>
          <w:rFonts w:ascii="Arial" w:hAnsi="Arial" w:cs="Arial"/>
          <w:sz w:val="23"/>
          <w:szCs w:val="23"/>
        </w:rPr>
        <w:t>It is also i</w:t>
      </w:r>
      <w:r w:rsidR="00645425" w:rsidRPr="1E7AAD06">
        <w:rPr>
          <w:rFonts w:ascii="Arial" w:hAnsi="Arial" w:cs="Arial"/>
          <w:sz w:val="23"/>
          <w:szCs w:val="23"/>
        </w:rPr>
        <w:t xml:space="preserve">mportant </w:t>
      </w:r>
      <w:r w:rsidR="700DD76F" w:rsidRPr="1E7AAD06">
        <w:rPr>
          <w:rFonts w:ascii="Arial" w:hAnsi="Arial" w:cs="Arial"/>
          <w:sz w:val="23"/>
          <w:szCs w:val="23"/>
        </w:rPr>
        <w:t>to maintain focus on the wider</w:t>
      </w:r>
      <w:r w:rsidR="00645425" w:rsidRPr="1E7AAD06">
        <w:rPr>
          <w:rFonts w:ascii="Arial" w:hAnsi="Arial" w:cs="Arial"/>
          <w:sz w:val="23"/>
          <w:szCs w:val="23"/>
        </w:rPr>
        <w:t xml:space="preserve"> environmental agenda a</w:t>
      </w:r>
      <w:r w:rsidR="04726A31" w:rsidRPr="1E7AAD06">
        <w:rPr>
          <w:rFonts w:ascii="Arial" w:hAnsi="Arial" w:cs="Arial"/>
          <w:sz w:val="23"/>
          <w:szCs w:val="23"/>
        </w:rPr>
        <w:t xml:space="preserve">nd look for </w:t>
      </w:r>
      <w:r w:rsidR="04726A31" w:rsidRPr="119C29FE">
        <w:rPr>
          <w:rFonts w:ascii="Arial" w:hAnsi="Arial" w:cs="Arial"/>
          <w:sz w:val="23"/>
          <w:szCs w:val="23"/>
        </w:rPr>
        <w:t>oppo</w:t>
      </w:r>
      <w:r w:rsidR="76AD3118" w:rsidRPr="119C29FE">
        <w:rPr>
          <w:rFonts w:ascii="Arial" w:hAnsi="Arial" w:cs="Arial"/>
          <w:sz w:val="23"/>
          <w:szCs w:val="23"/>
        </w:rPr>
        <w:t>r</w:t>
      </w:r>
      <w:r w:rsidR="04726A31" w:rsidRPr="119C29FE">
        <w:rPr>
          <w:rFonts w:ascii="Arial" w:hAnsi="Arial" w:cs="Arial"/>
          <w:sz w:val="23"/>
          <w:szCs w:val="23"/>
        </w:rPr>
        <w:t>tunities</w:t>
      </w:r>
      <w:r w:rsidR="04726A31" w:rsidRPr="1E7AAD06">
        <w:rPr>
          <w:rFonts w:ascii="Arial" w:hAnsi="Arial" w:cs="Arial"/>
          <w:sz w:val="23"/>
          <w:szCs w:val="23"/>
        </w:rPr>
        <w:t xml:space="preserve"> as we move into recovery</w:t>
      </w:r>
      <w:r w:rsidRPr="1E7AAD06">
        <w:rPr>
          <w:rFonts w:ascii="Arial" w:hAnsi="Arial" w:cs="Arial"/>
          <w:sz w:val="23"/>
          <w:szCs w:val="23"/>
        </w:rPr>
        <w:t>,</w:t>
      </w:r>
      <w:r w:rsidR="00645425" w:rsidRPr="1E7AAD06">
        <w:rPr>
          <w:rFonts w:ascii="Arial" w:hAnsi="Arial" w:cs="Arial"/>
          <w:sz w:val="23"/>
          <w:szCs w:val="23"/>
        </w:rPr>
        <w:t xml:space="preserve"> so </w:t>
      </w:r>
      <w:r w:rsidRPr="1E7AAD06">
        <w:rPr>
          <w:rFonts w:ascii="Arial" w:hAnsi="Arial" w:cs="Arial"/>
          <w:sz w:val="23"/>
          <w:szCs w:val="23"/>
        </w:rPr>
        <w:t xml:space="preserve">we </w:t>
      </w:r>
      <w:r w:rsidR="00645425" w:rsidRPr="1E7AAD06">
        <w:rPr>
          <w:rFonts w:ascii="Arial" w:hAnsi="Arial" w:cs="Arial"/>
          <w:sz w:val="23"/>
          <w:szCs w:val="23"/>
        </w:rPr>
        <w:t>aim to progress work on</w:t>
      </w:r>
      <w:r w:rsidRPr="1E7AAD06">
        <w:rPr>
          <w:rFonts w:ascii="Arial" w:hAnsi="Arial" w:cs="Arial"/>
          <w:sz w:val="23"/>
          <w:szCs w:val="23"/>
        </w:rPr>
        <w:t xml:space="preserve"> biodiversity and on </w:t>
      </w:r>
      <w:r w:rsidR="283355DB" w:rsidRPr="1E7AAD06">
        <w:rPr>
          <w:rFonts w:ascii="Arial" w:hAnsi="Arial" w:cs="Arial"/>
          <w:sz w:val="23"/>
          <w:szCs w:val="23"/>
        </w:rPr>
        <w:t>delivering our</w:t>
      </w:r>
      <w:r w:rsidR="00C53F4D" w:rsidRPr="1E7AAD06">
        <w:rPr>
          <w:rFonts w:ascii="Arial" w:hAnsi="Arial" w:cs="Arial"/>
          <w:sz w:val="23"/>
          <w:szCs w:val="23"/>
        </w:rPr>
        <w:t xml:space="preserve"> Climate Change A</w:t>
      </w:r>
      <w:r w:rsidR="00645425" w:rsidRPr="1E7AAD06">
        <w:rPr>
          <w:rFonts w:ascii="Arial" w:hAnsi="Arial" w:cs="Arial"/>
          <w:sz w:val="23"/>
          <w:szCs w:val="23"/>
        </w:rPr>
        <w:t xml:space="preserve">ction </w:t>
      </w:r>
      <w:r w:rsidR="00C53F4D" w:rsidRPr="1E7AAD06">
        <w:rPr>
          <w:rFonts w:ascii="Arial" w:hAnsi="Arial" w:cs="Arial"/>
          <w:sz w:val="23"/>
          <w:szCs w:val="23"/>
        </w:rPr>
        <w:t>P</w:t>
      </w:r>
      <w:r w:rsidR="00645425" w:rsidRPr="1E7AAD06">
        <w:rPr>
          <w:rFonts w:ascii="Arial" w:hAnsi="Arial" w:cs="Arial"/>
          <w:sz w:val="23"/>
          <w:szCs w:val="23"/>
        </w:rPr>
        <w:t>lan</w:t>
      </w:r>
      <w:r w:rsidR="00C53F4D" w:rsidRPr="1E7AAD06">
        <w:rPr>
          <w:rFonts w:ascii="Arial" w:hAnsi="Arial" w:cs="Arial"/>
          <w:sz w:val="23"/>
          <w:szCs w:val="23"/>
        </w:rPr>
        <w:t>.</w:t>
      </w:r>
      <w:r w:rsidRPr="1E7AAD06">
        <w:rPr>
          <w:rFonts w:ascii="Arial" w:hAnsi="Arial" w:cs="Arial"/>
          <w:sz w:val="23"/>
          <w:szCs w:val="23"/>
        </w:rPr>
        <w:t xml:space="preserve">  </w:t>
      </w:r>
    </w:p>
    <w:p w14:paraId="5F7AA363" w14:textId="77777777" w:rsidR="001C6973" w:rsidRDefault="001C6973" w:rsidP="000A6604"/>
    <w:tbl>
      <w:tblPr>
        <w:tblStyle w:val="TableGrid"/>
        <w:tblW w:w="14879" w:type="dxa"/>
        <w:tblLook w:val="04A0" w:firstRow="1" w:lastRow="0" w:firstColumn="1" w:lastColumn="0" w:noHBand="0" w:noVBand="1"/>
      </w:tblPr>
      <w:tblGrid>
        <w:gridCol w:w="10020"/>
        <w:gridCol w:w="2175"/>
        <w:gridCol w:w="2684"/>
      </w:tblGrid>
      <w:tr w:rsidR="002F61FF" w:rsidRPr="00A5536E" w14:paraId="773B8158" w14:textId="77777777" w:rsidTr="48AA138B">
        <w:trPr>
          <w:trHeight w:val="349"/>
        </w:trPr>
        <w:tc>
          <w:tcPr>
            <w:tcW w:w="10020" w:type="dxa"/>
            <w:shd w:val="clear" w:color="auto" w:fill="14967C" w:themeFill="accent3"/>
          </w:tcPr>
          <w:p w14:paraId="7EDAE839" w14:textId="77777777" w:rsidR="002F61FF" w:rsidRPr="002E7893" w:rsidRDefault="002F61FF" w:rsidP="002F61FF">
            <w:pPr>
              <w:tabs>
                <w:tab w:val="left" w:pos="1134"/>
              </w:tabs>
              <w:rPr>
                <w:rFonts w:ascii="Arial" w:hAnsi="Arial" w:cs="Arial"/>
                <w:b/>
                <w:color w:val="FFFFFF" w:themeColor="background1"/>
                <w:sz w:val="24"/>
                <w:szCs w:val="24"/>
              </w:rPr>
            </w:pPr>
            <w:r w:rsidRPr="00241EFB">
              <w:rPr>
                <w:rFonts w:ascii="Arial" w:hAnsi="Arial" w:cs="Arial"/>
                <w:b/>
                <w:color w:val="FFFFFF" w:themeColor="background1"/>
                <w:sz w:val="24"/>
              </w:rPr>
              <w:t>Key projects/activities</w:t>
            </w:r>
          </w:p>
        </w:tc>
        <w:tc>
          <w:tcPr>
            <w:tcW w:w="2175" w:type="dxa"/>
            <w:shd w:val="clear" w:color="auto" w:fill="14967C" w:themeFill="accent3"/>
          </w:tcPr>
          <w:p w14:paraId="2F0BDC0D" w14:textId="77777777" w:rsidR="002F61FF" w:rsidRPr="002E7893" w:rsidRDefault="002F61FF" w:rsidP="002F61FF">
            <w:pPr>
              <w:tabs>
                <w:tab w:val="left" w:pos="1134"/>
              </w:tabs>
              <w:rPr>
                <w:rFonts w:ascii="Arial" w:hAnsi="Arial" w:cs="Arial"/>
                <w:b/>
                <w:color w:val="FFFFFF" w:themeColor="background1"/>
                <w:sz w:val="24"/>
                <w:szCs w:val="24"/>
              </w:rPr>
            </w:pPr>
            <w:r w:rsidRPr="00241EFB">
              <w:rPr>
                <w:rFonts w:ascii="Arial" w:hAnsi="Arial" w:cs="Arial"/>
                <w:b/>
                <w:color w:val="FFFFFF" w:themeColor="background1"/>
                <w:sz w:val="24"/>
              </w:rPr>
              <w:t>Timescales</w:t>
            </w:r>
          </w:p>
        </w:tc>
        <w:tc>
          <w:tcPr>
            <w:tcW w:w="2684" w:type="dxa"/>
            <w:shd w:val="clear" w:color="auto" w:fill="14967C" w:themeFill="accent3"/>
          </w:tcPr>
          <w:p w14:paraId="7505B69C" w14:textId="7199D463" w:rsidR="002F61FF" w:rsidRDefault="002F61FF"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3E3CEF53" w:rsidRPr="2C9B5F61">
              <w:rPr>
                <w:rFonts w:ascii="Arial" w:hAnsi="Arial" w:cs="Arial"/>
                <w:b/>
                <w:bCs/>
                <w:color w:val="FFFFFF" w:themeColor="background1"/>
                <w:sz w:val="24"/>
                <w:szCs w:val="24"/>
              </w:rPr>
              <w:t>Officer</w:t>
            </w:r>
            <w:r w:rsidRPr="2C9B5F61">
              <w:rPr>
                <w:rFonts w:ascii="Arial" w:hAnsi="Arial" w:cs="Arial"/>
                <w:b/>
                <w:bCs/>
                <w:color w:val="FFFFFF" w:themeColor="background1"/>
                <w:sz w:val="24"/>
                <w:szCs w:val="24"/>
              </w:rPr>
              <w:t xml:space="preserve"> </w:t>
            </w:r>
          </w:p>
        </w:tc>
      </w:tr>
      <w:tr w:rsidR="002F61FF" w14:paraId="7CF530A3" w14:textId="77777777" w:rsidTr="48AA138B">
        <w:trPr>
          <w:trHeight w:val="871"/>
        </w:trPr>
        <w:tc>
          <w:tcPr>
            <w:tcW w:w="10020" w:type="dxa"/>
            <w:vAlign w:val="center"/>
          </w:tcPr>
          <w:p w14:paraId="40DE04C8" w14:textId="2964DCA9" w:rsidR="002F61FF" w:rsidRPr="00DF1E56" w:rsidRDefault="002F61FF" w:rsidP="00015B98">
            <w:pPr>
              <w:rPr>
                <w:rFonts w:ascii="Arial" w:hAnsi="Arial" w:cs="Arial"/>
              </w:rPr>
            </w:pPr>
            <w:r w:rsidRPr="00BB5C08">
              <w:rPr>
                <w:rFonts w:ascii="Arial" w:hAnsi="Arial" w:cs="Arial"/>
                <w:b/>
              </w:rPr>
              <w:t>Tackle and reduce fly tipping</w:t>
            </w:r>
            <w:r w:rsidRPr="00DF1E56">
              <w:rPr>
                <w:rFonts w:ascii="Arial" w:hAnsi="Arial" w:cs="Arial"/>
              </w:rPr>
              <w:t xml:space="preserve"> through enforcement action and educational activity</w:t>
            </w:r>
            <w:r w:rsidR="00015B98">
              <w:rPr>
                <w:rFonts w:ascii="Arial" w:hAnsi="Arial" w:cs="Arial"/>
              </w:rPr>
              <w:t xml:space="preserve"> focusing resources </w:t>
            </w:r>
            <w:r w:rsidR="004F4550">
              <w:rPr>
                <w:rFonts w:ascii="Arial" w:hAnsi="Arial" w:cs="Arial"/>
              </w:rPr>
              <w:t>on known hotspots</w:t>
            </w:r>
          </w:p>
        </w:tc>
        <w:tc>
          <w:tcPr>
            <w:tcW w:w="2175" w:type="dxa"/>
            <w:vAlign w:val="center"/>
          </w:tcPr>
          <w:p w14:paraId="206A3138" w14:textId="641B9816" w:rsidR="002F61FF" w:rsidRPr="00DF1E56" w:rsidRDefault="009F2246" w:rsidP="002F61FF">
            <w:pPr>
              <w:rPr>
                <w:rFonts w:ascii="Arial" w:hAnsi="Arial" w:cs="Arial"/>
              </w:rPr>
            </w:pPr>
            <w:r>
              <w:rPr>
                <w:rFonts w:ascii="Arial" w:hAnsi="Arial" w:cs="Arial"/>
              </w:rPr>
              <w:t>Ongoing</w:t>
            </w:r>
          </w:p>
        </w:tc>
        <w:tc>
          <w:tcPr>
            <w:tcW w:w="2684" w:type="dxa"/>
            <w:vAlign w:val="center"/>
          </w:tcPr>
          <w:p w14:paraId="24EEEC8A" w14:textId="5A8B5549" w:rsidR="002F61FF" w:rsidRPr="00DF1E56" w:rsidRDefault="55145674" w:rsidP="00B33634">
            <w:pPr>
              <w:rPr>
                <w:rFonts w:ascii="Arial" w:hAnsi="Arial" w:cs="Arial"/>
              </w:rPr>
            </w:pPr>
            <w:r w:rsidRPr="48AA138B">
              <w:rPr>
                <w:rFonts w:ascii="Arial" w:hAnsi="Arial" w:cs="Arial"/>
              </w:rPr>
              <w:t>Chief Officer (</w:t>
            </w:r>
            <w:r w:rsidR="4DACE9AD" w:rsidRPr="48AA138B">
              <w:rPr>
                <w:rFonts w:ascii="Arial" w:hAnsi="Arial" w:cs="Arial"/>
              </w:rPr>
              <w:t>Place and Governance</w:t>
            </w:r>
            <w:r w:rsidRPr="48AA138B">
              <w:rPr>
                <w:rFonts w:ascii="Arial" w:hAnsi="Arial" w:cs="Arial"/>
              </w:rPr>
              <w:t>)</w:t>
            </w:r>
          </w:p>
        </w:tc>
      </w:tr>
      <w:tr w:rsidR="002F61FF" w14:paraId="7870EEEE" w14:textId="77777777" w:rsidTr="48AA138B">
        <w:trPr>
          <w:trHeight w:val="782"/>
        </w:trPr>
        <w:tc>
          <w:tcPr>
            <w:tcW w:w="10020" w:type="dxa"/>
            <w:vAlign w:val="center"/>
          </w:tcPr>
          <w:p w14:paraId="6557DA7E" w14:textId="2A6074B8" w:rsidR="002F61FF" w:rsidRPr="006D45EE" w:rsidRDefault="002F61FF" w:rsidP="007E23F3">
            <w:pPr>
              <w:rPr>
                <w:rFonts w:ascii="Arial" w:hAnsi="Arial" w:cs="Arial"/>
              </w:rPr>
            </w:pPr>
            <w:r w:rsidRPr="004861C8">
              <w:rPr>
                <w:rFonts w:ascii="Arial" w:hAnsi="Arial" w:cs="Arial"/>
                <w:b/>
              </w:rPr>
              <w:t>Carry out recycling initiatives</w:t>
            </w:r>
            <w:r w:rsidRPr="006D45EE">
              <w:rPr>
                <w:rFonts w:ascii="Arial" w:hAnsi="Arial" w:cs="Arial"/>
              </w:rPr>
              <w:t xml:space="preserve"> </w:t>
            </w:r>
            <w:r w:rsidRPr="004861C8">
              <w:rPr>
                <w:rFonts w:ascii="Arial" w:hAnsi="Arial" w:cs="Arial"/>
                <w:b/>
              </w:rPr>
              <w:t>and educational campaigns to reduce waste</w:t>
            </w:r>
          </w:p>
        </w:tc>
        <w:tc>
          <w:tcPr>
            <w:tcW w:w="2175" w:type="dxa"/>
            <w:vAlign w:val="center"/>
          </w:tcPr>
          <w:p w14:paraId="76660895" w14:textId="11228088" w:rsidR="002F61FF" w:rsidRPr="006D45EE" w:rsidRDefault="009F2246" w:rsidP="002F61FF">
            <w:pPr>
              <w:rPr>
                <w:rFonts w:ascii="Arial" w:hAnsi="Arial" w:cs="Arial"/>
              </w:rPr>
            </w:pPr>
            <w:r>
              <w:rPr>
                <w:rFonts w:ascii="Arial" w:hAnsi="Arial" w:cs="Arial"/>
              </w:rPr>
              <w:t>Ongoing</w:t>
            </w:r>
          </w:p>
        </w:tc>
        <w:tc>
          <w:tcPr>
            <w:tcW w:w="2684" w:type="dxa"/>
            <w:vAlign w:val="center"/>
          </w:tcPr>
          <w:p w14:paraId="43644326" w14:textId="71ED07CC" w:rsidR="002F61FF" w:rsidRPr="006D45EE" w:rsidRDefault="008A44AB" w:rsidP="002F61FF">
            <w:pPr>
              <w:rPr>
                <w:rFonts w:ascii="Arial" w:hAnsi="Arial" w:cs="Arial"/>
              </w:rPr>
            </w:pPr>
            <w:r>
              <w:rPr>
                <w:rFonts w:ascii="Arial" w:hAnsi="Arial" w:cs="Arial"/>
              </w:rPr>
              <w:t>Chief Officer (Assets)</w:t>
            </w:r>
          </w:p>
        </w:tc>
      </w:tr>
      <w:tr w:rsidR="002F61FF" w14:paraId="1D9070D3" w14:textId="77777777" w:rsidTr="48AA138B">
        <w:trPr>
          <w:trHeight w:val="1133"/>
        </w:trPr>
        <w:tc>
          <w:tcPr>
            <w:tcW w:w="10020" w:type="dxa"/>
            <w:vAlign w:val="center"/>
          </w:tcPr>
          <w:p w14:paraId="066AEA7C" w14:textId="77777777" w:rsidR="00637D57" w:rsidRPr="00637D57" w:rsidRDefault="003C7A88" w:rsidP="00637D57">
            <w:pPr>
              <w:rPr>
                <w:rFonts w:ascii="Arial" w:hAnsi="Arial" w:cs="Arial"/>
              </w:rPr>
            </w:pPr>
            <w:r>
              <w:rPr>
                <w:rFonts w:ascii="Arial" w:hAnsi="Arial" w:cs="Arial"/>
                <w:b/>
              </w:rPr>
              <w:t>Progress</w:t>
            </w:r>
            <w:r w:rsidR="002F61FF" w:rsidRPr="00BB5C08">
              <w:rPr>
                <w:rFonts w:ascii="Arial" w:hAnsi="Arial" w:cs="Arial"/>
                <w:b/>
              </w:rPr>
              <w:t xml:space="preserve"> strategic green infrastructure and biodiversity projects</w:t>
            </w:r>
            <w:r w:rsidR="002F61FF" w:rsidRPr="00DF1E56">
              <w:rPr>
                <w:rFonts w:ascii="Arial" w:hAnsi="Arial" w:cs="Arial"/>
              </w:rPr>
              <w:t xml:space="preserve"> </w:t>
            </w:r>
            <w:r w:rsidR="002F61FF" w:rsidRPr="00141E4C">
              <w:rPr>
                <w:rFonts w:ascii="Arial" w:hAnsi="Arial" w:cs="Arial"/>
                <w:b/>
              </w:rPr>
              <w:t>and encourage environmental volunteering</w:t>
            </w:r>
            <w:r w:rsidR="002F61FF" w:rsidRPr="00DF1E56">
              <w:rPr>
                <w:rFonts w:ascii="Arial" w:hAnsi="Arial" w:cs="Arial"/>
              </w:rPr>
              <w:t xml:space="preserve">: </w:t>
            </w:r>
            <w:r w:rsidR="00637D57" w:rsidRPr="00637D57">
              <w:rPr>
                <w:rFonts w:ascii="Arial" w:hAnsi="Arial" w:cs="Arial"/>
              </w:rPr>
              <w:t xml:space="preserve">: Water Environment Grant projects at </w:t>
            </w:r>
            <w:proofErr w:type="spellStart"/>
            <w:r w:rsidR="00637D57" w:rsidRPr="00637D57">
              <w:rPr>
                <w:rFonts w:ascii="Arial" w:hAnsi="Arial" w:cs="Arial"/>
              </w:rPr>
              <w:t>Siddick</w:t>
            </w:r>
            <w:proofErr w:type="spellEnd"/>
            <w:r w:rsidR="00637D57" w:rsidRPr="00637D57">
              <w:rPr>
                <w:rFonts w:ascii="Arial" w:hAnsi="Arial" w:cs="Arial"/>
              </w:rPr>
              <w:t xml:space="preserve"> Pond; </w:t>
            </w:r>
            <w:proofErr w:type="spellStart"/>
            <w:r w:rsidR="00637D57" w:rsidRPr="00637D57">
              <w:rPr>
                <w:rFonts w:ascii="Arial" w:hAnsi="Arial" w:cs="Arial"/>
              </w:rPr>
              <w:t>Northside</w:t>
            </w:r>
            <w:proofErr w:type="spellEnd"/>
          </w:p>
          <w:p w14:paraId="4EB2443A" w14:textId="77777777" w:rsidR="00637D57" w:rsidRPr="00637D57" w:rsidRDefault="00637D57" w:rsidP="00637D57">
            <w:pPr>
              <w:rPr>
                <w:rFonts w:ascii="Arial" w:hAnsi="Arial" w:cs="Arial"/>
              </w:rPr>
            </w:pPr>
            <w:r w:rsidRPr="00637D57">
              <w:rPr>
                <w:rFonts w:ascii="Arial" w:hAnsi="Arial" w:cs="Arial"/>
              </w:rPr>
              <w:t>allotment improvements; Workington Nature Partnership projects; development of 'Get Cumbria</w:t>
            </w:r>
          </w:p>
          <w:p w14:paraId="1F8B1068" w14:textId="27F05337" w:rsidR="002F61FF" w:rsidRPr="00DF1E56" w:rsidRDefault="00637D57" w:rsidP="00637D57">
            <w:pPr>
              <w:rPr>
                <w:rFonts w:ascii="Arial" w:hAnsi="Arial" w:cs="Arial"/>
              </w:rPr>
            </w:pPr>
            <w:r w:rsidRPr="00637D57">
              <w:rPr>
                <w:rFonts w:ascii="Arial" w:hAnsi="Arial" w:cs="Arial"/>
              </w:rPr>
              <w:t>Buzzing' sites (12 sites)</w:t>
            </w:r>
          </w:p>
        </w:tc>
        <w:tc>
          <w:tcPr>
            <w:tcW w:w="2175" w:type="dxa"/>
            <w:vAlign w:val="center"/>
          </w:tcPr>
          <w:p w14:paraId="504CEFFA" w14:textId="77777777" w:rsidR="00637D57" w:rsidRDefault="00637D57" w:rsidP="002F61FF">
            <w:pPr>
              <w:rPr>
                <w:rFonts w:ascii="Arial" w:hAnsi="Arial" w:cs="Arial"/>
              </w:rPr>
            </w:pPr>
            <w:proofErr w:type="spellStart"/>
            <w:r>
              <w:rPr>
                <w:rFonts w:ascii="Arial" w:hAnsi="Arial" w:cs="Arial"/>
              </w:rPr>
              <w:t>Northside</w:t>
            </w:r>
            <w:proofErr w:type="spellEnd"/>
            <w:r>
              <w:rPr>
                <w:rFonts w:ascii="Arial" w:hAnsi="Arial" w:cs="Arial"/>
              </w:rPr>
              <w:t xml:space="preserve"> 2021</w:t>
            </w:r>
          </w:p>
          <w:p w14:paraId="4B42B079" w14:textId="77777777" w:rsidR="000A4636" w:rsidRDefault="000A4636" w:rsidP="002F61FF">
            <w:pPr>
              <w:rPr>
                <w:rFonts w:ascii="Arial" w:hAnsi="Arial" w:cs="Arial"/>
              </w:rPr>
            </w:pPr>
          </w:p>
          <w:p w14:paraId="085AB1D2" w14:textId="5E6E5F16" w:rsidR="002F61FF" w:rsidRPr="00DF1E56" w:rsidRDefault="00637D57" w:rsidP="002F61FF">
            <w:pPr>
              <w:rPr>
                <w:rFonts w:ascii="Arial" w:hAnsi="Arial" w:cs="Arial"/>
              </w:rPr>
            </w:pPr>
            <w:r>
              <w:rPr>
                <w:rFonts w:ascii="Arial" w:hAnsi="Arial" w:cs="Arial"/>
              </w:rPr>
              <w:t>Other projects by 2022</w:t>
            </w:r>
          </w:p>
        </w:tc>
        <w:tc>
          <w:tcPr>
            <w:tcW w:w="2684" w:type="dxa"/>
            <w:vAlign w:val="center"/>
          </w:tcPr>
          <w:p w14:paraId="1A6486B4" w14:textId="680A0E13" w:rsidR="002F61FF" w:rsidRPr="00DF1E56" w:rsidRDefault="008A44AB" w:rsidP="002F61FF">
            <w:pPr>
              <w:rPr>
                <w:rFonts w:ascii="Arial" w:hAnsi="Arial" w:cs="Arial"/>
              </w:rPr>
            </w:pPr>
            <w:r>
              <w:rPr>
                <w:rFonts w:ascii="Arial" w:hAnsi="Arial" w:cs="Arial"/>
              </w:rPr>
              <w:t>Chief Officer (Assets)</w:t>
            </w:r>
          </w:p>
        </w:tc>
      </w:tr>
      <w:tr w:rsidR="002F61FF" w14:paraId="08944F22" w14:textId="77777777" w:rsidTr="48AA138B">
        <w:trPr>
          <w:trHeight w:val="908"/>
        </w:trPr>
        <w:tc>
          <w:tcPr>
            <w:tcW w:w="10020" w:type="dxa"/>
            <w:vAlign w:val="center"/>
          </w:tcPr>
          <w:p w14:paraId="4945026D" w14:textId="7C5BBCFF" w:rsidR="002F61FF" w:rsidRPr="00BB5C08" w:rsidRDefault="002C41DB" w:rsidP="00C03412">
            <w:pPr>
              <w:rPr>
                <w:rFonts w:ascii="Arial" w:hAnsi="Arial" w:cs="Arial"/>
                <w:b/>
                <w:bCs/>
              </w:rPr>
            </w:pPr>
            <w:r>
              <w:rPr>
                <w:rFonts w:ascii="Arial" w:hAnsi="Arial" w:cs="Arial"/>
                <w:b/>
                <w:bCs/>
              </w:rPr>
              <w:t xml:space="preserve">Implementation of a revised climate change action plan; </w:t>
            </w:r>
            <w:r>
              <w:rPr>
                <w:rFonts w:ascii="Arial" w:hAnsi="Arial" w:cs="Arial"/>
                <w:bCs/>
              </w:rPr>
              <w:t>this will include establishing a carbon baseline for ou</w:t>
            </w:r>
            <w:r w:rsidR="00C03412">
              <w:rPr>
                <w:rFonts w:ascii="Arial" w:hAnsi="Arial" w:cs="Arial"/>
                <w:bCs/>
              </w:rPr>
              <w:t>r</w:t>
            </w:r>
            <w:r>
              <w:rPr>
                <w:rFonts w:ascii="Arial" w:hAnsi="Arial" w:cs="Arial"/>
                <w:bCs/>
              </w:rPr>
              <w:t xml:space="preserve"> buildings and carbon literacy training for members and officers</w:t>
            </w:r>
          </w:p>
        </w:tc>
        <w:tc>
          <w:tcPr>
            <w:tcW w:w="2175" w:type="dxa"/>
            <w:vAlign w:val="center"/>
          </w:tcPr>
          <w:p w14:paraId="777AFD24" w14:textId="12AF33F3" w:rsidR="002F61FF" w:rsidRPr="00E54F7B" w:rsidRDefault="002519B5" w:rsidP="002F61FF">
            <w:pPr>
              <w:rPr>
                <w:rFonts w:ascii="Arial" w:hAnsi="Arial" w:cs="Arial"/>
                <w:highlight w:val="magenta"/>
              </w:rPr>
            </w:pPr>
            <w:r w:rsidRPr="00EE305E">
              <w:rPr>
                <w:rFonts w:ascii="Arial" w:hAnsi="Arial" w:cs="Arial"/>
              </w:rPr>
              <w:t>Ongoing</w:t>
            </w:r>
          </w:p>
        </w:tc>
        <w:tc>
          <w:tcPr>
            <w:tcW w:w="2684" w:type="dxa"/>
            <w:vAlign w:val="center"/>
          </w:tcPr>
          <w:p w14:paraId="444E3D59" w14:textId="1D526FB9" w:rsidR="002F61FF" w:rsidRPr="00DF1E56" w:rsidRDefault="00EE305E" w:rsidP="007F1371">
            <w:pPr>
              <w:rPr>
                <w:rFonts w:ascii="Arial" w:hAnsi="Arial" w:cs="Arial"/>
              </w:rPr>
            </w:pPr>
            <w:r w:rsidRPr="00EE305E">
              <w:rPr>
                <w:rFonts w:ascii="Arial" w:hAnsi="Arial" w:cs="Arial"/>
              </w:rPr>
              <w:t>Assistant Chief Executive (Policy, Performance and Economic Strategy)</w:t>
            </w:r>
          </w:p>
        </w:tc>
      </w:tr>
    </w:tbl>
    <w:p w14:paraId="2B67F33F" w14:textId="2217E676" w:rsidR="1BC1891A" w:rsidRDefault="1BC1891A"/>
    <w:p w14:paraId="09F0F897" w14:textId="01DF11DD" w:rsidR="000A4636" w:rsidRDefault="000A4636"/>
    <w:p w14:paraId="65BCEDE6" w14:textId="77777777" w:rsidR="000A4636" w:rsidRDefault="000A4636"/>
    <w:p w14:paraId="3CAC8FFD" w14:textId="77777777" w:rsidR="00B97626" w:rsidRDefault="00B97626"/>
    <w:p w14:paraId="431C9F12" w14:textId="21F37B43" w:rsidR="00032083" w:rsidRDefault="00032083"/>
    <w:p w14:paraId="14CC809A" w14:textId="0FE52E2B" w:rsidR="007E2C0E" w:rsidRDefault="007E2C0E"/>
    <w:p w14:paraId="6628EF40" w14:textId="77777777" w:rsidR="007E2C0E" w:rsidRDefault="007E2C0E"/>
    <w:tbl>
      <w:tblPr>
        <w:tblStyle w:val="TableGrid"/>
        <w:tblW w:w="14879" w:type="dxa"/>
        <w:tblLook w:val="04A0" w:firstRow="1" w:lastRow="0" w:firstColumn="1" w:lastColumn="0" w:noHBand="0" w:noVBand="1"/>
      </w:tblPr>
      <w:tblGrid>
        <w:gridCol w:w="10020"/>
        <w:gridCol w:w="2175"/>
        <w:gridCol w:w="2684"/>
      </w:tblGrid>
      <w:tr w:rsidR="008C1573" w:rsidRPr="00A5536E" w14:paraId="4787E07A" w14:textId="77777777" w:rsidTr="2C9B5F61">
        <w:trPr>
          <w:trHeight w:val="349"/>
        </w:trPr>
        <w:tc>
          <w:tcPr>
            <w:tcW w:w="10020" w:type="dxa"/>
            <w:shd w:val="clear" w:color="auto" w:fill="14967C" w:themeFill="accent3"/>
          </w:tcPr>
          <w:p w14:paraId="6A8B447D" w14:textId="34257F65" w:rsidR="008C1573" w:rsidRPr="002E7893" w:rsidRDefault="008C1573" w:rsidP="0090764E">
            <w:pPr>
              <w:tabs>
                <w:tab w:val="left" w:pos="1134"/>
              </w:tabs>
              <w:rPr>
                <w:rFonts w:ascii="Arial" w:hAnsi="Arial" w:cs="Arial"/>
                <w:b/>
                <w:color w:val="FFFFFF" w:themeColor="background1"/>
                <w:sz w:val="24"/>
                <w:szCs w:val="24"/>
              </w:rPr>
            </w:pPr>
            <w:r>
              <w:rPr>
                <w:rFonts w:ascii="Arial" w:hAnsi="Arial" w:cs="Arial"/>
                <w:b/>
                <w:color w:val="FFFFFF" w:themeColor="background1"/>
                <w:sz w:val="24"/>
              </w:rPr>
              <w:t xml:space="preserve">Strategic </w:t>
            </w:r>
            <w:r w:rsidR="0090764E">
              <w:rPr>
                <w:rFonts w:ascii="Arial" w:hAnsi="Arial" w:cs="Arial"/>
                <w:b/>
                <w:color w:val="FFFFFF" w:themeColor="background1"/>
                <w:sz w:val="24"/>
              </w:rPr>
              <w:t>p</w:t>
            </w:r>
            <w:r>
              <w:rPr>
                <w:rFonts w:ascii="Arial" w:hAnsi="Arial" w:cs="Arial"/>
                <w:b/>
                <w:color w:val="FFFFFF" w:themeColor="background1"/>
                <w:sz w:val="24"/>
              </w:rPr>
              <w:t xml:space="preserve">lanning </w:t>
            </w:r>
          </w:p>
        </w:tc>
        <w:tc>
          <w:tcPr>
            <w:tcW w:w="2175" w:type="dxa"/>
            <w:shd w:val="clear" w:color="auto" w:fill="14967C" w:themeFill="accent3"/>
          </w:tcPr>
          <w:p w14:paraId="7BCF6485" w14:textId="77777777" w:rsidR="008C1573" w:rsidRPr="002E7893" w:rsidRDefault="008C1573" w:rsidP="00894FBA">
            <w:pPr>
              <w:tabs>
                <w:tab w:val="left" w:pos="1134"/>
              </w:tabs>
              <w:rPr>
                <w:rFonts w:ascii="Arial" w:hAnsi="Arial" w:cs="Arial"/>
                <w:b/>
                <w:color w:val="FFFFFF" w:themeColor="background1"/>
                <w:sz w:val="24"/>
                <w:szCs w:val="24"/>
              </w:rPr>
            </w:pPr>
            <w:r w:rsidRPr="00241EFB">
              <w:rPr>
                <w:rFonts w:ascii="Arial" w:hAnsi="Arial" w:cs="Arial"/>
                <w:b/>
                <w:color w:val="FFFFFF" w:themeColor="background1"/>
                <w:sz w:val="24"/>
              </w:rPr>
              <w:t>Timescales</w:t>
            </w:r>
          </w:p>
        </w:tc>
        <w:tc>
          <w:tcPr>
            <w:tcW w:w="2684" w:type="dxa"/>
            <w:shd w:val="clear" w:color="auto" w:fill="14967C" w:themeFill="accent3"/>
          </w:tcPr>
          <w:p w14:paraId="5E503ED9" w14:textId="3B39B874" w:rsidR="008C1573" w:rsidRDefault="598C4A9A"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6469C7FB" w:rsidRPr="2C9B5F61">
              <w:rPr>
                <w:rFonts w:ascii="Arial" w:hAnsi="Arial" w:cs="Arial"/>
                <w:b/>
                <w:bCs/>
                <w:color w:val="FFFFFF" w:themeColor="background1"/>
                <w:sz w:val="24"/>
                <w:szCs w:val="24"/>
              </w:rPr>
              <w:t>Officer</w:t>
            </w:r>
          </w:p>
        </w:tc>
      </w:tr>
      <w:tr w:rsidR="008C1573" w14:paraId="4B981675" w14:textId="77777777" w:rsidTr="2C9B5F61">
        <w:trPr>
          <w:trHeight w:val="871"/>
        </w:trPr>
        <w:tc>
          <w:tcPr>
            <w:tcW w:w="10020" w:type="dxa"/>
            <w:vAlign w:val="center"/>
          </w:tcPr>
          <w:p w14:paraId="42BB7366" w14:textId="4B7DD8C4" w:rsidR="008C1573" w:rsidRPr="00DF1E56" w:rsidRDefault="008C1573" w:rsidP="00A04CFC">
            <w:pPr>
              <w:rPr>
                <w:rFonts w:ascii="Arial" w:hAnsi="Arial" w:cs="Arial"/>
              </w:rPr>
            </w:pPr>
            <w:r w:rsidRPr="00490E4B">
              <w:rPr>
                <w:rFonts w:ascii="Arial" w:hAnsi="Arial" w:cs="Arial"/>
                <w:b/>
              </w:rPr>
              <w:t>Consider a full range of options on the future of waste collections</w:t>
            </w:r>
            <w:r>
              <w:rPr>
                <w:rFonts w:ascii="Arial" w:hAnsi="Arial" w:cs="Arial"/>
              </w:rPr>
              <w:t xml:space="preserve"> </w:t>
            </w:r>
          </w:p>
        </w:tc>
        <w:tc>
          <w:tcPr>
            <w:tcW w:w="2175" w:type="dxa"/>
            <w:vAlign w:val="center"/>
          </w:tcPr>
          <w:p w14:paraId="2C46EA0C" w14:textId="21AED52A" w:rsidR="008C1573" w:rsidRPr="00DF1E56" w:rsidRDefault="007F1371" w:rsidP="00894FBA">
            <w:pPr>
              <w:rPr>
                <w:rFonts w:ascii="Arial" w:hAnsi="Arial" w:cs="Arial"/>
              </w:rPr>
            </w:pPr>
            <w:r>
              <w:rPr>
                <w:rFonts w:ascii="Arial" w:hAnsi="Arial" w:cs="Arial"/>
              </w:rPr>
              <w:t>September 2021</w:t>
            </w:r>
          </w:p>
        </w:tc>
        <w:tc>
          <w:tcPr>
            <w:tcW w:w="2684" w:type="dxa"/>
            <w:vAlign w:val="center"/>
          </w:tcPr>
          <w:p w14:paraId="378D879B" w14:textId="6A434CEC" w:rsidR="008C1573" w:rsidRPr="00DF1E56" w:rsidRDefault="007F1371" w:rsidP="00894FBA">
            <w:pPr>
              <w:rPr>
                <w:rFonts w:ascii="Arial" w:hAnsi="Arial" w:cs="Arial"/>
              </w:rPr>
            </w:pPr>
            <w:r>
              <w:rPr>
                <w:rFonts w:ascii="Arial" w:hAnsi="Arial" w:cs="Arial"/>
              </w:rPr>
              <w:t>Chief Officer (Assets)</w:t>
            </w:r>
          </w:p>
        </w:tc>
      </w:tr>
      <w:tr w:rsidR="002C41DB" w14:paraId="12EC6FEC" w14:textId="77777777" w:rsidTr="2C9B5F61">
        <w:trPr>
          <w:trHeight w:val="782"/>
        </w:trPr>
        <w:tc>
          <w:tcPr>
            <w:tcW w:w="10020" w:type="dxa"/>
            <w:vAlign w:val="center"/>
          </w:tcPr>
          <w:p w14:paraId="24A2557B" w14:textId="2DF4F43D" w:rsidR="002C41DB" w:rsidRPr="00463A4C" w:rsidRDefault="002C41DB" w:rsidP="002C41DB">
            <w:pPr>
              <w:rPr>
                <w:rFonts w:ascii="Arial" w:hAnsi="Arial" w:cs="Arial"/>
                <w:b/>
              </w:rPr>
            </w:pPr>
            <w:r w:rsidRPr="00463A4C">
              <w:rPr>
                <w:rFonts w:ascii="Arial" w:hAnsi="Arial" w:cs="Arial"/>
                <w:b/>
              </w:rPr>
              <w:t>Biodiversity Supplementary Planning document to be developed</w:t>
            </w:r>
          </w:p>
        </w:tc>
        <w:tc>
          <w:tcPr>
            <w:tcW w:w="2175" w:type="dxa"/>
            <w:vAlign w:val="center"/>
          </w:tcPr>
          <w:p w14:paraId="02B61466" w14:textId="393083B8" w:rsidR="002C41DB" w:rsidRPr="006D45EE" w:rsidRDefault="00EF0537" w:rsidP="002C41DB">
            <w:pPr>
              <w:rPr>
                <w:rFonts w:ascii="Arial" w:hAnsi="Arial" w:cs="Arial"/>
              </w:rPr>
            </w:pPr>
            <w:r>
              <w:rPr>
                <w:rFonts w:ascii="Arial" w:hAnsi="Arial" w:cs="Arial"/>
              </w:rPr>
              <w:t>December 2021</w:t>
            </w:r>
          </w:p>
        </w:tc>
        <w:tc>
          <w:tcPr>
            <w:tcW w:w="2684" w:type="dxa"/>
            <w:vAlign w:val="center"/>
          </w:tcPr>
          <w:p w14:paraId="1E392FD3" w14:textId="70CD0E2D" w:rsidR="002C41DB" w:rsidRPr="006D45EE" w:rsidRDefault="007F1371" w:rsidP="007F1371">
            <w:pPr>
              <w:rPr>
                <w:rFonts w:ascii="Arial" w:hAnsi="Arial" w:cs="Arial"/>
              </w:rPr>
            </w:pPr>
            <w:r w:rsidRPr="007F1371">
              <w:rPr>
                <w:rFonts w:ascii="Arial" w:hAnsi="Arial" w:cs="Arial"/>
              </w:rPr>
              <w:t>Assistant Chief Executive (Policy, Performance and Economic Strategy)</w:t>
            </w:r>
          </w:p>
        </w:tc>
      </w:tr>
    </w:tbl>
    <w:p w14:paraId="313B14B9" w14:textId="3FE6E3A9" w:rsidR="1BC1891A" w:rsidRDefault="1BC1891A"/>
    <w:p w14:paraId="0208F155" w14:textId="649B3900" w:rsidR="008C1573" w:rsidRDefault="008C1573"/>
    <w:p w14:paraId="21265D15" w14:textId="77777777" w:rsidR="008C1573" w:rsidRDefault="008C1573"/>
    <w:tbl>
      <w:tblPr>
        <w:tblStyle w:val="TableGrid"/>
        <w:tblW w:w="14880" w:type="dxa"/>
        <w:tblLook w:val="04A0" w:firstRow="1" w:lastRow="0" w:firstColumn="1" w:lastColumn="0" w:noHBand="0" w:noVBand="1"/>
      </w:tblPr>
      <w:tblGrid>
        <w:gridCol w:w="8217"/>
        <w:gridCol w:w="1843"/>
        <w:gridCol w:w="4820"/>
      </w:tblGrid>
      <w:tr w:rsidR="002F61FF" w:rsidRPr="002E7893" w14:paraId="01C2E8D9" w14:textId="77777777" w:rsidTr="000B6D89">
        <w:trPr>
          <w:trHeight w:val="446"/>
        </w:trPr>
        <w:tc>
          <w:tcPr>
            <w:tcW w:w="8217" w:type="dxa"/>
            <w:shd w:val="clear" w:color="auto" w:fill="14967C" w:themeFill="accent3"/>
            <w:vAlign w:val="center"/>
          </w:tcPr>
          <w:p w14:paraId="3C0F5E4A" w14:textId="77777777" w:rsidR="002F61FF" w:rsidRPr="002E7893" w:rsidRDefault="002F61FF" w:rsidP="002F61FF">
            <w:pPr>
              <w:tabs>
                <w:tab w:val="left" w:pos="1134"/>
              </w:tabs>
              <w:rPr>
                <w:rFonts w:ascii="Arial" w:hAnsi="Arial" w:cs="Arial"/>
                <w:b/>
                <w:color w:val="FFFFFF" w:themeColor="background1"/>
                <w:sz w:val="24"/>
              </w:rPr>
            </w:pPr>
            <w:r>
              <w:rPr>
                <w:rFonts w:ascii="Arial" w:hAnsi="Arial" w:cs="Arial"/>
                <w:b/>
                <w:color w:val="FFFFFF" w:themeColor="background1"/>
                <w:sz w:val="24"/>
              </w:rPr>
              <w:t>Key performance indicators</w:t>
            </w:r>
          </w:p>
        </w:tc>
        <w:tc>
          <w:tcPr>
            <w:tcW w:w="1843" w:type="dxa"/>
            <w:shd w:val="clear" w:color="auto" w:fill="14967C" w:themeFill="accent3"/>
            <w:vAlign w:val="center"/>
          </w:tcPr>
          <w:p w14:paraId="34A1142D" w14:textId="77777777" w:rsidR="002F61FF" w:rsidRPr="009F1D76" w:rsidRDefault="002F61FF" w:rsidP="002F61FF">
            <w:pPr>
              <w:tabs>
                <w:tab w:val="left" w:pos="1134"/>
              </w:tabs>
              <w:rPr>
                <w:rFonts w:ascii="Arial" w:hAnsi="Arial" w:cs="Arial"/>
                <w:b/>
                <w:color w:val="FFFFFF" w:themeColor="background1"/>
                <w:sz w:val="24"/>
              </w:rPr>
            </w:pPr>
            <w:r>
              <w:rPr>
                <w:rFonts w:ascii="Arial" w:hAnsi="Arial" w:cs="Arial"/>
                <w:b/>
                <w:color w:val="FFFFFF" w:themeColor="background1"/>
                <w:sz w:val="24"/>
              </w:rPr>
              <w:t>Frequency</w:t>
            </w:r>
          </w:p>
        </w:tc>
        <w:tc>
          <w:tcPr>
            <w:tcW w:w="4820" w:type="dxa"/>
            <w:shd w:val="clear" w:color="auto" w:fill="14967C" w:themeFill="accent3"/>
            <w:vAlign w:val="center"/>
          </w:tcPr>
          <w:p w14:paraId="228FCD47" w14:textId="25738C3C" w:rsidR="002F61FF" w:rsidRDefault="002F61FF" w:rsidP="3A25269C">
            <w:pPr>
              <w:tabs>
                <w:tab w:val="left" w:pos="1134"/>
              </w:tabs>
              <w:rPr>
                <w:rFonts w:ascii="Arial" w:eastAsia="Arial" w:hAnsi="Arial" w:cs="Arial"/>
                <w:sz w:val="24"/>
                <w:szCs w:val="24"/>
              </w:rPr>
            </w:pPr>
            <w:r w:rsidRPr="2C9B5F61">
              <w:rPr>
                <w:rFonts w:ascii="Arial" w:hAnsi="Arial" w:cs="Arial"/>
                <w:b/>
                <w:bCs/>
                <w:color w:val="FFFFFF" w:themeColor="background1"/>
                <w:sz w:val="24"/>
                <w:szCs w:val="24"/>
              </w:rPr>
              <w:t xml:space="preserve">Target </w:t>
            </w:r>
            <w:r w:rsidR="58717CB0" w:rsidRPr="2C9B5F61">
              <w:rPr>
                <w:rFonts w:ascii="Arial" w:eastAsia="Arial" w:hAnsi="Arial" w:cs="Arial"/>
                <w:b/>
                <w:bCs/>
                <w:color w:val="FFFFFF" w:themeColor="background1"/>
                <w:sz w:val="24"/>
                <w:szCs w:val="24"/>
              </w:rPr>
              <w:t>2021/22</w:t>
            </w:r>
          </w:p>
        </w:tc>
      </w:tr>
      <w:tr w:rsidR="002F61FF" w:rsidRPr="002E7893" w14:paraId="35EFA1DC" w14:textId="77777777" w:rsidTr="000B6D89">
        <w:trPr>
          <w:trHeight w:val="567"/>
        </w:trPr>
        <w:tc>
          <w:tcPr>
            <w:tcW w:w="8217" w:type="dxa"/>
            <w:vAlign w:val="center"/>
          </w:tcPr>
          <w:p w14:paraId="250626A2" w14:textId="77777777" w:rsidR="002F61FF" w:rsidRPr="009C18CE" w:rsidRDefault="002F61FF" w:rsidP="002F61FF">
            <w:pPr>
              <w:rPr>
                <w:rFonts w:ascii="Arial" w:hAnsi="Arial" w:cs="Arial"/>
              </w:rPr>
            </w:pPr>
            <w:r>
              <w:rPr>
                <w:rFonts w:ascii="Arial" w:hAnsi="Arial" w:cs="Arial"/>
              </w:rPr>
              <w:t xml:space="preserve">Number of fly tipping incidents </w:t>
            </w:r>
          </w:p>
        </w:tc>
        <w:tc>
          <w:tcPr>
            <w:tcW w:w="1843" w:type="dxa"/>
            <w:vAlign w:val="center"/>
          </w:tcPr>
          <w:p w14:paraId="7804CFE4" w14:textId="77777777" w:rsidR="002F61FF" w:rsidRPr="009C18CE" w:rsidRDefault="002F61FF" w:rsidP="002F61FF">
            <w:pPr>
              <w:rPr>
                <w:rFonts w:ascii="Arial" w:hAnsi="Arial" w:cs="Arial"/>
              </w:rPr>
            </w:pPr>
            <w:r>
              <w:rPr>
                <w:rFonts w:ascii="Arial" w:hAnsi="Arial" w:cs="Arial"/>
              </w:rPr>
              <w:t>Monthly</w:t>
            </w:r>
          </w:p>
        </w:tc>
        <w:tc>
          <w:tcPr>
            <w:tcW w:w="4820" w:type="dxa"/>
            <w:vAlign w:val="center"/>
          </w:tcPr>
          <w:p w14:paraId="6BA86320" w14:textId="25483AA1" w:rsidR="002F61FF" w:rsidRPr="009C18CE" w:rsidRDefault="002F61FF" w:rsidP="002F61FF">
            <w:pPr>
              <w:rPr>
                <w:rFonts w:ascii="Arial" w:hAnsi="Arial" w:cs="Arial"/>
              </w:rPr>
            </w:pPr>
            <w:r w:rsidRPr="5024ACB2">
              <w:rPr>
                <w:rFonts w:ascii="Arial" w:hAnsi="Arial" w:cs="Arial"/>
              </w:rPr>
              <w:t xml:space="preserve">Aim to reduce through the year </w:t>
            </w:r>
          </w:p>
        </w:tc>
      </w:tr>
      <w:tr w:rsidR="002F61FF" w:rsidRPr="002E7893" w14:paraId="63CFCF9E" w14:textId="77777777" w:rsidTr="000B6D89">
        <w:trPr>
          <w:trHeight w:val="567"/>
        </w:trPr>
        <w:tc>
          <w:tcPr>
            <w:tcW w:w="8217" w:type="dxa"/>
            <w:vAlign w:val="center"/>
          </w:tcPr>
          <w:p w14:paraId="452149AA" w14:textId="77777777" w:rsidR="002F61FF" w:rsidRPr="009C18CE" w:rsidRDefault="002F61FF" w:rsidP="002F61FF">
            <w:pPr>
              <w:rPr>
                <w:rFonts w:ascii="Arial" w:hAnsi="Arial" w:cs="Arial"/>
              </w:rPr>
            </w:pPr>
            <w:r w:rsidRPr="6A01CFCF">
              <w:rPr>
                <w:rFonts w:ascii="Arial" w:hAnsi="Arial" w:cs="Arial"/>
              </w:rPr>
              <w:t>Number of Fixed Penalty Notices issued (fly tipping)</w:t>
            </w:r>
          </w:p>
        </w:tc>
        <w:tc>
          <w:tcPr>
            <w:tcW w:w="1843" w:type="dxa"/>
            <w:vAlign w:val="center"/>
          </w:tcPr>
          <w:p w14:paraId="2913E94F" w14:textId="77777777" w:rsidR="002F61FF" w:rsidRPr="009C18CE" w:rsidRDefault="002F61FF" w:rsidP="002F61FF">
            <w:pPr>
              <w:rPr>
                <w:rFonts w:ascii="Arial" w:hAnsi="Arial" w:cs="Arial"/>
              </w:rPr>
            </w:pPr>
            <w:r w:rsidRPr="6A01CFCF">
              <w:rPr>
                <w:rFonts w:ascii="Arial" w:hAnsi="Arial" w:cs="Arial"/>
              </w:rPr>
              <w:t>Quarterly</w:t>
            </w:r>
          </w:p>
        </w:tc>
        <w:tc>
          <w:tcPr>
            <w:tcW w:w="4820" w:type="dxa"/>
            <w:vAlign w:val="center"/>
          </w:tcPr>
          <w:p w14:paraId="7BEA3A69" w14:textId="77777777" w:rsidR="002F61FF" w:rsidRPr="009C18CE" w:rsidRDefault="6994DD41" w:rsidP="002F61FF">
            <w:pPr>
              <w:rPr>
                <w:rFonts w:ascii="Arial" w:hAnsi="Arial" w:cs="Arial"/>
              </w:rPr>
            </w:pPr>
            <w:r w:rsidRPr="6A01CFCF">
              <w:rPr>
                <w:rFonts w:ascii="Arial" w:hAnsi="Arial" w:cs="Arial"/>
              </w:rPr>
              <w:t>Aim to increase through the year</w:t>
            </w:r>
          </w:p>
        </w:tc>
      </w:tr>
      <w:tr w:rsidR="002F61FF" w:rsidRPr="002E7893" w14:paraId="794FE1A1" w14:textId="77777777" w:rsidTr="000B6D89">
        <w:trPr>
          <w:trHeight w:val="567"/>
        </w:trPr>
        <w:tc>
          <w:tcPr>
            <w:tcW w:w="8217" w:type="dxa"/>
            <w:vAlign w:val="center"/>
          </w:tcPr>
          <w:p w14:paraId="365CDBCE" w14:textId="77777777" w:rsidR="002F61FF" w:rsidRPr="00220EA4" w:rsidRDefault="002F61FF" w:rsidP="4A99824F">
            <w:pPr>
              <w:rPr>
                <w:rFonts w:ascii="Arial" w:hAnsi="Arial" w:cs="Arial"/>
              </w:rPr>
            </w:pPr>
            <w:r w:rsidRPr="4A99824F">
              <w:rPr>
                <w:rFonts w:ascii="Arial" w:hAnsi="Arial" w:cs="Arial"/>
              </w:rPr>
              <w:t>% of household waste sent for reuse, recycling and composting</w:t>
            </w:r>
          </w:p>
        </w:tc>
        <w:tc>
          <w:tcPr>
            <w:tcW w:w="1843" w:type="dxa"/>
            <w:vAlign w:val="center"/>
          </w:tcPr>
          <w:p w14:paraId="23694DE5" w14:textId="77777777" w:rsidR="002F61FF" w:rsidRPr="009C18CE" w:rsidRDefault="002F61FF" w:rsidP="002F61FF">
            <w:pPr>
              <w:rPr>
                <w:rFonts w:ascii="Arial" w:hAnsi="Arial" w:cs="Arial"/>
              </w:rPr>
            </w:pPr>
            <w:r w:rsidRPr="009C18CE">
              <w:rPr>
                <w:rFonts w:ascii="Arial" w:hAnsi="Arial" w:cs="Arial"/>
              </w:rPr>
              <w:t>Quarterly</w:t>
            </w:r>
          </w:p>
        </w:tc>
        <w:tc>
          <w:tcPr>
            <w:tcW w:w="4820" w:type="dxa"/>
            <w:vAlign w:val="center"/>
          </w:tcPr>
          <w:p w14:paraId="19DE1ECA" w14:textId="55A3CAB1" w:rsidR="002F61FF" w:rsidRPr="009C18CE" w:rsidRDefault="370602A5" w:rsidP="3C404E66">
            <w:pPr>
              <w:spacing w:line="259" w:lineRule="auto"/>
              <w:rPr>
                <w:rFonts w:ascii="Arial" w:hAnsi="Arial" w:cs="Arial"/>
              </w:rPr>
            </w:pPr>
            <w:r w:rsidRPr="3C404E66">
              <w:rPr>
                <w:rFonts w:ascii="Arial" w:hAnsi="Arial" w:cs="Arial"/>
              </w:rPr>
              <w:t>3</w:t>
            </w:r>
            <w:r w:rsidR="712C89E4" w:rsidRPr="3C404E66">
              <w:rPr>
                <w:rFonts w:ascii="Arial" w:hAnsi="Arial" w:cs="Arial"/>
              </w:rPr>
              <w:t>7</w:t>
            </w:r>
            <w:r w:rsidRPr="3C404E66">
              <w:rPr>
                <w:rFonts w:ascii="Arial" w:hAnsi="Arial" w:cs="Arial"/>
              </w:rPr>
              <w:t>%</w:t>
            </w:r>
          </w:p>
        </w:tc>
      </w:tr>
      <w:tr w:rsidR="002F61FF" w:rsidRPr="002E7893" w14:paraId="1A394EDA" w14:textId="77777777" w:rsidTr="000B6D89">
        <w:trPr>
          <w:trHeight w:val="567"/>
        </w:trPr>
        <w:tc>
          <w:tcPr>
            <w:tcW w:w="8217" w:type="dxa"/>
            <w:vAlign w:val="center"/>
          </w:tcPr>
          <w:p w14:paraId="088FCAD0" w14:textId="77777777" w:rsidR="002F61FF" w:rsidRPr="009C18CE" w:rsidRDefault="002F61FF" w:rsidP="4A99824F">
            <w:pPr>
              <w:rPr>
                <w:rFonts w:ascii="Arial" w:hAnsi="Arial" w:cs="Arial"/>
              </w:rPr>
            </w:pPr>
            <w:r w:rsidRPr="4A99824F">
              <w:rPr>
                <w:rFonts w:ascii="Arial" w:hAnsi="Arial" w:cs="Arial"/>
              </w:rPr>
              <w:t>Residual waste per household (</w:t>
            </w:r>
            <w:proofErr w:type="spellStart"/>
            <w:r w:rsidRPr="4A99824F">
              <w:rPr>
                <w:rFonts w:ascii="Arial" w:hAnsi="Arial" w:cs="Arial"/>
              </w:rPr>
              <w:t>kgs</w:t>
            </w:r>
            <w:proofErr w:type="spellEnd"/>
            <w:r w:rsidRPr="4A99824F">
              <w:rPr>
                <w:rFonts w:ascii="Arial" w:hAnsi="Arial" w:cs="Arial"/>
              </w:rPr>
              <w:t>)</w:t>
            </w:r>
          </w:p>
        </w:tc>
        <w:tc>
          <w:tcPr>
            <w:tcW w:w="1843" w:type="dxa"/>
            <w:vAlign w:val="center"/>
          </w:tcPr>
          <w:p w14:paraId="0F6441A4" w14:textId="77777777" w:rsidR="002F61FF" w:rsidRPr="009C18CE" w:rsidRDefault="002F61FF" w:rsidP="002F61FF">
            <w:pPr>
              <w:rPr>
                <w:rFonts w:ascii="Arial" w:hAnsi="Arial" w:cs="Arial"/>
              </w:rPr>
            </w:pPr>
            <w:r w:rsidRPr="009C18CE">
              <w:rPr>
                <w:rFonts w:ascii="Arial" w:hAnsi="Arial" w:cs="Arial"/>
              </w:rPr>
              <w:t>Quarterly</w:t>
            </w:r>
          </w:p>
        </w:tc>
        <w:tc>
          <w:tcPr>
            <w:tcW w:w="4820" w:type="dxa"/>
            <w:vAlign w:val="center"/>
          </w:tcPr>
          <w:p w14:paraId="1436ED46" w14:textId="6670AF91" w:rsidR="002F61FF" w:rsidRPr="009C18CE" w:rsidRDefault="636002CB" w:rsidP="3C404E66">
            <w:pPr>
              <w:spacing w:line="259" w:lineRule="auto"/>
              <w:rPr>
                <w:rFonts w:ascii="Arial" w:hAnsi="Arial" w:cs="Arial"/>
              </w:rPr>
            </w:pPr>
            <w:r w:rsidRPr="3C404E66">
              <w:rPr>
                <w:rFonts w:ascii="Arial" w:hAnsi="Arial" w:cs="Arial"/>
              </w:rPr>
              <w:t>479</w:t>
            </w:r>
            <w:r w:rsidR="75E56A49" w:rsidRPr="3C404E66">
              <w:rPr>
                <w:rFonts w:ascii="Arial" w:hAnsi="Arial" w:cs="Arial"/>
              </w:rPr>
              <w:t>kg</w:t>
            </w:r>
          </w:p>
        </w:tc>
      </w:tr>
      <w:tr w:rsidR="002F61FF" w:rsidRPr="002E7893" w14:paraId="3C4D8375" w14:textId="77777777" w:rsidTr="000B6D89">
        <w:trPr>
          <w:trHeight w:val="567"/>
        </w:trPr>
        <w:tc>
          <w:tcPr>
            <w:tcW w:w="8217" w:type="dxa"/>
            <w:vAlign w:val="center"/>
          </w:tcPr>
          <w:p w14:paraId="2392D26B" w14:textId="4A647A02" w:rsidR="002F61FF" w:rsidRPr="009C18CE" w:rsidRDefault="3DDEBD03" w:rsidP="3A25269C">
            <w:pPr>
              <w:rPr>
                <w:rFonts w:ascii="Arial" w:hAnsi="Arial" w:cs="Arial"/>
              </w:rPr>
            </w:pPr>
            <w:r w:rsidRPr="48AA138B">
              <w:rPr>
                <w:rFonts w:ascii="Arial" w:hAnsi="Arial" w:cs="Arial"/>
              </w:rPr>
              <w:t>% of bins collected as scheduled</w:t>
            </w:r>
          </w:p>
        </w:tc>
        <w:tc>
          <w:tcPr>
            <w:tcW w:w="1843" w:type="dxa"/>
            <w:vAlign w:val="center"/>
          </w:tcPr>
          <w:p w14:paraId="529F28D0" w14:textId="77777777" w:rsidR="002F61FF" w:rsidRPr="009C18CE" w:rsidRDefault="002F61FF" w:rsidP="002F61FF">
            <w:pPr>
              <w:rPr>
                <w:rFonts w:ascii="Arial" w:hAnsi="Arial" w:cs="Arial"/>
              </w:rPr>
            </w:pPr>
            <w:r>
              <w:rPr>
                <w:rFonts w:ascii="Arial" w:hAnsi="Arial" w:cs="Arial"/>
              </w:rPr>
              <w:t>Monthly</w:t>
            </w:r>
          </w:p>
        </w:tc>
        <w:tc>
          <w:tcPr>
            <w:tcW w:w="4820" w:type="dxa"/>
            <w:vAlign w:val="center"/>
          </w:tcPr>
          <w:p w14:paraId="3EED9A84" w14:textId="20BAC7BA" w:rsidR="002F61FF" w:rsidRPr="009C18CE" w:rsidRDefault="65FBD4D2" w:rsidP="3DD85589">
            <w:pPr>
              <w:rPr>
                <w:rFonts w:ascii="Arial" w:hAnsi="Arial" w:cs="Arial"/>
              </w:rPr>
            </w:pPr>
            <w:r w:rsidRPr="3DD85589">
              <w:rPr>
                <w:rFonts w:ascii="Arial" w:hAnsi="Arial" w:cs="Arial"/>
              </w:rPr>
              <w:t>99.92%</w:t>
            </w:r>
          </w:p>
        </w:tc>
      </w:tr>
    </w:tbl>
    <w:p w14:paraId="1180C56F" w14:textId="67D5B8C3" w:rsidR="1E7AAD06" w:rsidRDefault="1E7AAD06"/>
    <w:p w14:paraId="04B9009D" w14:textId="77777777" w:rsidR="009C18CE" w:rsidRPr="006C22E4" w:rsidRDefault="009C18CE" w:rsidP="000A6604">
      <w:pPr>
        <w:tabs>
          <w:tab w:val="left" w:pos="1134"/>
        </w:tabs>
        <w:rPr>
          <w:rFonts w:ascii="Arial" w:hAnsi="Arial" w:cs="Arial"/>
          <w:bCs/>
          <w:sz w:val="24"/>
          <w:szCs w:val="24"/>
        </w:rPr>
      </w:pPr>
    </w:p>
    <w:p w14:paraId="48594A19" w14:textId="77777777" w:rsidR="009C18CE" w:rsidRPr="006C22E4" w:rsidRDefault="009C18CE" w:rsidP="000A6604">
      <w:pPr>
        <w:tabs>
          <w:tab w:val="left" w:pos="1134"/>
        </w:tabs>
        <w:rPr>
          <w:rFonts w:ascii="Arial" w:hAnsi="Arial" w:cs="Arial"/>
          <w:bCs/>
          <w:sz w:val="24"/>
          <w:szCs w:val="24"/>
        </w:rPr>
      </w:pPr>
    </w:p>
    <w:p w14:paraId="247C6A5D" w14:textId="77777777" w:rsidR="00D0433F" w:rsidRPr="006C22E4" w:rsidRDefault="00D0433F">
      <w:pPr>
        <w:rPr>
          <w:rFonts w:ascii="Arial" w:hAnsi="Arial" w:cs="Arial"/>
          <w:bCs/>
          <w:sz w:val="24"/>
          <w:szCs w:val="24"/>
        </w:rPr>
      </w:pPr>
      <w:r w:rsidRPr="006C22E4">
        <w:rPr>
          <w:rFonts w:ascii="Arial" w:hAnsi="Arial" w:cs="Arial"/>
          <w:bCs/>
          <w:sz w:val="24"/>
          <w:szCs w:val="24"/>
        </w:rPr>
        <w:br w:type="page"/>
      </w:r>
    </w:p>
    <w:p w14:paraId="54093DFD" w14:textId="77777777" w:rsidR="000A6604" w:rsidRPr="00D0433F" w:rsidRDefault="000A6604" w:rsidP="000A6604">
      <w:pPr>
        <w:tabs>
          <w:tab w:val="left" w:pos="1134"/>
        </w:tabs>
        <w:rPr>
          <w:rFonts w:ascii="Arial" w:hAnsi="Arial" w:cs="Arial"/>
          <w:b/>
          <w:bCs/>
          <w:color w:val="FF6699"/>
          <w:sz w:val="32"/>
          <w:szCs w:val="20"/>
        </w:rPr>
      </w:pPr>
      <w:r w:rsidRPr="00D0433F">
        <w:rPr>
          <w:rFonts w:ascii="Arial" w:hAnsi="Arial" w:cs="Arial"/>
          <w:b/>
          <w:bCs/>
          <w:color w:val="FF6699"/>
          <w:sz w:val="56"/>
          <w:szCs w:val="36"/>
        </w:rPr>
        <w:lastRenderedPageBreak/>
        <w:t>Invest to grow</w:t>
      </w:r>
      <w:r w:rsidRPr="00D0433F">
        <w:rPr>
          <w:rFonts w:ascii="Arial" w:hAnsi="Arial" w:cs="Arial"/>
          <w:b/>
          <w:bCs/>
          <w:color w:val="FF6699"/>
          <w:sz w:val="28"/>
          <w:szCs w:val="20"/>
        </w:rPr>
        <w:t xml:space="preserve"> </w:t>
      </w:r>
    </w:p>
    <w:p w14:paraId="019BE257" w14:textId="77777777" w:rsidR="000A6604" w:rsidRDefault="000A6604" w:rsidP="000A6604">
      <w:pPr>
        <w:tabs>
          <w:tab w:val="left" w:pos="1134"/>
        </w:tabs>
        <w:rPr>
          <w:rFonts w:ascii="Arial" w:hAnsi="Arial" w:cs="Arial"/>
          <w:b/>
          <w:bCs/>
          <w:sz w:val="32"/>
          <w:szCs w:val="20"/>
        </w:rPr>
      </w:pPr>
    </w:p>
    <w:p w14:paraId="5446C566" w14:textId="488A73B8" w:rsidR="000A6604" w:rsidRDefault="000A6604" w:rsidP="2F006612">
      <w:pPr>
        <w:tabs>
          <w:tab w:val="left" w:pos="1134"/>
        </w:tabs>
        <w:rPr>
          <w:rFonts w:ascii="Arial" w:hAnsi="Arial" w:cs="Arial"/>
          <w:sz w:val="24"/>
          <w:szCs w:val="24"/>
        </w:rPr>
      </w:pPr>
      <w:r w:rsidRPr="551EFE05">
        <w:rPr>
          <w:rFonts w:ascii="Arial" w:hAnsi="Arial" w:cs="Arial"/>
          <w:b/>
          <w:bCs/>
          <w:sz w:val="28"/>
          <w:szCs w:val="28"/>
        </w:rPr>
        <w:t>Our objectives:</w:t>
      </w:r>
      <w:r w:rsidR="00275ACD" w:rsidRPr="551EFE05">
        <w:rPr>
          <w:rFonts w:ascii="Arial" w:hAnsi="Arial" w:cs="Arial"/>
          <w:b/>
          <w:bCs/>
          <w:sz w:val="28"/>
          <w:szCs w:val="28"/>
        </w:rPr>
        <w:t xml:space="preserve">  </w:t>
      </w:r>
      <w:r w:rsidRPr="551EFE05">
        <w:rPr>
          <w:rFonts w:ascii="Arial" w:hAnsi="Arial" w:cs="Arial"/>
          <w:sz w:val="24"/>
          <w:szCs w:val="24"/>
        </w:rPr>
        <w:t xml:space="preserve">Use our asset portfolio to create new or different </w:t>
      </w:r>
      <w:proofErr w:type="gramStart"/>
      <w:r w:rsidRPr="551EFE05">
        <w:rPr>
          <w:rFonts w:ascii="Arial" w:hAnsi="Arial" w:cs="Arial"/>
          <w:sz w:val="24"/>
          <w:szCs w:val="24"/>
        </w:rPr>
        <w:t>opportunitie</w:t>
      </w:r>
      <w:r w:rsidR="003A3380" w:rsidRPr="551EFE05">
        <w:rPr>
          <w:rFonts w:ascii="Arial" w:hAnsi="Arial" w:cs="Arial"/>
          <w:sz w:val="24"/>
          <w:szCs w:val="24"/>
        </w:rPr>
        <w:t>s</w:t>
      </w:r>
      <w:r w:rsidR="00104B36" w:rsidRPr="551EFE05">
        <w:rPr>
          <w:rFonts w:ascii="Arial" w:hAnsi="Arial" w:cs="Arial"/>
          <w:sz w:val="24"/>
          <w:szCs w:val="24"/>
        </w:rPr>
        <w:t xml:space="preserve"> </w:t>
      </w:r>
      <w:r w:rsidR="00275ACD" w:rsidRPr="551EFE05">
        <w:rPr>
          <w:rFonts w:ascii="Arial" w:hAnsi="Arial" w:cs="Arial"/>
          <w:sz w:val="24"/>
          <w:szCs w:val="24"/>
        </w:rPr>
        <w:t xml:space="preserve"> </w:t>
      </w:r>
      <w:r w:rsidR="00B6597E" w:rsidRPr="551EFE05">
        <w:rPr>
          <w:rFonts w:ascii="Symbol" w:eastAsia="Symbol" w:hAnsi="Symbol" w:cs="Symbol"/>
          <w:sz w:val="24"/>
          <w:szCs w:val="24"/>
        </w:rPr>
        <w:t></w:t>
      </w:r>
      <w:proofErr w:type="gramEnd"/>
      <w:r w:rsidR="00B6597E" w:rsidRPr="551EFE05">
        <w:rPr>
          <w:rFonts w:ascii="Arial" w:hAnsi="Arial" w:cs="Arial"/>
          <w:sz w:val="24"/>
          <w:szCs w:val="24"/>
        </w:rPr>
        <w:t xml:space="preserve">  Work with partners on key economic sites and opportunities  </w:t>
      </w:r>
      <w:r w:rsidR="00B6597E" w:rsidRPr="551EFE05">
        <w:rPr>
          <w:rFonts w:ascii="Symbol" w:eastAsia="Symbol" w:hAnsi="Symbol" w:cs="Symbol"/>
          <w:sz w:val="24"/>
          <w:szCs w:val="24"/>
        </w:rPr>
        <w:t></w:t>
      </w:r>
      <w:r w:rsidR="00B6597E" w:rsidRPr="551EFE05">
        <w:rPr>
          <w:rFonts w:ascii="Arial" w:hAnsi="Arial" w:cs="Arial"/>
          <w:sz w:val="24"/>
          <w:szCs w:val="24"/>
        </w:rPr>
        <w:t xml:space="preserve">  Utilise the Allerdale Investment Partnership, the Local Enterprise Partnership and Britain’s Energy Coast to stimulate growth   </w:t>
      </w:r>
      <w:r w:rsidR="00275ACD" w:rsidRPr="551EFE05">
        <w:rPr>
          <w:rFonts w:ascii="Symbol" w:eastAsia="Symbol" w:hAnsi="Symbol" w:cs="Symbol"/>
          <w:sz w:val="24"/>
          <w:szCs w:val="24"/>
        </w:rPr>
        <w:t></w:t>
      </w:r>
      <w:r w:rsidR="00275ACD" w:rsidRPr="551EFE05">
        <w:rPr>
          <w:rFonts w:ascii="Arial" w:hAnsi="Arial" w:cs="Arial"/>
          <w:sz w:val="24"/>
          <w:szCs w:val="24"/>
        </w:rPr>
        <w:t xml:space="preserve">  </w:t>
      </w:r>
      <w:r w:rsidRPr="551EFE05">
        <w:rPr>
          <w:rFonts w:ascii="Arial" w:hAnsi="Arial" w:cs="Arial"/>
          <w:sz w:val="24"/>
          <w:szCs w:val="24"/>
        </w:rPr>
        <w:t>Develop a housing company to provide the right homes in the right places at the right price</w:t>
      </w:r>
    </w:p>
    <w:p w14:paraId="3A0FB0D3" w14:textId="77777777" w:rsidR="00341CD8" w:rsidRDefault="00341CD8" w:rsidP="00275ACD">
      <w:pPr>
        <w:tabs>
          <w:tab w:val="left" w:pos="1134"/>
        </w:tabs>
        <w:rPr>
          <w:rFonts w:ascii="Arial" w:hAnsi="Arial" w:cs="Arial"/>
          <w:bCs/>
          <w:sz w:val="24"/>
          <w:szCs w:val="26"/>
        </w:rPr>
      </w:pPr>
    </w:p>
    <w:p w14:paraId="06FF5AA2" w14:textId="640BD614" w:rsidR="001C6973" w:rsidRPr="008D38DC" w:rsidRDefault="001C6973" w:rsidP="15BA04C7">
      <w:pPr>
        <w:tabs>
          <w:tab w:val="left" w:pos="1134"/>
        </w:tabs>
        <w:rPr>
          <w:rFonts w:ascii="Arial" w:hAnsi="Arial" w:cs="Arial"/>
          <w:sz w:val="24"/>
          <w:szCs w:val="24"/>
        </w:rPr>
      </w:pPr>
      <w:r w:rsidRPr="1E7AAD06">
        <w:rPr>
          <w:rFonts w:ascii="Arial" w:hAnsi="Arial" w:cs="Arial"/>
          <w:sz w:val="23"/>
          <w:szCs w:val="23"/>
        </w:rPr>
        <w:t xml:space="preserve">The Covid-19 crisis has hit our local, national (and global) economies very hard and the repercussions are likely to be felt for years to come.  </w:t>
      </w:r>
      <w:r w:rsidR="005D18E6" w:rsidRPr="1E7AAD06">
        <w:rPr>
          <w:rFonts w:ascii="Arial" w:hAnsi="Arial" w:cs="Arial"/>
          <w:sz w:val="23"/>
          <w:szCs w:val="23"/>
        </w:rPr>
        <w:t xml:space="preserve">Our role will be to provide opportunities, assistance, support and leadership to help our area fulfil its potential.  </w:t>
      </w:r>
      <w:r w:rsidR="003A3380" w:rsidRPr="1E7AAD06">
        <w:rPr>
          <w:rFonts w:ascii="Arial" w:hAnsi="Arial" w:cs="Arial"/>
          <w:sz w:val="23"/>
          <w:szCs w:val="23"/>
        </w:rPr>
        <w:t xml:space="preserve">It is vital that in the short term we do all we can to </w:t>
      </w:r>
      <w:r w:rsidR="00A07B3D" w:rsidRPr="1E7AAD06">
        <w:rPr>
          <w:rFonts w:ascii="Arial" w:hAnsi="Arial" w:cs="Arial"/>
          <w:sz w:val="23"/>
          <w:szCs w:val="23"/>
        </w:rPr>
        <w:t>support local businesses and employers and stabilise the local economy, but we</w:t>
      </w:r>
      <w:r w:rsidR="003A3380" w:rsidRPr="1E7AAD06">
        <w:rPr>
          <w:rFonts w:ascii="Arial" w:hAnsi="Arial" w:cs="Arial"/>
          <w:sz w:val="23"/>
          <w:szCs w:val="23"/>
        </w:rPr>
        <w:t xml:space="preserve"> </w:t>
      </w:r>
      <w:r w:rsidR="002F61FF" w:rsidRPr="1E7AAD06">
        <w:rPr>
          <w:rFonts w:ascii="Arial" w:hAnsi="Arial" w:cs="Arial"/>
          <w:sz w:val="23"/>
          <w:szCs w:val="23"/>
        </w:rPr>
        <w:t>also</w:t>
      </w:r>
      <w:r w:rsidR="003A3380" w:rsidRPr="1E7AAD06">
        <w:rPr>
          <w:rFonts w:ascii="Arial" w:hAnsi="Arial" w:cs="Arial"/>
          <w:sz w:val="23"/>
          <w:szCs w:val="23"/>
        </w:rPr>
        <w:t xml:space="preserve"> </w:t>
      </w:r>
      <w:r w:rsidR="00A07B3D" w:rsidRPr="1E7AAD06">
        <w:rPr>
          <w:rFonts w:ascii="Arial" w:hAnsi="Arial" w:cs="Arial"/>
          <w:sz w:val="23"/>
          <w:szCs w:val="23"/>
        </w:rPr>
        <w:t xml:space="preserve">need to look </w:t>
      </w:r>
      <w:r w:rsidR="447804B8" w:rsidRPr="1E7AAD06">
        <w:rPr>
          <w:rFonts w:ascii="Arial" w:hAnsi="Arial" w:cs="Arial"/>
          <w:sz w:val="23"/>
          <w:szCs w:val="23"/>
        </w:rPr>
        <w:t>to the future</w:t>
      </w:r>
      <w:r w:rsidR="002F61FF" w:rsidRPr="1E7AAD06">
        <w:rPr>
          <w:rFonts w:ascii="Arial" w:hAnsi="Arial" w:cs="Arial"/>
          <w:sz w:val="23"/>
          <w:szCs w:val="23"/>
        </w:rPr>
        <w:t xml:space="preserve"> to help create </w:t>
      </w:r>
      <w:r w:rsidR="00A07B3D" w:rsidRPr="1E7AAD06">
        <w:rPr>
          <w:rFonts w:ascii="Arial" w:hAnsi="Arial" w:cs="Arial"/>
          <w:sz w:val="23"/>
          <w:szCs w:val="23"/>
        </w:rPr>
        <w:t>the</w:t>
      </w:r>
      <w:r w:rsidR="002F61FF" w:rsidRPr="1E7AAD06">
        <w:rPr>
          <w:rFonts w:ascii="Arial" w:hAnsi="Arial" w:cs="Arial"/>
          <w:sz w:val="23"/>
          <w:szCs w:val="23"/>
        </w:rPr>
        <w:t xml:space="preserve"> conditions </w:t>
      </w:r>
      <w:r w:rsidR="00A07B3D" w:rsidRPr="1E7AAD06">
        <w:rPr>
          <w:rFonts w:ascii="Arial" w:hAnsi="Arial" w:cs="Arial"/>
          <w:sz w:val="23"/>
          <w:szCs w:val="23"/>
        </w:rPr>
        <w:t xml:space="preserve">to stimulate </w:t>
      </w:r>
      <w:r w:rsidR="003A3380" w:rsidRPr="1E7AAD06">
        <w:rPr>
          <w:rFonts w:ascii="Arial" w:hAnsi="Arial" w:cs="Arial"/>
          <w:sz w:val="23"/>
          <w:szCs w:val="23"/>
        </w:rPr>
        <w:t xml:space="preserve">investment and development </w:t>
      </w:r>
      <w:r w:rsidR="002F61FF" w:rsidRPr="1E7AAD06">
        <w:rPr>
          <w:rFonts w:ascii="Arial" w:hAnsi="Arial" w:cs="Arial"/>
          <w:sz w:val="23"/>
          <w:szCs w:val="23"/>
        </w:rPr>
        <w:t>in Allerdale</w:t>
      </w:r>
      <w:r w:rsidR="00A07B3D" w:rsidRPr="1E7AAD06">
        <w:rPr>
          <w:rFonts w:ascii="Arial" w:hAnsi="Arial" w:cs="Arial"/>
          <w:sz w:val="23"/>
          <w:szCs w:val="23"/>
        </w:rPr>
        <w:t>.</w:t>
      </w:r>
      <w:r w:rsidR="002F61FF" w:rsidRPr="1E7AAD06">
        <w:rPr>
          <w:rFonts w:ascii="Arial" w:hAnsi="Arial" w:cs="Arial"/>
          <w:sz w:val="23"/>
          <w:szCs w:val="23"/>
        </w:rPr>
        <w:t xml:space="preserve"> Working with partners we need to create recovery plans that aim to </w:t>
      </w:r>
      <w:r w:rsidR="003A3380" w:rsidRPr="1E7AAD06">
        <w:rPr>
          <w:rFonts w:ascii="Arial" w:hAnsi="Arial" w:cs="Arial"/>
          <w:sz w:val="23"/>
          <w:szCs w:val="23"/>
        </w:rPr>
        <w:t>develop</w:t>
      </w:r>
      <w:r w:rsidR="00A07B3D" w:rsidRPr="1E7AAD06">
        <w:rPr>
          <w:rFonts w:ascii="Arial" w:hAnsi="Arial" w:cs="Arial"/>
          <w:sz w:val="23"/>
          <w:szCs w:val="23"/>
        </w:rPr>
        <w:t xml:space="preserve"> a more inclusive, resilient and green economy in the longer term, </w:t>
      </w:r>
      <w:r w:rsidR="0053389E" w:rsidRPr="1E7AAD06">
        <w:rPr>
          <w:rFonts w:ascii="Arial" w:hAnsi="Arial" w:cs="Arial"/>
          <w:sz w:val="23"/>
          <w:szCs w:val="23"/>
        </w:rPr>
        <w:t>and help Cumbrian businesses to take advantage of</w:t>
      </w:r>
      <w:r w:rsidR="00A07B3D" w:rsidRPr="1E7AAD06">
        <w:rPr>
          <w:rFonts w:ascii="Arial" w:hAnsi="Arial" w:cs="Arial"/>
          <w:sz w:val="23"/>
          <w:szCs w:val="23"/>
        </w:rPr>
        <w:t xml:space="preserve"> opportunities to diversify and enter new market segments. </w:t>
      </w:r>
      <w:r w:rsidR="005D18E6" w:rsidRPr="1E7AAD06">
        <w:rPr>
          <w:rFonts w:ascii="Arial" w:hAnsi="Arial" w:cs="Arial"/>
          <w:sz w:val="23"/>
          <w:szCs w:val="23"/>
        </w:rPr>
        <w:t xml:space="preserve"> A key activity to support this work will be an ongoing assessment of intelligence and information to help us better understand the impacts on the borough</w:t>
      </w:r>
      <w:r w:rsidR="00B97626" w:rsidRPr="1E7AAD06">
        <w:rPr>
          <w:rFonts w:ascii="Arial" w:hAnsi="Arial" w:cs="Arial"/>
          <w:sz w:val="23"/>
          <w:szCs w:val="23"/>
        </w:rPr>
        <w:t>, for example</w:t>
      </w:r>
      <w:r w:rsidR="005D18E6" w:rsidRPr="1E7AAD06">
        <w:rPr>
          <w:rFonts w:ascii="Arial" w:hAnsi="Arial" w:cs="Arial"/>
          <w:sz w:val="23"/>
          <w:szCs w:val="23"/>
        </w:rPr>
        <w:t xml:space="preserve"> </w:t>
      </w:r>
      <w:r w:rsidR="00B97626" w:rsidRPr="1E7AAD06">
        <w:rPr>
          <w:rFonts w:ascii="Arial" w:hAnsi="Arial" w:cs="Arial"/>
          <w:sz w:val="23"/>
          <w:szCs w:val="23"/>
        </w:rPr>
        <w:t xml:space="preserve">how quickly and to what extent supply and demand returns, </w:t>
      </w:r>
      <w:r w:rsidR="005D18E6" w:rsidRPr="1E7AAD06">
        <w:rPr>
          <w:rFonts w:ascii="Arial" w:hAnsi="Arial" w:cs="Arial"/>
          <w:sz w:val="23"/>
          <w:szCs w:val="23"/>
        </w:rPr>
        <w:t xml:space="preserve">as we move through exit phases from </w:t>
      </w:r>
      <w:r w:rsidR="62BE975F" w:rsidRPr="1E7AAD06">
        <w:rPr>
          <w:rFonts w:ascii="Arial" w:hAnsi="Arial" w:cs="Arial"/>
          <w:sz w:val="23"/>
          <w:szCs w:val="23"/>
        </w:rPr>
        <w:t xml:space="preserve">the current </w:t>
      </w:r>
      <w:r w:rsidR="005D18E6" w:rsidRPr="1E7AAD06">
        <w:rPr>
          <w:rFonts w:ascii="Arial" w:hAnsi="Arial" w:cs="Arial"/>
          <w:sz w:val="23"/>
          <w:szCs w:val="23"/>
        </w:rPr>
        <w:t>lockdown</w:t>
      </w:r>
      <w:r w:rsidR="005D18E6" w:rsidRPr="1E7AAD06">
        <w:rPr>
          <w:rFonts w:ascii="Arial" w:hAnsi="Arial" w:cs="Arial"/>
          <w:sz w:val="24"/>
          <w:szCs w:val="24"/>
        </w:rPr>
        <w:t>.</w:t>
      </w:r>
    </w:p>
    <w:p w14:paraId="0D44B360" w14:textId="77777777" w:rsidR="000A6604" w:rsidRDefault="000A6604" w:rsidP="000A6604"/>
    <w:p w14:paraId="1FA21808" w14:textId="77777777" w:rsidR="00032083" w:rsidRDefault="00032083" w:rsidP="000A6604"/>
    <w:tbl>
      <w:tblPr>
        <w:tblStyle w:val="TableGrid"/>
        <w:tblW w:w="15021" w:type="dxa"/>
        <w:tblLook w:val="04A0" w:firstRow="1" w:lastRow="0" w:firstColumn="1" w:lastColumn="0" w:noHBand="0" w:noVBand="1"/>
      </w:tblPr>
      <w:tblGrid>
        <w:gridCol w:w="10060"/>
        <w:gridCol w:w="2126"/>
        <w:gridCol w:w="2835"/>
      </w:tblGrid>
      <w:tr w:rsidR="009C18CE" w:rsidRPr="00A5536E" w14:paraId="1F21C00E" w14:textId="77777777" w:rsidTr="000B6D89">
        <w:trPr>
          <w:trHeight w:val="349"/>
          <w:tblHeader/>
        </w:trPr>
        <w:tc>
          <w:tcPr>
            <w:tcW w:w="10060" w:type="dxa"/>
            <w:shd w:val="clear" w:color="auto" w:fill="FF6699"/>
            <w:vAlign w:val="center"/>
          </w:tcPr>
          <w:p w14:paraId="2880C08D" w14:textId="77777777" w:rsidR="009C18CE" w:rsidRPr="002E7893" w:rsidRDefault="002F61FF" w:rsidP="009C18CE">
            <w:pPr>
              <w:tabs>
                <w:tab w:val="left" w:pos="1134"/>
              </w:tabs>
              <w:rPr>
                <w:rFonts w:ascii="Arial" w:hAnsi="Arial" w:cs="Arial"/>
                <w:b/>
                <w:color w:val="FFFFFF" w:themeColor="background1"/>
                <w:sz w:val="24"/>
                <w:szCs w:val="24"/>
              </w:rPr>
            </w:pPr>
            <w:r w:rsidRPr="002F61FF">
              <w:rPr>
                <w:rFonts w:ascii="Arial" w:hAnsi="Arial" w:cs="Arial"/>
                <w:b/>
                <w:color w:val="FFFFFF" w:themeColor="background1"/>
                <w:sz w:val="24"/>
                <w:szCs w:val="24"/>
              </w:rPr>
              <w:t>Key projects/activities</w:t>
            </w:r>
          </w:p>
        </w:tc>
        <w:tc>
          <w:tcPr>
            <w:tcW w:w="2126" w:type="dxa"/>
            <w:shd w:val="clear" w:color="auto" w:fill="FF6699"/>
            <w:vAlign w:val="center"/>
          </w:tcPr>
          <w:p w14:paraId="6E67AC4C" w14:textId="77777777" w:rsidR="009C18CE" w:rsidRPr="002E7893" w:rsidRDefault="002F61FF" w:rsidP="002F61FF">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835" w:type="dxa"/>
            <w:shd w:val="clear" w:color="auto" w:fill="FF6699"/>
            <w:vAlign w:val="center"/>
          </w:tcPr>
          <w:p w14:paraId="1A49DFF7" w14:textId="205E046A" w:rsidR="009C18CE" w:rsidRDefault="2C11906B"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50F4EEFA" w:rsidRPr="2C9B5F61">
              <w:rPr>
                <w:rFonts w:ascii="Arial" w:hAnsi="Arial" w:cs="Arial"/>
                <w:b/>
                <w:bCs/>
                <w:color w:val="FFFFFF" w:themeColor="background1"/>
                <w:sz w:val="24"/>
                <w:szCs w:val="24"/>
              </w:rPr>
              <w:t>Officer</w:t>
            </w:r>
          </w:p>
        </w:tc>
      </w:tr>
      <w:tr w:rsidR="00B97626" w14:paraId="36CC7FE3" w14:textId="77777777" w:rsidTr="000B6D89">
        <w:trPr>
          <w:trHeight w:val="1057"/>
        </w:trPr>
        <w:tc>
          <w:tcPr>
            <w:tcW w:w="10060" w:type="dxa"/>
            <w:vAlign w:val="center"/>
          </w:tcPr>
          <w:p w14:paraId="1A9123C0" w14:textId="23BD1EB5" w:rsidR="00B97626" w:rsidRDefault="003F4A28" w:rsidP="004F4550">
            <w:pPr>
              <w:rPr>
                <w:rFonts w:ascii="Arial" w:hAnsi="Arial" w:cs="Arial"/>
                <w:szCs w:val="24"/>
              </w:rPr>
            </w:pPr>
            <w:r w:rsidRPr="00141E4C">
              <w:rPr>
                <w:rFonts w:ascii="Arial" w:hAnsi="Arial" w:cs="Arial"/>
                <w:b/>
                <w:szCs w:val="24"/>
              </w:rPr>
              <w:t>D</w:t>
            </w:r>
            <w:r w:rsidR="00B97626" w:rsidRPr="00141E4C">
              <w:rPr>
                <w:rFonts w:ascii="Arial" w:hAnsi="Arial" w:cs="Arial"/>
                <w:b/>
                <w:szCs w:val="24"/>
              </w:rPr>
              <w:t>eliver the national programmes of support grants to businesses</w:t>
            </w:r>
            <w:r w:rsidR="00B97626">
              <w:rPr>
                <w:rFonts w:ascii="Arial" w:hAnsi="Arial" w:cs="Arial"/>
                <w:szCs w:val="24"/>
              </w:rPr>
              <w:t xml:space="preserve">, including developing and delivering </w:t>
            </w:r>
            <w:r w:rsidR="00B97626" w:rsidRPr="009C102B">
              <w:rPr>
                <w:rFonts w:ascii="Arial" w:hAnsi="Arial" w:cs="Arial"/>
                <w:szCs w:val="24"/>
              </w:rPr>
              <w:t>any discr</w:t>
            </w:r>
            <w:r w:rsidR="00B97626">
              <w:rPr>
                <w:rFonts w:ascii="Arial" w:hAnsi="Arial" w:cs="Arial"/>
                <w:szCs w:val="24"/>
              </w:rPr>
              <w:t xml:space="preserve">etionary schemes to support local businesses </w:t>
            </w:r>
          </w:p>
        </w:tc>
        <w:tc>
          <w:tcPr>
            <w:tcW w:w="2126" w:type="dxa"/>
            <w:vAlign w:val="center"/>
          </w:tcPr>
          <w:p w14:paraId="4D153612" w14:textId="54645F14" w:rsidR="00B97626" w:rsidRDefault="007F1371" w:rsidP="00B97626">
            <w:pPr>
              <w:rPr>
                <w:rFonts w:ascii="Arial" w:hAnsi="Arial" w:cs="Arial"/>
                <w:szCs w:val="24"/>
              </w:rPr>
            </w:pPr>
            <w:r>
              <w:rPr>
                <w:rFonts w:ascii="Arial" w:hAnsi="Arial" w:cs="Arial"/>
                <w:szCs w:val="24"/>
              </w:rPr>
              <w:t>Ongoing</w:t>
            </w:r>
          </w:p>
        </w:tc>
        <w:tc>
          <w:tcPr>
            <w:tcW w:w="2835" w:type="dxa"/>
            <w:vAlign w:val="center"/>
          </w:tcPr>
          <w:p w14:paraId="41C828A8" w14:textId="1DE7D4A2" w:rsidR="00B97626" w:rsidRDefault="0044520D" w:rsidP="00B97626">
            <w:pPr>
              <w:rPr>
                <w:rFonts w:ascii="Arial" w:hAnsi="Arial" w:cs="Arial"/>
                <w:szCs w:val="24"/>
              </w:rPr>
            </w:pPr>
            <w:r w:rsidRPr="0044520D">
              <w:rPr>
                <w:rFonts w:ascii="Arial" w:hAnsi="Arial" w:cs="Arial"/>
                <w:szCs w:val="24"/>
              </w:rPr>
              <w:t>Chief Officer (Assets)/ Assistant Chief Executive (Policy, Performance and Economic Strategy)</w:t>
            </w:r>
          </w:p>
        </w:tc>
      </w:tr>
      <w:tr w:rsidR="004861C8" w14:paraId="7F870D21" w14:textId="77777777" w:rsidTr="000B6D89">
        <w:trPr>
          <w:trHeight w:val="989"/>
        </w:trPr>
        <w:tc>
          <w:tcPr>
            <w:tcW w:w="10060" w:type="dxa"/>
            <w:vAlign w:val="center"/>
          </w:tcPr>
          <w:p w14:paraId="5E52EC8C" w14:textId="7FD2BB12" w:rsidR="004861C8" w:rsidRPr="00141E4C" w:rsidRDefault="75D60CB7" w:rsidP="602EF733">
            <w:pPr>
              <w:rPr>
                <w:rFonts w:ascii="Arial" w:hAnsi="Arial" w:cs="Arial"/>
              </w:rPr>
            </w:pPr>
            <w:r w:rsidRPr="4367C43F">
              <w:rPr>
                <w:rFonts w:ascii="Arial" w:hAnsi="Arial" w:cs="Arial"/>
                <w:b/>
                <w:bCs/>
              </w:rPr>
              <w:t>F</w:t>
            </w:r>
            <w:r w:rsidR="0AE7DBDC" w:rsidRPr="4367C43F">
              <w:rPr>
                <w:rFonts w:ascii="Arial" w:hAnsi="Arial" w:cs="Arial"/>
                <w:b/>
                <w:bCs/>
              </w:rPr>
              <w:t>urther d</w:t>
            </w:r>
            <w:r w:rsidR="004861C8" w:rsidRPr="4367C43F">
              <w:rPr>
                <w:rFonts w:ascii="Arial" w:hAnsi="Arial" w:cs="Arial"/>
                <w:b/>
                <w:bCs/>
              </w:rPr>
              <w:t>evelop</w:t>
            </w:r>
            <w:r w:rsidR="40ECF6D0" w:rsidRPr="4367C43F">
              <w:rPr>
                <w:rFonts w:ascii="Arial" w:hAnsi="Arial" w:cs="Arial"/>
                <w:b/>
                <w:bCs/>
              </w:rPr>
              <w:t>ment of the</w:t>
            </w:r>
            <w:r w:rsidR="004861C8" w:rsidRPr="4367C43F">
              <w:rPr>
                <w:rFonts w:ascii="Arial" w:hAnsi="Arial" w:cs="Arial"/>
                <w:b/>
                <w:bCs/>
              </w:rPr>
              <w:t xml:space="preserve"> Housing Compan</w:t>
            </w:r>
            <w:r w:rsidR="6F067883" w:rsidRPr="4367C43F">
              <w:rPr>
                <w:rFonts w:ascii="Arial" w:hAnsi="Arial" w:cs="Arial"/>
                <w:b/>
                <w:bCs/>
              </w:rPr>
              <w:t xml:space="preserve">y, </w:t>
            </w:r>
            <w:r w:rsidR="6F067883" w:rsidRPr="4367C43F">
              <w:rPr>
                <w:rFonts w:ascii="Arial" w:hAnsi="Arial" w:cs="Arial"/>
              </w:rPr>
              <w:t xml:space="preserve">including </w:t>
            </w:r>
            <w:r w:rsidR="35A4D1DB" w:rsidRPr="4367C43F">
              <w:rPr>
                <w:rFonts w:ascii="Arial" w:hAnsi="Arial" w:cs="Arial"/>
              </w:rPr>
              <w:t xml:space="preserve">the review of </w:t>
            </w:r>
            <w:r w:rsidR="7D7C3896" w:rsidRPr="4367C43F">
              <w:rPr>
                <w:rFonts w:ascii="Arial" w:hAnsi="Arial" w:cs="Arial"/>
              </w:rPr>
              <w:t>growth</w:t>
            </w:r>
            <w:r w:rsidR="2A7F2F10" w:rsidRPr="4367C43F">
              <w:rPr>
                <w:rFonts w:ascii="Arial" w:hAnsi="Arial" w:cs="Arial"/>
              </w:rPr>
              <w:t xml:space="preserve"> opportunities with </w:t>
            </w:r>
            <w:r w:rsidR="4CFE980A" w:rsidRPr="4367C43F">
              <w:rPr>
                <w:rFonts w:ascii="Arial" w:hAnsi="Arial" w:cs="Arial"/>
              </w:rPr>
              <w:t>key partners</w:t>
            </w:r>
            <w:r w:rsidR="11FADBC4" w:rsidRPr="4367C43F">
              <w:rPr>
                <w:rFonts w:ascii="Arial" w:hAnsi="Arial" w:cs="Arial"/>
              </w:rPr>
              <w:t xml:space="preserve"> and</w:t>
            </w:r>
            <w:r w:rsidR="73BB6C1C" w:rsidRPr="4367C43F">
              <w:rPr>
                <w:rFonts w:ascii="Arial" w:hAnsi="Arial" w:cs="Arial"/>
              </w:rPr>
              <w:t>,</w:t>
            </w:r>
            <w:r w:rsidR="11FADBC4" w:rsidRPr="4367C43F">
              <w:rPr>
                <w:rFonts w:ascii="Arial" w:hAnsi="Arial" w:cs="Arial"/>
              </w:rPr>
              <w:t xml:space="preserve"> </w:t>
            </w:r>
            <w:r w:rsidR="225DCC1B" w:rsidRPr="4367C43F">
              <w:rPr>
                <w:rFonts w:ascii="Arial" w:hAnsi="Arial" w:cs="Arial"/>
              </w:rPr>
              <w:t>successfully</w:t>
            </w:r>
            <w:r w:rsidR="4C0D6528" w:rsidRPr="4367C43F">
              <w:rPr>
                <w:rFonts w:ascii="Arial" w:hAnsi="Arial" w:cs="Arial"/>
              </w:rPr>
              <w:t xml:space="preserve"> deliver</w:t>
            </w:r>
            <w:r w:rsidR="148D4EB7" w:rsidRPr="4367C43F">
              <w:rPr>
                <w:rFonts w:ascii="Arial" w:hAnsi="Arial" w:cs="Arial"/>
              </w:rPr>
              <w:t>ing</w:t>
            </w:r>
            <w:r w:rsidR="4C0D6528" w:rsidRPr="4367C43F">
              <w:rPr>
                <w:rFonts w:ascii="Arial" w:hAnsi="Arial" w:cs="Arial"/>
              </w:rPr>
              <w:t xml:space="preserve"> the programme of works to </w:t>
            </w:r>
            <w:r w:rsidR="762C793F" w:rsidRPr="4367C43F">
              <w:rPr>
                <w:rFonts w:ascii="Arial" w:hAnsi="Arial" w:cs="Arial"/>
              </w:rPr>
              <w:t>18</w:t>
            </w:r>
            <w:r w:rsidR="7C2CA11E" w:rsidRPr="4367C43F">
              <w:rPr>
                <w:rFonts w:ascii="Arial" w:hAnsi="Arial" w:cs="Arial"/>
              </w:rPr>
              <w:t xml:space="preserve"> Otley Road</w:t>
            </w:r>
            <w:r w:rsidR="7973E2A8" w:rsidRPr="4367C43F">
              <w:rPr>
                <w:rFonts w:ascii="Arial" w:hAnsi="Arial" w:cs="Arial"/>
              </w:rPr>
              <w:t>,</w:t>
            </w:r>
            <w:r w:rsidR="7C2CA11E" w:rsidRPr="4367C43F">
              <w:rPr>
                <w:rFonts w:ascii="Arial" w:hAnsi="Arial" w:cs="Arial"/>
              </w:rPr>
              <w:t xml:space="preserve"> Keswick</w:t>
            </w:r>
          </w:p>
        </w:tc>
        <w:tc>
          <w:tcPr>
            <w:tcW w:w="2126" w:type="dxa"/>
            <w:vAlign w:val="center"/>
          </w:tcPr>
          <w:p w14:paraId="308869F5" w14:textId="1BBF9E0A" w:rsidR="004861C8" w:rsidRDefault="000A4636" w:rsidP="004861C8">
            <w:pPr>
              <w:rPr>
                <w:rFonts w:ascii="Arial" w:hAnsi="Arial" w:cs="Arial"/>
                <w:szCs w:val="24"/>
              </w:rPr>
            </w:pPr>
            <w:r>
              <w:rPr>
                <w:rFonts w:ascii="Arial" w:hAnsi="Arial" w:cs="Arial"/>
                <w:szCs w:val="24"/>
              </w:rPr>
              <w:t>Ongoing</w:t>
            </w:r>
          </w:p>
        </w:tc>
        <w:tc>
          <w:tcPr>
            <w:tcW w:w="2835" w:type="dxa"/>
            <w:vAlign w:val="center"/>
          </w:tcPr>
          <w:p w14:paraId="7C55B82A" w14:textId="4DA0588B" w:rsidR="004861C8" w:rsidRDefault="001B6BD4" w:rsidP="004861C8">
            <w:pPr>
              <w:rPr>
                <w:rFonts w:ascii="Arial" w:hAnsi="Arial" w:cs="Arial"/>
                <w:szCs w:val="24"/>
              </w:rPr>
            </w:pPr>
            <w:r>
              <w:rPr>
                <w:rFonts w:ascii="Arial" w:hAnsi="Arial" w:cs="Arial"/>
                <w:szCs w:val="24"/>
              </w:rPr>
              <w:t>Programme Director (</w:t>
            </w:r>
            <w:proofErr w:type="spellStart"/>
            <w:r>
              <w:rPr>
                <w:rFonts w:ascii="Arial" w:hAnsi="Arial" w:cs="Arial"/>
                <w:szCs w:val="24"/>
              </w:rPr>
              <w:t>Maryport</w:t>
            </w:r>
            <w:proofErr w:type="spellEnd"/>
            <w:r>
              <w:rPr>
                <w:rFonts w:ascii="Arial" w:hAnsi="Arial" w:cs="Arial"/>
                <w:szCs w:val="24"/>
              </w:rPr>
              <w:t>)</w:t>
            </w:r>
          </w:p>
        </w:tc>
      </w:tr>
      <w:tr w:rsidR="004861C8" w14:paraId="68406A16" w14:textId="77777777" w:rsidTr="000B6D89">
        <w:trPr>
          <w:trHeight w:val="1065"/>
        </w:trPr>
        <w:tc>
          <w:tcPr>
            <w:tcW w:w="10060" w:type="dxa"/>
            <w:vAlign w:val="center"/>
          </w:tcPr>
          <w:p w14:paraId="6CE02096" w14:textId="7F7671B6" w:rsidR="004861C8" w:rsidRPr="00BC4A3D" w:rsidRDefault="14ECFE5E" w:rsidP="5024ACB2">
            <w:pPr>
              <w:spacing w:before="80"/>
              <w:rPr>
                <w:rFonts w:ascii="Arial" w:hAnsi="Arial" w:cs="Arial"/>
              </w:rPr>
            </w:pPr>
            <w:r w:rsidRPr="5024ACB2">
              <w:rPr>
                <w:rFonts w:ascii="Arial" w:hAnsi="Arial" w:cs="Arial"/>
                <w:b/>
                <w:bCs/>
              </w:rPr>
              <w:t xml:space="preserve">Work with </w:t>
            </w:r>
            <w:r w:rsidR="0C079556" w:rsidRPr="5024ACB2">
              <w:rPr>
                <w:rFonts w:ascii="Arial" w:hAnsi="Arial" w:cs="Arial"/>
                <w:b/>
                <w:bCs/>
              </w:rPr>
              <w:t xml:space="preserve">AIP </w:t>
            </w:r>
            <w:r w:rsidRPr="5024ACB2">
              <w:rPr>
                <w:rFonts w:ascii="Arial" w:hAnsi="Arial" w:cs="Arial"/>
                <w:b/>
                <w:bCs/>
              </w:rPr>
              <w:t xml:space="preserve">and BEC </w:t>
            </w:r>
            <w:r w:rsidRPr="5024ACB2">
              <w:rPr>
                <w:rFonts w:ascii="Arial" w:hAnsi="Arial" w:cs="Arial"/>
              </w:rPr>
              <w:t xml:space="preserve">on </w:t>
            </w:r>
            <w:r w:rsidR="30D5DD6A" w:rsidRPr="5024ACB2">
              <w:rPr>
                <w:rFonts w:ascii="Arial" w:hAnsi="Arial" w:cs="Arial"/>
              </w:rPr>
              <w:t xml:space="preserve">key </w:t>
            </w:r>
            <w:r w:rsidRPr="5024ACB2">
              <w:rPr>
                <w:rFonts w:ascii="Arial" w:hAnsi="Arial" w:cs="Arial"/>
              </w:rPr>
              <w:t>strategic sites</w:t>
            </w:r>
            <w:r w:rsidR="522E1E36" w:rsidRPr="5024ACB2">
              <w:rPr>
                <w:rFonts w:ascii="Arial" w:hAnsi="Arial" w:cs="Arial"/>
              </w:rPr>
              <w:t xml:space="preserve"> </w:t>
            </w:r>
            <w:r w:rsidR="30D5DD6A" w:rsidRPr="5024ACB2">
              <w:rPr>
                <w:rFonts w:ascii="Arial" w:hAnsi="Arial" w:cs="Arial"/>
              </w:rPr>
              <w:t>and delivery of projects in key regeneration programmes</w:t>
            </w:r>
          </w:p>
        </w:tc>
        <w:tc>
          <w:tcPr>
            <w:tcW w:w="2126" w:type="dxa"/>
          </w:tcPr>
          <w:p w14:paraId="7BF27AE6" w14:textId="77777777" w:rsidR="004861C8" w:rsidRDefault="004861C8" w:rsidP="004861C8">
            <w:pPr>
              <w:rPr>
                <w:rFonts w:ascii="Arial" w:hAnsi="Arial" w:cs="Arial"/>
                <w:szCs w:val="24"/>
              </w:rPr>
            </w:pPr>
          </w:p>
          <w:p w14:paraId="098DF6D3" w14:textId="760C78CE" w:rsidR="000A4636" w:rsidRDefault="000A4636" w:rsidP="004861C8">
            <w:pPr>
              <w:rPr>
                <w:rFonts w:ascii="Arial" w:hAnsi="Arial" w:cs="Arial"/>
                <w:szCs w:val="24"/>
              </w:rPr>
            </w:pPr>
            <w:r>
              <w:rPr>
                <w:rFonts w:ascii="Arial" w:hAnsi="Arial" w:cs="Arial"/>
                <w:szCs w:val="24"/>
              </w:rPr>
              <w:t>Ongoing</w:t>
            </w:r>
          </w:p>
        </w:tc>
        <w:tc>
          <w:tcPr>
            <w:tcW w:w="2835" w:type="dxa"/>
            <w:vAlign w:val="center"/>
          </w:tcPr>
          <w:p w14:paraId="2642B5AD" w14:textId="205A38C3" w:rsidR="004861C8" w:rsidRDefault="1FE06688" w:rsidP="2F006612">
            <w:pPr>
              <w:rPr>
                <w:rFonts w:ascii="Arial" w:hAnsi="Arial" w:cs="Arial"/>
              </w:rPr>
            </w:pPr>
            <w:r w:rsidRPr="2C9B5F61">
              <w:rPr>
                <w:rFonts w:ascii="Arial" w:hAnsi="Arial" w:cs="Arial"/>
              </w:rPr>
              <w:t>Assistant Chief Executive (Innovation and Commercial)</w:t>
            </w:r>
          </w:p>
        </w:tc>
      </w:tr>
      <w:tr w:rsidR="00894FBA" w14:paraId="6608882A" w14:textId="77777777" w:rsidTr="000B6D89">
        <w:trPr>
          <w:trHeight w:val="1035"/>
        </w:trPr>
        <w:tc>
          <w:tcPr>
            <w:tcW w:w="10060" w:type="dxa"/>
            <w:vAlign w:val="center"/>
          </w:tcPr>
          <w:p w14:paraId="4BA20D5D" w14:textId="3CCCBA34" w:rsidR="00894FBA" w:rsidRDefault="5F1D99F2" w:rsidP="5024ACB2">
            <w:pPr>
              <w:spacing w:before="80"/>
              <w:rPr>
                <w:rFonts w:ascii="Arial" w:hAnsi="Arial" w:cs="Arial"/>
                <w:b/>
                <w:bCs/>
              </w:rPr>
            </w:pPr>
            <w:r w:rsidRPr="5024ACB2">
              <w:rPr>
                <w:rFonts w:ascii="Arial" w:hAnsi="Arial" w:cs="Arial"/>
                <w:b/>
                <w:bCs/>
              </w:rPr>
              <w:t xml:space="preserve">Deliver the </w:t>
            </w:r>
            <w:proofErr w:type="spellStart"/>
            <w:r w:rsidR="5E3C4C24" w:rsidRPr="5024ACB2">
              <w:rPr>
                <w:rFonts w:ascii="Arial" w:hAnsi="Arial" w:cs="Arial"/>
                <w:b/>
                <w:bCs/>
              </w:rPr>
              <w:t>Lillyhall</w:t>
            </w:r>
            <w:proofErr w:type="spellEnd"/>
            <w:r w:rsidR="5E3C4C24" w:rsidRPr="5024ACB2">
              <w:rPr>
                <w:rFonts w:ascii="Arial" w:hAnsi="Arial" w:cs="Arial"/>
                <w:b/>
                <w:bCs/>
              </w:rPr>
              <w:t xml:space="preserve"> North </w:t>
            </w:r>
            <w:r w:rsidR="6E0D6ACD" w:rsidRPr="5024ACB2">
              <w:rPr>
                <w:rFonts w:ascii="Arial" w:hAnsi="Arial" w:cs="Arial"/>
                <w:b/>
                <w:bCs/>
              </w:rPr>
              <w:t>Infrastructure</w:t>
            </w:r>
            <w:r w:rsidR="178A83F3" w:rsidRPr="5024ACB2">
              <w:rPr>
                <w:rFonts w:ascii="Arial" w:hAnsi="Arial" w:cs="Arial"/>
                <w:b/>
                <w:bCs/>
              </w:rPr>
              <w:t xml:space="preserve"> Project</w:t>
            </w:r>
            <w:r w:rsidR="6E0D6ACD" w:rsidRPr="5024ACB2">
              <w:rPr>
                <w:rFonts w:ascii="Arial" w:hAnsi="Arial" w:cs="Arial"/>
                <w:b/>
                <w:bCs/>
              </w:rPr>
              <w:t xml:space="preserve"> </w:t>
            </w:r>
          </w:p>
        </w:tc>
        <w:tc>
          <w:tcPr>
            <w:tcW w:w="2126" w:type="dxa"/>
          </w:tcPr>
          <w:p w14:paraId="0A057FFF" w14:textId="77777777" w:rsidR="000A4636" w:rsidRDefault="000A4636" w:rsidP="004861C8">
            <w:pPr>
              <w:rPr>
                <w:rFonts w:ascii="Arial" w:hAnsi="Arial" w:cs="Arial"/>
                <w:szCs w:val="24"/>
              </w:rPr>
            </w:pPr>
          </w:p>
          <w:p w14:paraId="50EE13E7" w14:textId="77777777" w:rsidR="000A4636" w:rsidRDefault="000A4636" w:rsidP="004861C8">
            <w:pPr>
              <w:rPr>
                <w:rFonts w:ascii="Arial" w:hAnsi="Arial" w:cs="Arial"/>
                <w:szCs w:val="24"/>
              </w:rPr>
            </w:pPr>
          </w:p>
          <w:p w14:paraId="22E77943" w14:textId="416B8BC4" w:rsidR="000A4636" w:rsidRDefault="01BAA452" w:rsidP="3B6105D7">
            <w:pPr>
              <w:rPr>
                <w:rFonts w:ascii="Arial" w:hAnsi="Arial" w:cs="Arial"/>
              </w:rPr>
            </w:pPr>
            <w:r w:rsidRPr="3B6105D7">
              <w:rPr>
                <w:rFonts w:ascii="Arial" w:hAnsi="Arial" w:cs="Arial"/>
              </w:rPr>
              <w:t>December 2021</w:t>
            </w:r>
          </w:p>
        </w:tc>
        <w:tc>
          <w:tcPr>
            <w:tcW w:w="2835" w:type="dxa"/>
            <w:vAlign w:val="center"/>
          </w:tcPr>
          <w:p w14:paraId="2523B5F7" w14:textId="19EDBC09" w:rsidR="00894FBA" w:rsidRDefault="000A4636" w:rsidP="2F006612">
            <w:pPr>
              <w:rPr>
                <w:rFonts w:ascii="Arial" w:hAnsi="Arial" w:cs="Arial"/>
              </w:rPr>
            </w:pPr>
            <w:r>
              <w:rPr>
                <w:rFonts w:ascii="Arial" w:hAnsi="Arial" w:cs="Arial"/>
              </w:rPr>
              <w:t>A</w:t>
            </w:r>
            <w:r w:rsidR="00497AAC">
              <w:rPr>
                <w:rFonts w:ascii="Arial" w:hAnsi="Arial" w:cs="Arial"/>
              </w:rPr>
              <w:t>ssistant Chief Executive (Innovation and Commercial)</w:t>
            </w:r>
          </w:p>
        </w:tc>
      </w:tr>
      <w:tr w:rsidR="2F006612" w14:paraId="57869CAF" w14:textId="77777777" w:rsidTr="000B6D89">
        <w:trPr>
          <w:trHeight w:val="1272"/>
        </w:trPr>
        <w:tc>
          <w:tcPr>
            <w:tcW w:w="10060" w:type="dxa"/>
            <w:vAlign w:val="center"/>
          </w:tcPr>
          <w:p w14:paraId="0667692B" w14:textId="6F32A423" w:rsidR="045C9BA6" w:rsidRDefault="33A5708D" w:rsidP="2F006612">
            <w:pPr>
              <w:rPr>
                <w:rFonts w:ascii="Arial" w:hAnsi="Arial" w:cs="Arial"/>
              </w:rPr>
            </w:pPr>
            <w:r w:rsidRPr="5024ACB2">
              <w:rPr>
                <w:rFonts w:ascii="Arial" w:hAnsi="Arial" w:cs="Arial"/>
                <w:b/>
                <w:bCs/>
              </w:rPr>
              <w:lastRenderedPageBreak/>
              <w:t>Deliver the Self-Build Custom House Building grant-funding programme</w:t>
            </w:r>
            <w:r w:rsidRPr="5024ACB2">
              <w:rPr>
                <w:rFonts w:ascii="Arial" w:hAnsi="Arial" w:cs="Arial"/>
              </w:rPr>
              <w:t xml:space="preserve"> to support individuals and co</w:t>
            </w:r>
            <w:r w:rsidR="004F4550">
              <w:rPr>
                <w:rFonts w:ascii="Arial" w:hAnsi="Arial" w:cs="Arial"/>
              </w:rPr>
              <w:t>mmunities to deliver more homes</w:t>
            </w:r>
          </w:p>
        </w:tc>
        <w:tc>
          <w:tcPr>
            <w:tcW w:w="2126" w:type="dxa"/>
          </w:tcPr>
          <w:p w14:paraId="6F02A236" w14:textId="77777777" w:rsidR="2F006612" w:rsidRDefault="2F006612" w:rsidP="2F006612">
            <w:pPr>
              <w:rPr>
                <w:rFonts w:ascii="Arial" w:hAnsi="Arial" w:cs="Arial"/>
              </w:rPr>
            </w:pPr>
          </w:p>
          <w:p w14:paraId="48D6DE2D" w14:textId="77777777" w:rsidR="00EC77B3" w:rsidRDefault="00EC77B3" w:rsidP="2F006612">
            <w:pPr>
              <w:rPr>
                <w:rFonts w:ascii="Arial" w:hAnsi="Arial" w:cs="Arial"/>
              </w:rPr>
            </w:pPr>
          </w:p>
          <w:p w14:paraId="54839064" w14:textId="025506B7" w:rsidR="00EC77B3" w:rsidRDefault="00EC77B3" w:rsidP="2F006612">
            <w:pPr>
              <w:rPr>
                <w:rFonts w:ascii="Arial" w:hAnsi="Arial" w:cs="Arial"/>
              </w:rPr>
            </w:pPr>
            <w:r>
              <w:rPr>
                <w:rFonts w:ascii="Arial" w:hAnsi="Arial" w:cs="Arial"/>
              </w:rPr>
              <w:t>Ongoing</w:t>
            </w:r>
          </w:p>
        </w:tc>
        <w:tc>
          <w:tcPr>
            <w:tcW w:w="2835" w:type="dxa"/>
            <w:vAlign w:val="center"/>
          </w:tcPr>
          <w:p w14:paraId="164E22C9" w14:textId="04411630" w:rsidR="2F006612" w:rsidRDefault="00EC77B3" w:rsidP="2F006612">
            <w:pPr>
              <w:rPr>
                <w:rFonts w:ascii="Arial" w:hAnsi="Arial" w:cs="Arial"/>
              </w:rPr>
            </w:pPr>
            <w:r>
              <w:rPr>
                <w:rFonts w:ascii="Arial" w:hAnsi="Arial" w:cs="Arial"/>
              </w:rPr>
              <w:t>Assistant Chief Executive (Policy, Performance and Economic Strategy)</w:t>
            </w:r>
          </w:p>
        </w:tc>
      </w:tr>
    </w:tbl>
    <w:p w14:paraId="0A32CFB2" w14:textId="77777777" w:rsidR="00E804F4" w:rsidRPr="007E2C0E" w:rsidRDefault="00E804F4">
      <w:pPr>
        <w:rPr>
          <w:sz w:val="32"/>
        </w:rPr>
      </w:pPr>
    </w:p>
    <w:tbl>
      <w:tblPr>
        <w:tblStyle w:val="TableGrid"/>
        <w:tblW w:w="15021" w:type="dxa"/>
        <w:tblLook w:val="04A0" w:firstRow="1" w:lastRow="0" w:firstColumn="1" w:lastColumn="0" w:noHBand="0" w:noVBand="1"/>
      </w:tblPr>
      <w:tblGrid>
        <w:gridCol w:w="10060"/>
        <w:gridCol w:w="2126"/>
        <w:gridCol w:w="2835"/>
      </w:tblGrid>
      <w:tr w:rsidR="00BC4A3D" w:rsidRPr="00A5536E" w14:paraId="552DB8B6" w14:textId="77777777" w:rsidTr="000B6D89">
        <w:trPr>
          <w:trHeight w:val="349"/>
          <w:tblHeader/>
        </w:trPr>
        <w:tc>
          <w:tcPr>
            <w:tcW w:w="10060" w:type="dxa"/>
            <w:shd w:val="clear" w:color="auto" w:fill="FF6699"/>
            <w:vAlign w:val="center"/>
          </w:tcPr>
          <w:p w14:paraId="01569CC1" w14:textId="4467FBB5" w:rsidR="00BC4A3D" w:rsidRPr="002E7893" w:rsidRDefault="00BC4A3D" w:rsidP="0090764E">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 xml:space="preserve">Strategic </w:t>
            </w:r>
            <w:r w:rsidR="0090764E">
              <w:rPr>
                <w:rFonts w:ascii="Arial" w:hAnsi="Arial" w:cs="Arial"/>
                <w:b/>
                <w:color w:val="FFFFFF" w:themeColor="background1"/>
                <w:sz w:val="24"/>
                <w:szCs w:val="24"/>
              </w:rPr>
              <w:t>p</w:t>
            </w:r>
            <w:r>
              <w:rPr>
                <w:rFonts w:ascii="Arial" w:hAnsi="Arial" w:cs="Arial"/>
                <w:b/>
                <w:color w:val="FFFFFF" w:themeColor="background1"/>
                <w:sz w:val="24"/>
                <w:szCs w:val="24"/>
              </w:rPr>
              <w:t>lanning</w:t>
            </w:r>
          </w:p>
        </w:tc>
        <w:tc>
          <w:tcPr>
            <w:tcW w:w="2126" w:type="dxa"/>
            <w:shd w:val="clear" w:color="auto" w:fill="FF6699"/>
            <w:vAlign w:val="center"/>
          </w:tcPr>
          <w:p w14:paraId="72C84238" w14:textId="77777777" w:rsidR="00BC4A3D" w:rsidRPr="002E7893" w:rsidRDefault="00BC4A3D" w:rsidP="00894FBA">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835" w:type="dxa"/>
            <w:shd w:val="clear" w:color="auto" w:fill="FF6699"/>
            <w:vAlign w:val="center"/>
          </w:tcPr>
          <w:p w14:paraId="07A161B3" w14:textId="33E9E55A" w:rsidR="00BC4A3D" w:rsidRDefault="03173956"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008DBA95" w:rsidRPr="2C9B5F61">
              <w:rPr>
                <w:rFonts w:ascii="Arial" w:hAnsi="Arial" w:cs="Arial"/>
                <w:b/>
                <w:bCs/>
                <w:color w:val="FFFFFF" w:themeColor="background1"/>
                <w:sz w:val="24"/>
                <w:szCs w:val="24"/>
              </w:rPr>
              <w:t>Officer</w:t>
            </w:r>
          </w:p>
        </w:tc>
      </w:tr>
      <w:tr w:rsidR="00BC4A3D" w14:paraId="7F5F4DAA" w14:textId="77777777" w:rsidTr="000B6D89">
        <w:trPr>
          <w:trHeight w:val="1057"/>
        </w:trPr>
        <w:tc>
          <w:tcPr>
            <w:tcW w:w="10060" w:type="dxa"/>
            <w:vAlign w:val="center"/>
          </w:tcPr>
          <w:p w14:paraId="3D750CE7" w14:textId="38DF3F60" w:rsidR="00BC4A3D" w:rsidRPr="005747DA" w:rsidRDefault="005747DA" w:rsidP="00587C3C">
            <w:pPr>
              <w:rPr>
                <w:rFonts w:ascii="Arial" w:hAnsi="Arial" w:cs="Arial"/>
                <w:b/>
                <w:szCs w:val="24"/>
              </w:rPr>
            </w:pPr>
            <w:r w:rsidRPr="005747DA">
              <w:rPr>
                <w:rFonts w:ascii="Arial" w:hAnsi="Arial" w:cs="Arial"/>
                <w:b/>
                <w:szCs w:val="24"/>
              </w:rPr>
              <w:t>Collaborate with Cumbria County Council</w:t>
            </w:r>
            <w:r w:rsidR="00BF1BDC">
              <w:rPr>
                <w:rFonts w:ascii="Arial" w:hAnsi="Arial" w:cs="Arial"/>
                <w:b/>
                <w:szCs w:val="24"/>
              </w:rPr>
              <w:t xml:space="preserve"> and Cumbria Local Enterprise Partnership</w:t>
            </w:r>
            <w:r w:rsidRPr="005747DA">
              <w:rPr>
                <w:rFonts w:ascii="Arial" w:hAnsi="Arial" w:cs="Arial"/>
                <w:b/>
                <w:szCs w:val="24"/>
              </w:rPr>
              <w:t xml:space="preserve"> </w:t>
            </w:r>
            <w:r w:rsidR="00BC4A3D" w:rsidRPr="005747DA">
              <w:rPr>
                <w:rFonts w:ascii="Arial" w:hAnsi="Arial" w:cs="Arial"/>
                <w:b/>
                <w:szCs w:val="24"/>
              </w:rPr>
              <w:t xml:space="preserve">on land at </w:t>
            </w:r>
            <w:proofErr w:type="spellStart"/>
            <w:r w:rsidRPr="00587C3C">
              <w:rPr>
                <w:rFonts w:ascii="Arial" w:hAnsi="Arial" w:cs="Arial"/>
                <w:b/>
                <w:color w:val="000000" w:themeColor="text1"/>
                <w:szCs w:val="24"/>
              </w:rPr>
              <w:t>O</w:t>
            </w:r>
            <w:r w:rsidR="00BC4A3D" w:rsidRPr="00587C3C">
              <w:rPr>
                <w:rFonts w:ascii="Arial" w:hAnsi="Arial" w:cs="Arial"/>
                <w:b/>
                <w:color w:val="000000" w:themeColor="text1"/>
                <w:szCs w:val="24"/>
              </w:rPr>
              <w:t>ldside</w:t>
            </w:r>
            <w:proofErr w:type="spellEnd"/>
            <w:r w:rsidR="00BC4A3D" w:rsidRPr="00587C3C">
              <w:rPr>
                <w:rFonts w:ascii="Arial" w:hAnsi="Arial" w:cs="Arial"/>
                <w:b/>
                <w:color w:val="000000" w:themeColor="text1"/>
                <w:szCs w:val="24"/>
              </w:rPr>
              <w:t xml:space="preserve"> and </w:t>
            </w:r>
            <w:r w:rsidRPr="00587C3C">
              <w:rPr>
                <w:rFonts w:ascii="Arial" w:hAnsi="Arial" w:cs="Arial"/>
                <w:b/>
                <w:color w:val="000000" w:themeColor="text1"/>
                <w:szCs w:val="24"/>
              </w:rPr>
              <w:t>potential developments at the P</w:t>
            </w:r>
            <w:r w:rsidR="00BC4A3D" w:rsidRPr="00587C3C">
              <w:rPr>
                <w:rFonts w:ascii="Arial" w:hAnsi="Arial" w:cs="Arial"/>
                <w:b/>
                <w:color w:val="000000" w:themeColor="text1"/>
                <w:szCs w:val="24"/>
              </w:rPr>
              <w:t xml:space="preserve">ort of </w:t>
            </w:r>
            <w:r w:rsidRPr="00587C3C">
              <w:rPr>
                <w:rFonts w:ascii="Arial" w:hAnsi="Arial" w:cs="Arial"/>
                <w:b/>
                <w:color w:val="000000" w:themeColor="text1"/>
                <w:szCs w:val="24"/>
              </w:rPr>
              <w:t>W</w:t>
            </w:r>
            <w:r w:rsidR="00BC4A3D" w:rsidRPr="00587C3C">
              <w:rPr>
                <w:rFonts w:ascii="Arial" w:hAnsi="Arial" w:cs="Arial"/>
                <w:b/>
                <w:color w:val="000000" w:themeColor="text1"/>
                <w:szCs w:val="24"/>
              </w:rPr>
              <w:t>orkington</w:t>
            </w:r>
            <w:r w:rsidRPr="00587C3C">
              <w:rPr>
                <w:rFonts w:ascii="Arial" w:hAnsi="Arial" w:cs="Arial"/>
                <w:b/>
                <w:color w:val="000000" w:themeColor="text1"/>
                <w:szCs w:val="24"/>
              </w:rPr>
              <w:t xml:space="preserve"> </w:t>
            </w:r>
            <w:r w:rsidR="00587C3C">
              <w:rPr>
                <w:rFonts w:ascii="Arial" w:hAnsi="Arial" w:cs="Arial"/>
                <w:b/>
                <w:color w:val="000000" w:themeColor="text1"/>
                <w:szCs w:val="24"/>
              </w:rPr>
              <w:t xml:space="preserve"> </w:t>
            </w:r>
          </w:p>
        </w:tc>
        <w:tc>
          <w:tcPr>
            <w:tcW w:w="2126" w:type="dxa"/>
            <w:vAlign w:val="center"/>
          </w:tcPr>
          <w:p w14:paraId="4E7CD99A" w14:textId="1DB28108" w:rsidR="00BC4A3D" w:rsidRDefault="000A4636" w:rsidP="00894FBA">
            <w:pPr>
              <w:rPr>
                <w:rFonts w:ascii="Arial" w:hAnsi="Arial" w:cs="Arial"/>
                <w:szCs w:val="24"/>
              </w:rPr>
            </w:pPr>
            <w:r>
              <w:rPr>
                <w:rFonts w:ascii="Arial" w:hAnsi="Arial" w:cs="Arial"/>
                <w:szCs w:val="24"/>
              </w:rPr>
              <w:t>Ongoing</w:t>
            </w:r>
          </w:p>
        </w:tc>
        <w:tc>
          <w:tcPr>
            <w:tcW w:w="2835" w:type="dxa"/>
            <w:vAlign w:val="center"/>
          </w:tcPr>
          <w:p w14:paraId="26B4C110" w14:textId="5E6EE872" w:rsidR="00BC4A3D" w:rsidRDefault="000A4636" w:rsidP="00894FBA">
            <w:pPr>
              <w:rPr>
                <w:rFonts w:ascii="Arial" w:hAnsi="Arial" w:cs="Arial"/>
                <w:szCs w:val="24"/>
              </w:rPr>
            </w:pPr>
            <w:r>
              <w:rPr>
                <w:rFonts w:ascii="Arial" w:hAnsi="Arial" w:cs="Arial"/>
                <w:szCs w:val="24"/>
              </w:rPr>
              <w:t>Programme Director (Workington)</w:t>
            </w:r>
          </w:p>
        </w:tc>
      </w:tr>
    </w:tbl>
    <w:p w14:paraId="17D2808D" w14:textId="633B7FAF" w:rsidR="00BC4A3D" w:rsidRDefault="00BC4A3D"/>
    <w:p w14:paraId="782CA42A" w14:textId="77777777" w:rsidR="00BC4A3D" w:rsidRDefault="00BC4A3D"/>
    <w:tbl>
      <w:tblPr>
        <w:tblStyle w:val="TableGrid"/>
        <w:tblW w:w="15021" w:type="dxa"/>
        <w:tblLook w:val="04A0" w:firstRow="1" w:lastRow="0" w:firstColumn="1" w:lastColumn="0" w:noHBand="0" w:noVBand="1"/>
      </w:tblPr>
      <w:tblGrid>
        <w:gridCol w:w="8359"/>
        <w:gridCol w:w="1701"/>
        <w:gridCol w:w="4961"/>
      </w:tblGrid>
      <w:tr w:rsidR="001B7B1C" w:rsidRPr="002E7893" w14:paraId="1DCACB6D" w14:textId="77777777" w:rsidTr="000B6D89">
        <w:trPr>
          <w:trHeight w:val="446"/>
        </w:trPr>
        <w:tc>
          <w:tcPr>
            <w:tcW w:w="8359" w:type="dxa"/>
            <w:shd w:val="clear" w:color="auto" w:fill="FF6699"/>
            <w:vAlign w:val="center"/>
          </w:tcPr>
          <w:p w14:paraId="48C1A1F2" w14:textId="77777777" w:rsidR="001B7B1C" w:rsidRPr="002E7893" w:rsidRDefault="001B7B1C" w:rsidP="001B7B1C">
            <w:pPr>
              <w:tabs>
                <w:tab w:val="left" w:pos="1134"/>
              </w:tabs>
              <w:rPr>
                <w:rFonts w:ascii="Arial" w:hAnsi="Arial" w:cs="Arial"/>
                <w:b/>
                <w:color w:val="FFFFFF" w:themeColor="background1"/>
                <w:sz w:val="24"/>
              </w:rPr>
            </w:pPr>
            <w:r>
              <w:rPr>
                <w:rFonts w:ascii="Arial" w:hAnsi="Arial" w:cs="Arial"/>
                <w:b/>
                <w:color w:val="FFFFFF" w:themeColor="background1"/>
                <w:sz w:val="24"/>
              </w:rPr>
              <w:t>Key performan</w:t>
            </w:r>
            <w:r w:rsidR="0009728E">
              <w:rPr>
                <w:rFonts w:ascii="Arial" w:hAnsi="Arial" w:cs="Arial"/>
                <w:b/>
                <w:color w:val="FFFFFF" w:themeColor="background1"/>
                <w:sz w:val="24"/>
              </w:rPr>
              <w:t>c</w:t>
            </w:r>
            <w:r>
              <w:rPr>
                <w:rFonts w:ascii="Arial" w:hAnsi="Arial" w:cs="Arial"/>
                <w:b/>
                <w:color w:val="FFFFFF" w:themeColor="background1"/>
                <w:sz w:val="24"/>
              </w:rPr>
              <w:t>e indicators</w:t>
            </w:r>
          </w:p>
        </w:tc>
        <w:tc>
          <w:tcPr>
            <w:tcW w:w="1701" w:type="dxa"/>
            <w:shd w:val="clear" w:color="auto" w:fill="FF6699"/>
            <w:vAlign w:val="center"/>
          </w:tcPr>
          <w:p w14:paraId="476E96A2" w14:textId="77777777" w:rsidR="001B7B1C" w:rsidRPr="009F1D76" w:rsidRDefault="001B7B1C" w:rsidP="001B7B1C">
            <w:pPr>
              <w:tabs>
                <w:tab w:val="left" w:pos="1134"/>
              </w:tabs>
              <w:rPr>
                <w:rFonts w:ascii="Arial" w:hAnsi="Arial" w:cs="Arial"/>
                <w:b/>
                <w:color w:val="FFFFFF" w:themeColor="background1"/>
                <w:sz w:val="24"/>
              </w:rPr>
            </w:pPr>
            <w:r>
              <w:rPr>
                <w:rFonts w:ascii="Arial" w:hAnsi="Arial" w:cs="Arial"/>
                <w:b/>
                <w:color w:val="FFFFFF" w:themeColor="background1"/>
                <w:sz w:val="24"/>
              </w:rPr>
              <w:t>Frequency</w:t>
            </w:r>
          </w:p>
        </w:tc>
        <w:tc>
          <w:tcPr>
            <w:tcW w:w="4961" w:type="dxa"/>
            <w:shd w:val="clear" w:color="auto" w:fill="FF6699"/>
            <w:vAlign w:val="center"/>
          </w:tcPr>
          <w:p w14:paraId="789596E5" w14:textId="1576FE9B" w:rsidR="001B7B1C" w:rsidRDefault="05765EA7" w:rsidP="57B65477">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Target</w:t>
            </w:r>
            <w:r w:rsidR="21430158" w:rsidRPr="2C9B5F61">
              <w:rPr>
                <w:rFonts w:ascii="Arial" w:hAnsi="Arial" w:cs="Arial"/>
                <w:b/>
                <w:bCs/>
                <w:color w:val="FFFFFF" w:themeColor="background1"/>
                <w:sz w:val="24"/>
                <w:szCs w:val="24"/>
              </w:rPr>
              <w:t xml:space="preserve"> </w:t>
            </w:r>
            <w:r w:rsidR="38B1B7FD" w:rsidRPr="2C9B5F61">
              <w:rPr>
                <w:rFonts w:ascii="Arial" w:hAnsi="Arial" w:cs="Arial"/>
                <w:b/>
                <w:bCs/>
                <w:color w:val="FFFFFF" w:themeColor="background1"/>
                <w:sz w:val="24"/>
                <w:szCs w:val="24"/>
              </w:rPr>
              <w:t>2021/22</w:t>
            </w:r>
          </w:p>
        </w:tc>
      </w:tr>
      <w:tr w:rsidR="001B7B1C" w:rsidRPr="002E7893" w14:paraId="4AC54D01" w14:textId="77777777" w:rsidTr="000B6D89">
        <w:trPr>
          <w:trHeight w:val="563"/>
        </w:trPr>
        <w:tc>
          <w:tcPr>
            <w:tcW w:w="8359" w:type="dxa"/>
            <w:vAlign w:val="center"/>
          </w:tcPr>
          <w:p w14:paraId="07EACE5F" w14:textId="77777777" w:rsidR="001B7B1C" w:rsidRPr="002342B2" w:rsidRDefault="009C102B" w:rsidP="002342B2">
            <w:pPr>
              <w:rPr>
                <w:rFonts w:ascii="Arial" w:hAnsi="Arial" w:cs="Arial"/>
              </w:rPr>
            </w:pPr>
            <w:r w:rsidRPr="009C102B">
              <w:rPr>
                <w:rFonts w:ascii="Arial" w:hAnsi="Arial" w:cs="Arial"/>
              </w:rPr>
              <w:t>% of major planning applications determined within statutory period</w:t>
            </w:r>
          </w:p>
        </w:tc>
        <w:tc>
          <w:tcPr>
            <w:tcW w:w="1701" w:type="dxa"/>
            <w:vAlign w:val="center"/>
          </w:tcPr>
          <w:p w14:paraId="55FBC7B6" w14:textId="77777777" w:rsidR="001B7B1C" w:rsidRPr="002342B2" w:rsidRDefault="009C102B" w:rsidP="000B6EDB">
            <w:pPr>
              <w:rPr>
                <w:rFonts w:ascii="Arial" w:hAnsi="Arial" w:cs="Arial"/>
              </w:rPr>
            </w:pPr>
            <w:r>
              <w:rPr>
                <w:rFonts w:ascii="Arial" w:hAnsi="Arial" w:cs="Arial"/>
              </w:rPr>
              <w:t>Quarterly</w:t>
            </w:r>
          </w:p>
        </w:tc>
        <w:tc>
          <w:tcPr>
            <w:tcW w:w="4961" w:type="dxa"/>
            <w:vAlign w:val="center"/>
          </w:tcPr>
          <w:p w14:paraId="3729699C" w14:textId="2924DEB0" w:rsidR="001B7B1C" w:rsidRPr="00F93D2B" w:rsidRDefault="11EE5346" w:rsidP="3DD85589">
            <w:pPr>
              <w:rPr>
                <w:rFonts w:ascii="Arial" w:hAnsi="Arial" w:cs="Arial"/>
              </w:rPr>
            </w:pPr>
            <w:r w:rsidRPr="1E7AAD06">
              <w:rPr>
                <w:rFonts w:ascii="Arial" w:hAnsi="Arial" w:cs="Arial"/>
              </w:rPr>
              <w:t>90%</w:t>
            </w:r>
          </w:p>
        </w:tc>
      </w:tr>
    </w:tbl>
    <w:p w14:paraId="7F493825" w14:textId="00FA8447" w:rsidR="1E7AAD06" w:rsidRDefault="1E7AAD06"/>
    <w:p w14:paraId="5B990764" w14:textId="77777777" w:rsidR="00B6597E" w:rsidRDefault="00B6597E" w:rsidP="000A6604">
      <w:pPr>
        <w:tabs>
          <w:tab w:val="left" w:pos="1134"/>
        </w:tabs>
      </w:pPr>
    </w:p>
    <w:p w14:paraId="18BD65E4" w14:textId="77777777" w:rsidR="00B6597E" w:rsidRDefault="00B6597E">
      <w:r>
        <w:br w:type="page"/>
      </w:r>
    </w:p>
    <w:p w14:paraId="34FA9825" w14:textId="77777777" w:rsidR="004F0FF5" w:rsidRPr="00D0433F" w:rsidRDefault="23F7D0C7" w:rsidP="23F7D0C7">
      <w:pPr>
        <w:tabs>
          <w:tab w:val="left" w:pos="1134"/>
        </w:tabs>
        <w:rPr>
          <w:rFonts w:ascii="Arial" w:hAnsi="Arial" w:cs="Arial"/>
          <w:b/>
          <w:bCs/>
          <w:color w:val="FF3300"/>
          <w:sz w:val="56"/>
          <w:szCs w:val="56"/>
        </w:rPr>
      </w:pPr>
      <w:r w:rsidRPr="00D0433F">
        <w:rPr>
          <w:rFonts w:ascii="Arial" w:hAnsi="Arial" w:cs="Arial"/>
          <w:b/>
          <w:bCs/>
          <w:color w:val="FF3300"/>
          <w:sz w:val="56"/>
          <w:szCs w:val="56"/>
        </w:rPr>
        <w:lastRenderedPageBreak/>
        <w:t>Outstanding local services</w:t>
      </w:r>
    </w:p>
    <w:p w14:paraId="0CABA5C0" w14:textId="77777777" w:rsidR="009F1D76" w:rsidRDefault="009F1D76" w:rsidP="00275ACD">
      <w:pPr>
        <w:spacing w:before="80"/>
        <w:ind w:left="34" w:right="-11"/>
        <w:rPr>
          <w:rFonts w:ascii="Arial" w:hAnsi="Arial" w:cs="Arial"/>
          <w:bCs/>
          <w:sz w:val="24"/>
          <w:szCs w:val="20"/>
        </w:rPr>
      </w:pPr>
      <w:r w:rsidRPr="00275ACD">
        <w:rPr>
          <w:rFonts w:ascii="Arial" w:hAnsi="Arial" w:cs="Arial"/>
          <w:b/>
          <w:bCs/>
          <w:sz w:val="28"/>
          <w:szCs w:val="20"/>
        </w:rPr>
        <w:t>Our objectives:</w:t>
      </w:r>
      <w:r w:rsidR="00275ACD">
        <w:rPr>
          <w:rFonts w:ascii="Arial" w:hAnsi="Arial" w:cs="Arial"/>
          <w:b/>
          <w:bCs/>
          <w:sz w:val="28"/>
          <w:szCs w:val="20"/>
        </w:rPr>
        <w:t xml:space="preserve">  </w:t>
      </w:r>
      <w:r w:rsidRPr="009F1D76">
        <w:rPr>
          <w:rFonts w:ascii="Arial" w:hAnsi="Arial" w:cs="Arial"/>
          <w:bCs/>
          <w:sz w:val="24"/>
          <w:szCs w:val="20"/>
        </w:rPr>
        <w:t xml:space="preserve">Make it easy for customers to contact us </w:t>
      </w:r>
      <w:r w:rsidR="00104B36">
        <w:rPr>
          <w:rFonts w:ascii="Arial" w:hAnsi="Arial" w:cs="Arial"/>
          <w:bCs/>
          <w:sz w:val="24"/>
          <w:szCs w:val="20"/>
        </w:rPr>
        <w:t xml:space="preserve"> </w:t>
      </w:r>
      <w:r w:rsidR="00104B36">
        <w:rPr>
          <w:rFonts w:ascii="Symbol" w:eastAsia="Symbol" w:hAnsi="Symbol" w:cs="Symbol"/>
          <w:bCs/>
          <w:sz w:val="24"/>
          <w:szCs w:val="26"/>
        </w:rPr>
        <w:t></w:t>
      </w:r>
      <w:r w:rsidR="00104B36">
        <w:rPr>
          <w:rFonts w:ascii="Arial" w:hAnsi="Arial" w:cs="Arial"/>
          <w:bCs/>
          <w:sz w:val="24"/>
          <w:szCs w:val="20"/>
        </w:rPr>
        <w:t xml:space="preserve">  </w:t>
      </w:r>
      <w:r w:rsidRPr="009F1D76">
        <w:rPr>
          <w:rFonts w:ascii="Arial" w:hAnsi="Arial" w:cs="Arial"/>
          <w:bCs/>
          <w:sz w:val="24"/>
          <w:szCs w:val="20"/>
        </w:rPr>
        <w:t>Ensure we get it right first time</w:t>
      </w:r>
      <w:r w:rsidR="001723E1">
        <w:rPr>
          <w:rFonts w:ascii="Arial" w:hAnsi="Arial" w:cs="Arial"/>
          <w:bCs/>
          <w:sz w:val="24"/>
          <w:szCs w:val="20"/>
        </w:rPr>
        <w:t xml:space="preserve"> </w:t>
      </w:r>
      <w:r w:rsidR="00275ACD">
        <w:rPr>
          <w:rFonts w:ascii="Arial" w:hAnsi="Arial" w:cs="Arial"/>
          <w:bCs/>
          <w:sz w:val="24"/>
          <w:szCs w:val="20"/>
        </w:rPr>
        <w:t xml:space="preserve"> </w:t>
      </w:r>
      <w:r w:rsidR="00104B36">
        <w:rPr>
          <w:rFonts w:ascii="Symbol" w:eastAsia="Symbol" w:hAnsi="Symbol" w:cs="Symbol"/>
          <w:bCs/>
          <w:sz w:val="24"/>
          <w:szCs w:val="26"/>
        </w:rPr>
        <w:t></w:t>
      </w:r>
      <w:r w:rsidR="001723E1">
        <w:rPr>
          <w:rFonts w:ascii="Arial" w:hAnsi="Arial" w:cs="Arial"/>
          <w:sz w:val="24"/>
        </w:rPr>
        <w:t xml:space="preserve"> </w:t>
      </w:r>
      <w:r w:rsidR="00275ACD">
        <w:rPr>
          <w:rFonts w:ascii="Arial" w:hAnsi="Arial" w:cs="Arial"/>
          <w:bCs/>
          <w:sz w:val="24"/>
          <w:szCs w:val="20"/>
        </w:rPr>
        <w:t xml:space="preserve"> </w:t>
      </w:r>
      <w:r w:rsidRPr="009F1D76">
        <w:rPr>
          <w:rFonts w:ascii="Arial" w:hAnsi="Arial" w:cs="Arial"/>
          <w:bCs/>
          <w:sz w:val="24"/>
          <w:szCs w:val="20"/>
        </w:rPr>
        <w:t>Be bold in our use of technology</w:t>
      </w:r>
      <w:r w:rsidR="00275ACD">
        <w:rPr>
          <w:rFonts w:ascii="Arial" w:hAnsi="Arial" w:cs="Arial"/>
          <w:bCs/>
          <w:sz w:val="24"/>
          <w:szCs w:val="20"/>
        </w:rPr>
        <w:t xml:space="preserve">  </w:t>
      </w:r>
      <w:r w:rsidR="00104B36">
        <w:rPr>
          <w:rFonts w:ascii="Symbol" w:eastAsia="Symbol" w:hAnsi="Symbol" w:cs="Symbol"/>
          <w:bCs/>
          <w:sz w:val="24"/>
          <w:szCs w:val="26"/>
        </w:rPr>
        <w:t></w:t>
      </w:r>
      <w:r w:rsidR="001723E1">
        <w:rPr>
          <w:rFonts w:ascii="Arial" w:hAnsi="Arial" w:cs="Arial"/>
          <w:sz w:val="24"/>
        </w:rPr>
        <w:t xml:space="preserve"> </w:t>
      </w:r>
      <w:r w:rsidR="00275ACD">
        <w:rPr>
          <w:rFonts w:ascii="Arial" w:hAnsi="Arial" w:cs="Arial"/>
          <w:bCs/>
          <w:sz w:val="24"/>
          <w:szCs w:val="20"/>
        </w:rPr>
        <w:t xml:space="preserve"> </w:t>
      </w:r>
      <w:r w:rsidRPr="009F1D76">
        <w:rPr>
          <w:rFonts w:ascii="Arial" w:hAnsi="Arial" w:cs="Arial"/>
          <w:bCs/>
          <w:sz w:val="24"/>
          <w:szCs w:val="20"/>
        </w:rPr>
        <w:t>Look at different and better ways to deliver services</w:t>
      </w:r>
    </w:p>
    <w:p w14:paraId="30027637" w14:textId="77777777" w:rsidR="001723E1" w:rsidRDefault="001723E1" w:rsidP="00B6597E">
      <w:pPr>
        <w:ind w:left="34" w:right="-11"/>
        <w:rPr>
          <w:rFonts w:ascii="Arial" w:hAnsi="Arial" w:cs="Arial"/>
          <w:bCs/>
          <w:sz w:val="24"/>
          <w:szCs w:val="20"/>
        </w:rPr>
      </w:pPr>
    </w:p>
    <w:p w14:paraId="697DF00C" w14:textId="2B6BB47A" w:rsidR="00403ABA" w:rsidRPr="00032083" w:rsidRDefault="001723E1" w:rsidP="00B6597E">
      <w:pPr>
        <w:ind w:left="34" w:right="-11"/>
        <w:rPr>
          <w:rFonts w:ascii="Arial" w:hAnsi="Arial" w:cs="Arial"/>
          <w:sz w:val="23"/>
          <w:szCs w:val="23"/>
        </w:rPr>
      </w:pPr>
      <w:r w:rsidRPr="5024ACB2">
        <w:rPr>
          <w:rFonts w:ascii="Arial" w:hAnsi="Arial" w:cs="Arial"/>
          <w:sz w:val="23"/>
          <w:szCs w:val="23"/>
        </w:rPr>
        <w:t xml:space="preserve">We have successfully managed to keep our essential services running well throughout the Covid-19 crisis period, as well as taking on additional tasks asked of us by national government to provide support to our businesses and communities.  </w:t>
      </w:r>
      <w:r w:rsidR="00F204BB" w:rsidRPr="5024ACB2">
        <w:rPr>
          <w:rFonts w:ascii="Arial" w:hAnsi="Arial" w:cs="Arial"/>
          <w:sz w:val="23"/>
          <w:szCs w:val="23"/>
        </w:rPr>
        <w:t xml:space="preserve">Part of our success has been </w:t>
      </w:r>
      <w:r w:rsidR="003F3A9E" w:rsidRPr="5024ACB2">
        <w:rPr>
          <w:rFonts w:ascii="Arial" w:hAnsi="Arial" w:cs="Arial"/>
          <w:sz w:val="23"/>
          <w:szCs w:val="23"/>
        </w:rPr>
        <w:t xml:space="preserve">rooted </w:t>
      </w:r>
      <w:r w:rsidR="00F204BB" w:rsidRPr="5024ACB2">
        <w:rPr>
          <w:rFonts w:ascii="Arial" w:hAnsi="Arial" w:cs="Arial"/>
          <w:sz w:val="23"/>
          <w:szCs w:val="23"/>
        </w:rPr>
        <w:t xml:space="preserve">in our previous work to enable digital delivery of services </w:t>
      </w:r>
      <w:r w:rsidR="003F3A9E" w:rsidRPr="5024ACB2">
        <w:rPr>
          <w:rFonts w:ascii="Arial" w:hAnsi="Arial" w:cs="Arial"/>
          <w:sz w:val="23"/>
          <w:szCs w:val="23"/>
        </w:rPr>
        <w:t xml:space="preserve">and a mobile workforce </w:t>
      </w:r>
      <w:r w:rsidR="00F204BB" w:rsidRPr="5024ACB2">
        <w:rPr>
          <w:rFonts w:ascii="Arial" w:hAnsi="Arial" w:cs="Arial"/>
          <w:sz w:val="23"/>
          <w:szCs w:val="23"/>
        </w:rPr>
        <w:t xml:space="preserve">which will continue to be important going forward and we will be building learning from the current period into future working practices.  </w:t>
      </w:r>
      <w:r w:rsidR="003C4C0D" w:rsidRPr="5024ACB2">
        <w:rPr>
          <w:rFonts w:ascii="Arial" w:hAnsi="Arial" w:cs="Arial"/>
          <w:sz w:val="23"/>
          <w:szCs w:val="23"/>
        </w:rPr>
        <w:t xml:space="preserve">We have seen changing demand for some of our services during the initial crisis phase (both increases and decreases) and we will need to plan for the year in terms of projected ongoing changes in demand. </w:t>
      </w:r>
      <w:r w:rsidRPr="5024ACB2">
        <w:rPr>
          <w:rFonts w:ascii="Arial" w:hAnsi="Arial" w:cs="Arial"/>
          <w:sz w:val="23"/>
          <w:szCs w:val="23"/>
        </w:rPr>
        <w:t xml:space="preserve">A few of our services have been forced to cease under Covid-19 </w:t>
      </w:r>
      <w:r w:rsidR="37C04168" w:rsidRPr="5024ACB2">
        <w:rPr>
          <w:rFonts w:ascii="Arial" w:hAnsi="Arial" w:cs="Arial"/>
          <w:sz w:val="23"/>
          <w:szCs w:val="23"/>
        </w:rPr>
        <w:t>restrictions</w:t>
      </w:r>
      <w:r w:rsidRPr="5024ACB2">
        <w:rPr>
          <w:rFonts w:ascii="Arial" w:hAnsi="Arial" w:cs="Arial"/>
          <w:sz w:val="23"/>
          <w:szCs w:val="23"/>
        </w:rPr>
        <w:t xml:space="preserve"> and there will be work to do over the next </w:t>
      </w:r>
      <w:r w:rsidR="5391E38F" w:rsidRPr="5024ACB2">
        <w:rPr>
          <w:rFonts w:ascii="Arial" w:hAnsi="Arial" w:cs="Arial"/>
          <w:sz w:val="23"/>
          <w:szCs w:val="23"/>
        </w:rPr>
        <w:t xml:space="preserve">weeks and </w:t>
      </w:r>
      <w:r w:rsidR="05D31F87" w:rsidRPr="5024ACB2">
        <w:rPr>
          <w:rFonts w:ascii="Arial" w:hAnsi="Arial" w:cs="Arial"/>
          <w:sz w:val="23"/>
          <w:szCs w:val="23"/>
        </w:rPr>
        <w:t>months</w:t>
      </w:r>
      <w:r w:rsidRPr="5024ACB2">
        <w:rPr>
          <w:rFonts w:ascii="Arial" w:hAnsi="Arial" w:cs="Arial"/>
          <w:sz w:val="23"/>
          <w:szCs w:val="23"/>
        </w:rPr>
        <w:t xml:space="preserve"> to ma</w:t>
      </w:r>
      <w:r w:rsidR="622ED9BA" w:rsidRPr="5024ACB2">
        <w:rPr>
          <w:rFonts w:ascii="Arial" w:hAnsi="Arial" w:cs="Arial"/>
          <w:sz w:val="23"/>
          <w:szCs w:val="23"/>
        </w:rPr>
        <w:t>ke sure they can successfully resume</w:t>
      </w:r>
      <w:r w:rsidRPr="5024ACB2">
        <w:rPr>
          <w:rFonts w:ascii="Arial" w:hAnsi="Arial" w:cs="Arial"/>
          <w:sz w:val="23"/>
          <w:szCs w:val="23"/>
        </w:rPr>
        <w:t>.  Departments will be working to develop service-specific recovery plans setting out how phased recovery will work</w:t>
      </w:r>
      <w:r w:rsidR="00F204BB" w:rsidRPr="5024ACB2">
        <w:rPr>
          <w:rFonts w:ascii="Arial" w:hAnsi="Arial" w:cs="Arial"/>
          <w:sz w:val="23"/>
          <w:szCs w:val="23"/>
        </w:rPr>
        <w:t xml:space="preserve"> taking into account ongoing demand, risks and changes to working practices</w:t>
      </w:r>
      <w:r w:rsidRPr="5024ACB2">
        <w:rPr>
          <w:rFonts w:ascii="Arial" w:hAnsi="Arial" w:cs="Arial"/>
          <w:sz w:val="23"/>
          <w:szCs w:val="23"/>
        </w:rPr>
        <w:t>.</w:t>
      </w:r>
      <w:r w:rsidR="000D2275" w:rsidRPr="5024ACB2">
        <w:rPr>
          <w:rFonts w:ascii="Arial" w:hAnsi="Arial" w:cs="Arial"/>
          <w:sz w:val="23"/>
          <w:szCs w:val="23"/>
        </w:rPr>
        <w:t xml:space="preserve">  Our aim will be to make sure our services are easy to access, helpful and efficient.</w:t>
      </w:r>
    </w:p>
    <w:p w14:paraId="1F6EF4EC" w14:textId="77777777" w:rsidR="00403ABA" w:rsidRDefault="00403ABA" w:rsidP="00275ACD">
      <w:pPr>
        <w:spacing w:before="80"/>
        <w:ind w:left="34" w:right="-11"/>
        <w:rPr>
          <w:rFonts w:ascii="Arial" w:hAnsi="Arial" w:cs="Arial"/>
          <w:sz w:val="23"/>
          <w:szCs w:val="23"/>
        </w:rPr>
      </w:pPr>
    </w:p>
    <w:p w14:paraId="7EB6BF2C" w14:textId="77777777" w:rsidR="00032083" w:rsidRDefault="00032083" w:rsidP="00275ACD">
      <w:pPr>
        <w:spacing w:before="80"/>
        <w:ind w:left="34" w:right="-11"/>
        <w:rPr>
          <w:rFonts w:ascii="Arial" w:hAnsi="Arial" w:cs="Arial"/>
          <w:sz w:val="23"/>
          <w:szCs w:val="23"/>
        </w:rPr>
      </w:pPr>
    </w:p>
    <w:tbl>
      <w:tblPr>
        <w:tblStyle w:val="TableGrid"/>
        <w:tblW w:w="15021" w:type="dxa"/>
        <w:tblLook w:val="04A0" w:firstRow="1" w:lastRow="0" w:firstColumn="1" w:lastColumn="0" w:noHBand="0" w:noVBand="1"/>
      </w:tblPr>
      <w:tblGrid>
        <w:gridCol w:w="9918"/>
        <w:gridCol w:w="2268"/>
        <w:gridCol w:w="2835"/>
      </w:tblGrid>
      <w:tr w:rsidR="002342B2" w:rsidRPr="00A5536E" w14:paraId="47FD47C0" w14:textId="77777777" w:rsidTr="000B6D89">
        <w:trPr>
          <w:trHeight w:val="349"/>
          <w:tblHeader/>
        </w:trPr>
        <w:tc>
          <w:tcPr>
            <w:tcW w:w="9918" w:type="dxa"/>
            <w:shd w:val="clear" w:color="auto" w:fill="FF0000"/>
            <w:vAlign w:val="center"/>
          </w:tcPr>
          <w:p w14:paraId="43D0F917" w14:textId="77777777" w:rsidR="002342B2" w:rsidRPr="002E7893" w:rsidRDefault="002342B2" w:rsidP="00F52312">
            <w:pPr>
              <w:tabs>
                <w:tab w:val="left" w:pos="1134"/>
              </w:tabs>
              <w:rPr>
                <w:rFonts w:ascii="Arial" w:hAnsi="Arial" w:cs="Arial"/>
                <w:b/>
                <w:color w:val="FFFFFF" w:themeColor="background1"/>
                <w:sz w:val="24"/>
                <w:szCs w:val="24"/>
              </w:rPr>
            </w:pPr>
            <w:r w:rsidRPr="002342B2">
              <w:rPr>
                <w:rFonts w:ascii="Arial" w:hAnsi="Arial" w:cs="Arial"/>
                <w:b/>
                <w:color w:val="FFFFFF" w:themeColor="background1"/>
                <w:sz w:val="24"/>
                <w:szCs w:val="24"/>
                <w:highlight w:val="red"/>
              </w:rPr>
              <w:t xml:space="preserve">Key </w:t>
            </w:r>
            <w:r w:rsidRPr="002342B2">
              <w:rPr>
                <w:rFonts w:ascii="Arial" w:hAnsi="Arial" w:cs="Arial"/>
                <w:b/>
                <w:color w:val="FFFFFF" w:themeColor="background1"/>
                <w:sz w:val="24"/>
                <w:szCs w:val="24"/>
                <w:highlight w:val="red"/>
                <w:shd w:val="clear" w:color="auto" w:fill="C62324" w:themeFill="accent6"/>
              </w:rPr>
              <w:t>projects</w:t>
            </w:r>
            <w:r w:rsidR="00F52312">
              <w:rPr>
                <w:rFonts w:ascii="Arial" w:hAnsi="Arial" w:cs="Arial"/>
                <w:b/>
                <w:color w:val="FFFFFF" w:themeColor="background1"/>
                <w:sz w:val="24"/>
                <w:szCs w:val="24"/>
                <w:highlight w:val="red"/>
                <w:shd w:val="clear" w:color="auto" w:fill="C62324" w:themeFill="accent6"/>
              </w:rPr>
              <w:t xml:space="preserve">/activities </w:t>
            </w:r>
          </w:p>
        </w:tc>
        <w:tc>
          <w:tcPr>
            <w:tcW w:w="2268" w:type="dxa"/>
            <w:shd w:val="clear" w:color="auto" w:fill="FF0000"/>
            <w:vAlign w:val="center"/>
          </w:tcPr>
          <w:p w14:paraId="42F0B5CE" w14:textId="77777777" w:rsidR="002342B2" w:rsidRPr="002342B2" w:rsidRDefault="003F3A9E" w:rsidP="003F3A9E">
            <w:pPr>
              <w:tabs>
                <w:tab w:val="left" w:pos="1134"/>
              </w:tabs>
              <w:rPr>
                <w:rFonts w:ascii="Arial" w:hAnsi="Arial" w:cs="Arial"/>
                <w:b/>
                <w:color w:val="FFFFFF" w:themeColor="background1"/>
                <w:sz w:val="24"/>
                <w:szCs w:val="24"/>
                <w:highlight w:val="red"/>
              </w:rPr>
            </w:pPr>
            <w:r>
              <w:rPr>
                <w:rFonts w:ascii="Arial" w:hAnsi="Arial" w:cs="Arial"/>
                <w:b/>
                <w:color w:val="FFFFFF" w:themeColor="background1"/>
                <w:sz w:val="24"/>
                <w:szCs w:val="24"/>
                <w:highlight w:val="red"/>
              </w:rPr>
              <w:t>Timescales</w:t>
            </w:r>
          </w:p>
        </w:tc>
        <w:tc>
          <w:tcPr>
            <w:tcW w:w="2835" w:type="dxa"/>
            <w:shd w:val="clear" w:color="auto" w:fill="FF0000"/>
            <w:vAlign w:val="center"/>
          </w:tcPr>
          <w:p w14:paraId="277B807F" w14:textId="37FF0F7A" w:rsidR="002342B2" w:rsidRDefault="23EAB835" w:rsidP="2C9B5F61">
            <w:pPr>
              <w:tabs>
                <w:tab w:val="left" w:pos="1134"/>
              </w:tabs>
              <w:rPr>
                <w:rFonts w:ascii="Arial" w:hAnsi="Arial" w:cs="Arial"/>
                <w:b/>
                <w:bCs/>
                <w:color w:val="FFFFFF" w:themeColor="background1"/>
                <w:sz w:val="24"/>
                <w:szCs w:val="24"/>
                <w:highlight w:val="red"/>
              </w:rPr>
            </w:pPr>
            <w:r w:rsidRPr="2C9B5F61">
              <w:rPr>
                <w:rFonts w:ascii="Arial" w:hAnsi="Arial" w:cs="Arial"/>
                <w:b/>
                <w:bCs/>
                <w:color w:val="FFFFFF" w:themeColor="background1"/>
                <w:sz w:val="24"/>
                <w:szCs w:val="24"/>
                <w:highlight w:val="red"/>
              </w:rPr>
              <w:t xml:space="preserve">Responsible </w:t>
            </w:r>
            <w:r w:rsidR="7707EB85" w:rsidRPr="2C9B5F61">
              <w:rPr>
                <w:rFonts w:ascii="Arial" w:hAnsi="Arial" w:cs="Arial"/>
                <w:b/>
                <w:bCs/>
                <w:color w:val="FFFFFF" w:themeColor="background1"/>
                <w:sz w:val="24"/>
                <w:szCs w:val="24"/>
                <w:highlight w:val="red"/>
              </w:rPr>
              <w:t>Officer</w:t>
            </w:r>
          </w:p>
        </w:tc>
      </w:tr>
      <w:tr w:rsidR="003F3A9E" w14:paraId="5A86F1D4" w14:textId="77777777" w:rsidTr="000B6D89">
        <w:trPr>
          <w:trHeight w:val="1457"/>
        </w:trPr>
        <w:tc>
          <w:tcPr>
            <w:tcW w:w="9918" w:type="dxa"/>
            <w:vAlign w:val="center"/>
          </w:tcPr>
          <w:p w14:paraId="5AB672C1" w14:textId="107E79C2" w:rsidR="003F3A9E" w:rsidRPr="004F77F6" w:rsidRDefault="003F3A9E" w:rsidP="003F3A9E">
            <w:pPr>
              <w:rPr>
                <w:rFonts w:ascii="Arial" w:hAnsi="Arial" w:cs="Arial"/>
              </w:rPr>
            </w:pPr>
            <w:r w:rsidRPr="12991791">
              <w:rPr>
                <w:rFonts w:ascii="Arial" w:hAnsi="Arial" w:cs="Arial"/>
                <w:b/>
              </w:rPr>
              <w:t xml:space="preserve">Deliver technology projects </w:t>
            </w:r>
            <w:r w:rsidR="00A0261D" w:rsidRPr="12991791">
              <w:rPr>
                <w:rFonts w:ascii="Arial" w:hAnsi="Arial" w:cs="Arial"/>
                <w:b/>
              </w:rPr>
              <w:t xml:space="preserve">in line with the </w:t>
            </w:r>
            <w:r w:rsidR="4458F936" w:rsidRPr="12991791">
              <w:rPr>
                <w:rFonts w:ascii="Arial" w:hAnsi="Arial" w:cs="Arial"/>
                <w:b/>
                <w:bCs/>
              </w:rPr>
              <w:t>Connected</w:t>
            </w:r>
            <w:r w:rsidR="00A0261D" w:rsidRPr="12991791">
              <w:rPr>
                <w:rFonts w:ascii="Arial" w:hAnsi="Arial" w:cs="Arial"/>
                <w:b/>
              </w:rPr>
              <w:t xml:space="preserve"> Futures strategy </w:t>
            </w:r>
            <w:r w:rsidRPr="12991791">
              <w:rPr>
                <w:rFonts w:ascii="Arial" w:hAnsi="Arial" w:cs="Arial"/>
                <w:b/>
              </w:rPr>
              <w:t>to provide improved digital platforms and self-service options</w:t>
            </w:r>
            <w:r w:rsidRPr="12991791">
              <w:rPr>
                <w:rFonts w:ascii="Arial" w:hAnsi="Arial" w:cs="Arial"/>
              </w:rPr>
              <w:t xml:space="preserve"> including:</w:t>
            </w:r>
          </w:p>
          <w:p w14:paraId="245D466F" w14:textId="13E7D4ED" w:rsidR="003F3A9E" w:rsidRPr="004F77F6" w:rsidRDefault="003F3A9E" w:rsidP="00D47D6E">
            <w:pPr>
              <w:rPr>
                <w:rFonts w:ascii="Arial" w:hAnsi="Arial" w:cs="Arial"/>
              </w:rPr>
            </w:pPr>
            <w:r w:rsidRPr="7D7DCE22">
              <w:rPr>
                <w:rFonts w:ascii="Arial" w:hAnsi="Arial" w:cs="Arial"/>
              </w:rPr>
              <w:t xml:space="preserve">- </w:t>
            </w:r>
            <w:proofErr w:type="gramStart"/>
            <w:r w:rsidRPr="7D7DCE22">
              <w:rPr>
                <w:rFonts w:ascii="Arial" w:hAnsi="Arial" w:cs="Arial"/>
              </w:rPr>
              <w:t>continued</w:t>
            </w:r>
            <w:proofErr w:type="gramEnd"/>
            <w:r w:rsidRPr="7D7DCE22">
              <w:rPr>
                <w:rFonts w:ascii="Arial" w:hAnsi="Arial" w:cs="Arial"/>
              </w:rPr>
              <w:t xml:space="preserve"> implementation of </w:t>
            </w:r>
            <w:r w:rsidR="61A3FF2B" w:rsidRPr="7D7DCE22">
              <w:rPr>
                <w:rFonts w:ascii="Arial" w:hAnsi="Arial" w:cs="Arial"/>
              </w:rPr>
              <w:t>a cloud based built environment</w:t>
            </w:r>
            <w:r w:rsidRPr="7D7DCE22">
              <w:rPr>
                <w:rFonts w:ascii="Arial" w:hAnsi="Arial" w:cs="Arial"/>
              </w:rPr>
              <w:t xml:space="preserve"> and </w:t>
            </w:r>
            <w:r w:rsidR="61A3FF2B" w:rsidRPr="7D7DCE22">
              <w:rPr>
                <w:rFonts w:ascii="Arial" w:hAnsi="Arial" w:cs="Arial"/>
              </w:rPr>
              <w:t>regulatory services</w:t>
            </w:r>
            <w:r w:rsidRPr="7D7DCE22">
              <w:rPr>
                <w:rFonts w:ascii="Arial" w:hAnsi="Arial" w:cs="Arial"/>
              </w:rPr>
              <w:t xml:space="preserve"> system</w:t>
            </w:r>
            <w:r w:rsidR="61A3FF2B" w:rsidRPr="7D7DCE22">
              <w:rPr>
                <w:rFonts w:ascii="Arial" w:hAnsi="Arial" w:cs="Arial"/>
              </w:rPr>
              <w:t>.</w:t>
            </w:r>
          </w:p>
          <w:p w14:paraId="1A4749B3" w14:textId="312459F6" w:rsidR="00D04AA1" w:rsidRDefault="003F3A9E" w:rsidP="00D47D6E">
            <w:pPr>
              <w:rPr>
                <w:rFonts w:ascii="Arial" w:hAnsi="Arial" w:cs="Arial"/>
              </w:rPr>
            </w:pPr>
            <w:r w:rsidRPr="315D1139">
              <w:rPr>
                <w:rFonts w:ascii="Arial" w:hAnsi="Arial" w:cs="Arial"/>
              </w:rPr>
              <w:t>- purchase and implementation of a new finance, payroll and HR system</w:t>
            </w:r>
          </w:p>
          <w:p w14:paraId="2963CE84" w14:textId="302A34E1" w:rsidR="00D04AA1" w:rsidRPr="007E2C0E" w:rsidRDefault="00AA4166" w:rsidP="007622B3">
            <w:pPr>
              <w:rPr>
                <w:rFonts w:ascii="Arial" w:hAnsi="Arial" w:cs="Arial"/>
              </w:rPr>
            </w:pPr>
            <w:r w:rsidRPr="3BE5E328">
              <w:rPr>
                <w:rFonts w:ascii="Arial" w:hAnsi="Arial" w:cs="Arial"/>
              </w:rPr>
              <w:t xml:space="preserve">- choice based lettings implementation </w:t>
            </w:r>
          </w:p>
        </w:tc>
        <w:tc>
          <w:tcPr>
            <w:tcW w:w="2268" w:type="dxa"/>
            <w:vAlign w:val="center"/>
          </w:tcPr>
          <w:p w14:paraId="74F66EA6" w14:textId="177A1560" w:rsidR="003F3A9E" w:rsidRPr="0009728E" w:rsidRDefault="1B446FE0" w:rsidP="003F3A9E">
            <w:pPr>
              <w:rPr>
                <w:rFonts w:ascii="Arial" w:hAnsi="Arial" w:cs="Arial"/>
              </w:rPr>
            </w:pPr>
            <w:r w:rsidRPr="12991791">
              <w:rPr>
                <w:rFonts w:ascii="Arial" w:hAnsi="Arial" w:cs="Arial"/>
              </w:rPr>
              <w:t>Ongoing</w:t>
            </w:r>
          </w:p>
        </w:tc>
        <w:tc>
          <w:tcPr>
            <w:tcW w:w="2835" w:type="dxa"/>
            <w:vAlign w:val="center"/>
          </w:tcPr>
          <w:p w14:paraId="6BB00399" w14:textId="4A9FA445" w:rsidR="003F3A9E" w:rsidRPr="0009728E" w:rsidRDefault="000A4636" w:rsidP="003F3A9E">
            <w:pPr>
              <w:rPr>
                <w:rFonts w:ascii="Arial" w:eastAsia="Arial" w:hAnsi="Arial" w:cs="Arial"/>
                <w:color w:val="000000" w:themeColor="text1"/>
              </w:rPr>
            </w:pPr>
            <w:r>
              <w:rPr>
                <w:rFonts w:ascii="Arial" w:hAnsi="Arial" w:cs="Arial"/>
              </w:rPr>
              <w:t>Assistant Chief Executive (Innovation and Commercial)</w:t>
            </w:r>
          </w:p>
        </w:tc>
      </w:tr>
      <w:tr w:rsidR="00F52312" w14:paraId="0C6F0C5B" w14:textId="77777777" w:rsidTr="000B6D89">
        <w:trPr>
          <w:trHeight w:val="845"/>
        </w:trPr>
        <w:tc>
          <w:tcPr>
            <w:tcW w:w="9918" w:type="dxa"/>
            <w:vAlign w:val="center"/>
          </w:tcPr>
          <w:p w14:paraId="59C6BA23" w14:textId="550D864B" w:rsidR="00F52312" w:rsidRPr="004F77F6" w:rsidRDefault="00064672" w:rsidP="00064672">
            <w:pPr>
              <w:rPr>
                <w:rFonts w:ascii="Arial" w:hAnsi="Arial" w:cs="Arial"/>
                <w:szCs w:val="24"/>
              </w:rPr>
            </w:pPr>
            <w:r>
              <w:rPr>
                <w:rFonts w:ascii="Arial" w:hAnsi="Arial" w:cs="Arial"/>
                <w:b/>
                <w:szCs w:val="24"/>
              </w:rPr>
              <w:t>Effective management</w:t>
            </w:r>
            <w:r w:rsidR="00A0261D">
              <w:rPr>
                <w:rFonts w:ascii="Arial" w:hAnsi="Arial" w:cs="Arial"/>
                <w:b/>
                <w:szCs w:val="24"/>
              </w:rPr>
              <w:t xml:space="preserve"> and monitoring</w:t>
            </w:r>
            <w:r>
              <w:rPr>
                <w:rFonts w:ascii="Arial" w:hAnsi="Arial" w:cs="Arial"/>
                <w:b/>
                <w:szCs w:val="24"/>
              </w:rPr>
              <w:t xml:space="preserve"> of the </w:t>
            </w:r>
            <w:r w:rsidR="00F52312" w:rsidRPr="002E528C">
              <w:rPr>
                <w:rFonts w:ascii="Arial" w:hAnsi="Arial" w:cs="Arial"/>
                <w:b/>
                <w:szCs w:val="24"/>
              </w:rPr>
              <w:t xml:space="preserve">Allerdale Waste Services </w:t>
            </w:r>
            <w:r>
              <w:rPr>
                <w:rFonts w:ascii="Arial" w:hAnsi="Arial" w:cs="Arial"/>
                <w:b/>
                <w:szCs w:val="24"/>
              </w:rPr>
              <w:t>contract</w:t>
            </w:r>
          </w:p>
        </w:tc>
        <w:tc>
          <w:tcPr>
            <w:tcW w:w="2268" w:type="dxa"/>
            <w:vAlign w:val="center"/>
          </w:tcPr>
          <w:p w14:paraId="37DFAEAD" w14:textId="79E17659" w:rsidR="00F52312" w:rsidRPr="0009728E" w:rsidRDefault="00064672" w:rsidP="00F52312">
            <w:pPr>
              <w:rPr>
                <w:rFonts w:ascii="Arial" w:hAnsi="Arial" w:cs="Arial"/>
                <w:szCs w:val="24"/>
              </w:rPr>
            </w:pPr>
            <w:r>
              <w:rPr>
                <w:rFonts w:ascii="Arial" w:hAnsi="Arial" w:cs="Arial"/>
                <w:szCs w:val="24"/>
              </w:rPr>
              <w:t>Ongoing</w:t>
            </w:r>
          </w:p>
        </w:tc>
        <w:tc>
          <w:tcPr>
            <w:tcW w:w="2835" w:type="dxa"/>
            <w:vAlign w:val="center"/>
          </w:tcPr>
          <w:p w14:paraId="1B3CF426" w14:textId="215074F5" w:rsidR="00F52312" w:rsidRPr="0009728E" w:rsidRDefault="00064672" w:rsidP="00F52312">
            <w:pPr>
              <w:rPr>
                <w:rFonts w:ascii="Arial" w:hAnsi="Arial" w:cs="Arial"/>
                <w:szCs w:val="24"/>
              </w:rPr>
            </w:pPr>
            <w:r>
              <w:rPr>
                <w:rFonts w:ascii="Arial" w:hAnsi="Arial" w:cs="Arial"/>
                <w:szCs w:val="24"/>
              </w:rPr>
              <w:t>Chief Officer (Assets)</w:t>
            </w:r>
          </w:p>
        </w:tc>
      </w:tr>
      <w:tr w:rsidR="00894FBA" w14:paraId="2A65A3ED" w14:textId="77777777" w:rsidTr="000B6D89">
        <w:trPr>
          <w:trHeight w:val="845"/>
        </w:trPr>
        <w:tc>
          <w:tcPr>
            <w:tcW w:w="9918" w:type="dxa"/>
            <w:vAlign w:val="center"/>
          </w:tcPr>
          <w:p w14:paraId="7901A62D" w14:textId="4F51485F" w:rsidR="00894FBA" w:rsidRPr="002E528C" w:rsidRDefault="1FFECCE1" w:rsidP="5024ACB2">
            <w:pPr>
              <w:rPr>
                <w:rFonts w:ascii="Arial" w:hAnsi="Arial" w:cs="Arial"/>
                <w:b/>
                <w:bCs/>
              </w:rPr>
            </w:pPr>
            <w:r w:rsidRPr="5024ACB2">
              <w:rPr>
                <w:rFonts w:ascii="Arial" w:hAnsi="Arial" w:cs="Arial"/>
                <w:b/>
                <w:bCs/>
              </w:rPr>
              <w:t>Monitor and improve the we</w:t>
            </w:r>
            <w:r w:rsidR="72063D1D" w:rsidRPr="5024ACB2">
              <w:rPr>
                <w:rFonts w:ascii="Arial" w:hAnsi="Arial" w:cs="Arial"/>
                <w:b/>
                <w:bCs/>
              </w:rPr>
              <w:t xml:space="preserve">llbeing of the staff team </w:t>
            </w:r>
            <w:r w:rsidR="0EC75DF8" w:rsidRPr="5024ACB2">
              <w:rPr>
                <w:rFonts w:ascii="Arial" w:hAnsi="Arial" w:cs="Arial"/>
                <w:b/>
                <w:bCs/>
              </w:rPr>
              <w:t>through staff review process</w:t>
            </w:r>
          </w:p>
        </w:tc>
        <w:tc>
          <w:tcPr>
            <w:tcW w:w="2268" w:type="dxa"/>
            <w:vAlign w:val="center"/>
          </w:tcPr>
          <w:p w14:paraId="4F511265" w14:textId="4D8439D9" w:rsidR="00894FBA" w:rsidRPr="0009728E" w:rsidRDefault="00B1195E" w:rsidP="00F52312">
            <w:pPr>
              <w:rPr>
                <w:rFonts w:ascii="Arial" w:hAnsi="Arial" w:cs="Arial"/>
                <w:szCs w:val="24"/>
              </w:rPr>
            </w:pPr>
            <w:r>
              <w:rPr>
                <w:rFonts w:ascii="Arial" w:hAnsi="Arial" w:cs="Arial"/>
                <w:szCs w:val="24"/>
              </w:rPr>
              <w:t>Ongoing</w:t>
            </w:r>
          </w:p>
        </w:tc>
        <w:tc>
          <w:tcPr>
            <w:tcW w:w="2835" w:type="dxa"/>
            <w:vAlign w:val="center"/>
          </w:tcPr>
          <w:p w14:paraId="743B84E1" w14:textId="085A4D01" w:rsidR="00894FBA" w:rsidRPr="0009728E" w:rsidRDefault="00F51768" w:rsidP="00F52312">
            <w:pPr>
              <w:rPr>
                <w:rFonts w:ascii="Arial" w:hAnsi="Arial" w:cs="Arial"/>
                <w:szCs w:val="24"/>
              </w:rPr>
            </w:pPr>
            <w:r>
              <w:rPr>
                <w:rFonts w:ascii="Arial" w:hAnsi="Arial" w:cs="Arial"/>
                <w:szCs w:val="24"/>
              </w:rPr>
              <w:t>Chief Executive</w:t>
            </w:r>
          </w:p>
        </w:tc>
      </w:tr>
      <w:tr w:rsidR="00D04AA1" w14:paraId="63027954" w14:textId="77777777" w:rsidTr="000B6D89">
        <w:trPr>
          <w:trHeight w:val="845"/>
        </w:trPr>
        <w:tc>
          <w:tcPr>
            <w:tcW w:w="9918" w:type="dxa"/>
            <w:vAlign w:val="center"/>
          </w:tcPr>
          <w:p w14:paraId="59F6D879" w14:textId="6D5008F4" w:rsidR="00D04AA1" w:rsidRDefault="0096403D" w:rsidP="5024ACB2">
            <w:pPr>
              <w:rPr>
                <w:rFonts w:ascii="Arial" w:hAnsi="Arial" w:cs="Arial"/>
                <w:b/>
                <w:bCs/>
              </w:rPr>
            </w:pPr>
            <w:r w:rsidRPr="3C404E66">
              <w:rPr>
                <w:rFonts w:ascii="Arial" w:hAnsi="Arial" w:cs="Arial"/>
                <w:b/>
                <w:bCs/>
              </w:rPr>
              <w:t>Cockermouth cemetery road repairs and creation of 25 new graves</w:t>
            </w:r>
          </w:p>
        </w:tc>
        <w:tc>
          <w:tcPr>
            <w:tcW w:w="2268" w:type="dxa"/>
            <w:vAlign w:val="center"/>
          </w:tcPr>
          <w:p w14:paraId="6DDB7C8F" w14:textId="04C0355D" w:rsidR="00D04AA1" w:rsidRPr="0009728E" w:rsidRDefault="00B5506E" w:rsidP="00F52312">
            <w:pPr>
              <w:rPr>
                <w:rFonts w:ascii="Arial" w:hAnsi="Arial" w:cs="Arial"/>
                <w:szCs w:val="24"/>
              </w:rPr>
            </w:pPr>
            <w:r>
              <w:rPr>
                <w:rFonts w:ascii="Arial" w:hAnsi="Arial" w:cs="Arial"/>
                <w:szCs w:val="24"/>
              </w:rPr>
              <w:t>October 2021</w:t>
            </w:r>
          </w:p>
        </w:tc>
        <w:tc>
          <w:tcPr>
            <w:tcW w:w="2835" w:type="dxa"/>
            <w:vAlign w:val="center"/>
          </w:tcPr>
          <w:p w14:paraId="18467BA7" w14:textId="207F1E67" w:rsidR="00D04AA1" w:rsidRDefault="00B5506E" w:rsidP="00F52312">
            <w:pPr>
              <w:rPr>
                <w:rFonts w:ascii="Arial" w:hAnsi="Arial" w:cs="Arial"/>
                <w:szCs w:val="24"/>
              </w:rPr>
            </w:pPr>
            <w:r>
              <w:rPr>
                <w:rFonts w:ascii="Arial" w:hAnsi="Arial" w:cs="Arial"/>
                <w:szCs w:val="24"/>
              </w:rPr>
              <w:t>Chief Officer (Assets)</w:t>
            </w:r>
          </w:p>
        </w:tc>
      </w:tr>
      <w:tr w:rsidR="005A063A" w14:paraId="6C72423C" w14:textId="77777777" w:rsidTr="000B6D89">
        <w:trPr>
          <w:trHeight w:val="845"/>
        </w:trPr>
        <w:tc>
          <w:tcPr>
            <w:tcW w:w="9918" w:type="dxa"/>
            <w:vAlign w:val="center"/>
          </w:tcPr>
          <w:p w14:paraId="7F44FADC" w14:textId="23FED37D" w:rsidR="005A063A" w:rsidRPr="005A063A" w:rsidRDefault="1372955E" w:rsidP="48AA138B">
            <w:pPr>
              <w:rPr>
                <w:rFonts w:ascii="Arial" w:hAnsi="Arial" w:cs="Arial"/>
              </w:rPr>
            </w:pPr>
            <w:r w:rsidRPr="48AA138B">
              <w:rPr>
                <w:rFonts w:ascii="Arial" w:hAnsi="Arial" w:cs="Arial"/>
                <w:b/>
                <w:bCs/>
              </w:rPr>
              <w:lastRenderedPageBreak/>
              <w:t>Better business for all –</w:t>
            </w:r>
            <w:r w:rsidRPr="48AA138B">
              <w:rPr>
                <w:rFonts w:ascii="Arial" w:hAnsi="Arial" w:cs="Arial"/>
              </w:rPr>
              <w:t xml:space="preserve"> ensure that our regulatory services provide support to businesses in an easy to understand w</w:t>
            </w:r>
            <w:r w:rsidR="4C5473A3" w:rsidRPr="48AA138B">
              <w:rPr>
                <w:rFonts w:ascii="Arial" w:hAnsi="Arial" w:cs="Arial"/>
              </w:rPr>
              <w:t>ay</w:t>
            </w:r>
            <w:r w:rsidRPr="48AA138B">
              <w:rPr>
                <w:rFonts w:ascii="Arial" w:hAnsi="Arial" w:cs="Arial"/>
              </w:rPr>
              <w:t xml:space="preserve"> </w:t>
            </w:r>
          </w:p>
        </w:tc>
        <w:tc>
          <w:tcPr>
            <w:tcW w:w="2268" w:type="dxa"/>
            <w:vAlign w:val="center"/>
          </w:tcPr>
          <w:p w14:paraId="1458BD8A" w14:textId="212BDF49" w:rsidR="005A063A" w:rsidRPr="0009728E" w:rsidRDefault="00F51768" w:rsidP="00F52312">
            <w:pPr>
              <w:rPr>
                <w:rFonts w:ascii="Arial" w:hAnsi="Arial" w:cs="Arial"/>
                <w:szCs w:val="24"/>
              </w:rPr>
            </w:pPr>
            <w:r>
              <w:rPr>
                <w:rFonts w:ascii="Arial" w:hAnsi="Arial" w:cs="Arial"/>
                <w:szCs w:val="24"/>
              </w:rPr>
              <w:t>Ongoing</w:t>
            </w:r>
          </w:p>
        </w:tc>
        <w:tc>
          <w:tcPr>
            <w:tcW w:w="2835" w:type="dxa"/>
            <w:vAlign w:val="center"/>
          </w:tcPr>
          <w:p w14:paraId="2B6C151A" w14:textId="2C39175C" w:rsidR="005A063A" w:rsidRDefault="000A4636" w:rsidP="00F52312">
            <w:pPr>
              <w:rPr>
                <w:rFonts w:ascii="Arial" w:hAnsi="Arial" w:cs="Arial"/>
                <w:szCs w:val="24"/>
              </w:rPr>
            </w:pPr>
            <w:r>
              <w:rPr>
                <w:rFonts w:ascii="Arial" w:hAnsi="Arial" w:cs="Arial"/>
                <w:szCs w:val="24"/>
              </w:rPr>
              <w:t>Programme Director (Workington)</w:t>
            </w:r>
          </w:p>
        </w:tc>
      </w:tr>
      <w:tr w:rsidR="2F006612" w14:paraId="33063FEC" w14:textId="77777777" w:rsidTr="000B6D89">
        <w:trPr>
          <w:trHeight w:val="845"/>
        </w:trPr>
        <w:tc>
          <w:tcPr>
            <w:tcW w:w="9918" w:type="dxa"/>
            <w:vAlign w:val="center"/>
          </w:tcPr>
          <w:p w14:paraId="0935066C" w14:textId="0A4FF088" w:rsidR="7D7DCE22" w:rsidRPr="7D7DCE22" w:rsidRDefault="51EBEEC2" w:rsidP="7D7DCE22">
            <w:pPr>
              <w:rPr>
                <w:rFonts w:ascii="Arial" w:hAnsi="Arial" w:cs="Arial"/>
                <w:b/>
                <w:bCs/>
              </w:rPr>
            </w:pPr>
            <w:r w:rsidRPr="5024ACB2">
              <w:rPr>
                <w:rFonts w:ascii="Arial" w:hAnsi="Arial" w:cs="Arial"/>
                <w:b/>
                <w:bCs/>
              </w:rPr>
              <w:t>En</w:t>
            </w:r>
            <w:r w:rsidR="004F4550">
              <w:rPr>
                <w:rFonts w:ascii="Arial" w:hAnsi="Arial" w:cs="Arial"/>
                <w:b/>
                <w:bCs/>
              </w:rPr>
              <w:t>sure that the new Choice Based L</w:t>
            </w:r>
            <w:r w:rsidRPr="5024ACB2">
              <w:rPr>
                <w:rFonts w:ascii="Arial" w:hAnsi="Arial" w:cs="Arial"/>
                <w:b/>
                <w:bCs/>
              </w:rPr>
              <w:t xml:space="preserve">ettings policy is introduced successfully </w:t>
            </w:r>
            <w:r w:rsidRPr="5024ACB2">
              <w:rPr>
                <w:rFonts w:ascii="Arial" w:hAnsi="Arial" w:cs="Arial"/>
              </w:rPr>
              <w:t>in line with the introduction of the new CBL IT system</w:t>
            </w:r>
          </w:p>
        </w:tc>
        <w:tc>
          <w:tcPr>
            <w:tcW w:w="2268" w:type="dxa"/>
            <w:vAlign w:val="center"/>
          </w:tcPr>
          <w:p w14:paraId="4B980BF4" w14:textId="56566982" w:rsidR="7D7DCE22" w:rsidRPr="7D7DCE22" w:rsidRDefault="7D7DCE22" w:rsidP="7D7DCE22">
            <w:pPr>
              <w:rPr>
                <w:rFonts w:ascii="Arial" w:hAnsi="Arial" w:cs="Arial"/>
              </w:rPr>
            </w:pPr>
            <w:r w:rsidRPr="7D7DCE22">
              <w:rPr>
                <w:rFonts w:ascii="Arial" w:hAnsi="Arial" w:cs="Arial"/>
              </w:rPr>
              <w:t>Ongoing</w:t>
            </w:r>
          </w:p>
        </w:tc>
        <w:tc>
          <w:tcPr>
            <w:tcW w:w="2835" w:type="dxa"/>
            <w:vAlign w:val="center"/>
          </w:tcPr>
          <w:p w14:paraId="756C555B" w14:textId="1AD332D6" w:rsidR="7D7DCE22" w:rsidRPr="7D7DCE22" w:rsidRDefault="7D7DCE22" w:rsidP="7D7DCE22">
            <w:pPr>
              <w:rPr>
                <w:rFonts w:ascii="Arial" w:hAnsi="Arial" w:cs="Arial"/>
              </w:rPr>
            </w:pPr>
            <w:r w:rsidRPr="7D7DCE22">
              <w:rPr>
                <w:rFonts w:ascii="Arial" w:hAnsi="Arial" w:cs="Arial"/>
              </w:rPr>
              <w:t>Assistant Chief Executive (Policy, Performance and Economic Strategy)</w:t>
            </w:r>
          </w:p>
        </w:tc>
      </w:tr>
    </w:tbl>
    <w:p w14:paraId="1B39BB87" w14:textId="6A82AE8E" w:rsidR="00982CC3" w:rsidRDefault="00982CC3" w:rsidP="009F1D76">
      <w:pPr>
        <w:rPr>
          <w:sz w:val="28"/>
        </w:rPr>
      </w:pPr>
    </w:p>
    <w:p w14:paraId="326F62BE" w14:textId="3933248D" w:rsidR="00FB276B" w:rsidRDefault="00FB276B" w:rsidP="009F1D76">
      <w:pPr>
        <w:rPr>
          <w:sz w:val="28"/>
        </w:rPr>
      </w:pPr>
    </w:p>
    <w:tbl>
      <w:tblPr>
        <w:tblStyle w:val="TableGrid"/>
        <w:tblW w:w="15021" w:type="dxa"/>
        <w:tblLook w:val="04A0" w:firstRow="1" w:lastRow="0" w:firstColumn="1" w:lastColumn="0" w:noHBand="0" w:noVBand="1"/>
      </w:tblPr>
      <w:tblGrid>
        <w:gridCol w:w="9918"/>
        <w:gridCol w:w="2268"/>
        <w:gridCol w:w="2835"/>
      </w:tblGrid>
      <w:tr w:rsidR="00FB276B" w:rsidRPr="00A5536E" w14:paraId="2C65B845" w14:textId="77777777" w:rsidTr="000B6D89">
        <w:trPr>
          <w:trHeight w:val="349"/>
        </w:trPr>
        <w:tc>
          <w:tcPr>
            <w:tcW w:w="9918" w:type="dxa"/>
            <w:shd w:val="clear" w:color="auto" w:fill="FF0000"/>
            <w:vAlign w:val="center"/>
          </w:tcPr>
          <w:p w14:paraId="63B3D8A6" w14:textId="4794D523" w:rsidR="00FB276B" w:rsidRPr="002E7893" w:rsidRDefault="0090764E" w:rsidP="00894FBA">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highlight w:val="red"/>
              </w:rPr>
              <w:t>Strategic p</w:t>
            </w:r>
            <w:r w:rsidR="00FB276B">
              <w:rPr>
                <w:rFonts w:ascii="Arial" w:hAnsi="Arial" w:cs="Arial"/>
                <w:b/>
                <w:color w:val="FFFFFF" w:themeColor="background1"/>
                <w:sz w:val="24"/>
                <w:szCs w:val="24"/>
                <w:highlight w:val="red"/>
              </w:rPr>
              <w:t>lanning</w:t>
            </w:r>
            <w:r w:rsidR="00FB276B">
              <w:rPr>
                <w:rFonts w:ascii="Arial" w:hAnsi="Arial" w:cs="Arial"/>
                <w:b/>
                <w:color w:val="FFFFFF" w:themeColor="background1"/>
                <w:sz w:val="24"/>
                <w:szCs w:val="24"/>
                <w:highlight w:val="red"/>
                <w:shd w:val="clear" w:color="auto" w:fill="C62324" w:themeFill="accent6"/>
              </w:rPr>
              <w:t xml:space="preserve"> </w:t>
            </w:r>
          </w:p>
        </w:tc>
        <w:tc>
          <w:tcPr>
            <w:tcW w:w="2268" w:type="dxa"/>
            <w:shd w:val="clear" w:color="auto" w:fill="FF0000"/>
            <w:vAlign w:val="center"/>
          </w:tcPr>
          <w:p w14:paraId="058B3299" w14:textId="77777777" w:rsidR="00FB276B" w:rsidRPr="002342B2" w:rsidRDefault="00FB276B" w:rsidP="00894FBA">
            <w:pPr>
              <w:tabs>
                <w:tab w:val="left" w:pos="1134"/>
              </w:tabs>
              <w:rPr>
                <w:rFonts w:ascii="Arial" w:hAnsi="Arial" w:cs="Arial"/>
                <w:b/>
                <w:color w:val="FFFFFF" w:themeColor="background1"/>
                <w:sz w:val="24"/>
                <w:szCs w:val="24"/>
                <w:highlight w:val="red"/>
              </w:rPr>
            </w:pPr>
            <w:r>
              <w:rPr>
                <w:rFonts w:ascii="Arial" w:hAnsi="Arial" w:cs="Arial"/>
                <w:b/>
                <w:color w:val="FFFFFF" w:themeColor="background1"/>
                <w:sz w:val="24"/>
                <w:szCs w:val="24"/>
                <w:highlight w:val="red"/>
              </w:rPr>
              <w:t>Timescales</w:t>
            </w:r>
          </w:p>
        </w:tc>
        <w:tc>
          <w:tcPr>
            <w:tcW w:w="2835" w:type="dxa"/>
            <w:shd w:val="clear" w:color="auto" w:fill="FF0000"/>
            <w:vAlign w:val="center"/>
          </w:tcPr>
          <w:p w14:paraId="4820C656" w14:textId="5D708E2E" w:rsidR="00FB276B" w:rsidRDefault="7ED86B11" w:rsidP="2C9B5F61">
            <w:pPr>
              <w:tabs>
                <w:tab w:val="left" w:pos="1134"/>
              </w:tabs>
              <w:rPr>
                <w:rFonts w:ascii="Arial" w:hAnsi="Arial" w:cs="Arial"/>
                <w:b/>
                <w:bCs/>
                <w:color w:val="FFFFFF" w:themeColor="background1"/>
                <w:sz w:val="24"/>
                <w:szCs w:val="24"/>
                <w:highlight w:val="red"/>
              </w:rPr>
            </w:pPr>
            <w:r w:rsidRPr="2C9B5F61">
              <w:rPr>
                <w:rFonts w:ascii="Arial" w:hAnsi="Arial" w:cs="Arial"/>
                <w:b/>
                <w:bCs/>
                <w:color w:val="FFFFFF" w:themeColor="background1"/>
                <w:sz w:val="24"/>
                <w:szCs w:val="24"/>
                <w:highlight w:val="red"/>
              </w:rPr>
              <w:t xml:space="preserve">Responsible </w:t>
            </w:r>
            <w:r w:rsidR="502A39C6" w:rsidRPr="2C9B5F61">
              <w:rPr>
                <w:rFonts w:ascii="Arial" w:hAnsi="Arial" w:cs="Arial"/>
                <w:b/>
                <w:bCs/>
                <w:color w:val="FFFFFF" w:themeColor="background1"/>
                <w:sz w:val="24"/>
                <w:szCs w:val="24"/>
                <w:highlight w:val="red"/>
              </w:rPr>
              <w:t>Officer</w:t>
            </w:r>
          </w:p>
        </w:tc>
      </w:tr>
      <w:tr w:rsidR="00FB276B" w14:paraId="58EEE87B" w14:textId="77777777" w:rsidTr="000B6D89">
        <w:trPr>
          <w:trHeight w:val="1094"/>
        </w:trPr>
        <w:tc>
          <w:tcPr>
            <w:tcW w:w="9918" w:type="dxa"/>
            <w:vAlign w:val="center"/>
          </w:tcPr>
          <w:p w14:paraId="64981EB2" w14:textId="2A2FC11E" w:rsidR="00FB276B" w:rsidRPr="004F77F6" w:rsidRDefault="71ACA0BA" w:rsidP="5024ACB2">
            <w:pPr>
              <w:rPr>
                <w:rFonts w:ascii="Arial" w:hAnsi="Arial" w:cs="Arial"/>
                <w:b/>
                <w:bCs/>
              </w:rPr>
            </w:pPr>
            <w:r w:rsidRPr="5024ACB2">
              <w:rPr>
                <w:rFonts w:ascii="Arial" w:hAnsi="Arial" w:cs="Arial"/>
                <w:b/>
                <w:bCs/>
              </w:rPr>
              <w:t>Consider o</w:t>
            </w:r>
            <w:r w:rsidR="513792D9" w:rsidRPr="5024ACB2">
              <w:rPr>
                <w:rFonts w:ascii="Arial" w:hAnsi="Arial" w:cs="Arial"/>
                <w:b/>
                <w:bCs/>
              </w:rPr>
              <w:t xml:space="preserve">ptions around long term planning for cemeteries </w:t>
            </w:r>
          </w:p>
        </w:tc>
        <w:tc>
          <w:tcPr>
            <w:tcW w:w="2268" w:type="dxa"/>
            <w:vAlign w:val="center"/>
          </w:tcPr>
          <w:p w14:paraId="3ADE7EC9" w14:textId="0E015846" w:rsidR="00FB276B" w:rsidRPr="0009728E" w:rsidRDefault="672A4346" w:rsidP="3C404E66">
            <w:pPr>
              <w:rPr>
                <w:rFonts w:ascii="Arial" w:hAnsi="Arial" w:cs="Arial"/>
              </w:rPr>
            </w:pPr>
            <w:r w:rsidRPr="3C404E66">
              <w:rPr>
                <w:rFonts w:ascii="Arial" w:hAnsi="Arial" w:cs="Arial"/>
              </w:rPr>
              <w:t>March 2022</w:t>
            </w:r>
          </w:p>
        </w:tc>
        <w:tc>
          <w:tcPr>
            <w:tcW w:w="2835" w:type="dxa"/>
            <w:vAlign w:val="center"/>
          </w:tcPr>
          <w:p w14:paraId="04B2C2FC" w14:textId="1B49FE69" w:rsidR="00FB276B" w:rsidRPr="0009728E" w:rsidRDefault="000A4636" w:rsidP="00894FBA">
            <w:pPr>
              <w:rPr>
                <w:rFonts w:ascii="Arial" w:hAnsi="Arial" w:cs="Arial"/>
                <w:szCs w:val="24"/>
              </w:rPr>
            </w:pPr>
            <w:r>
              <w:rPr>
                <w:rFonts w:ascii="Arial" w:hAnsi="Arial" w:cs="Arial"/>
                <w:szCs w:val="24"/>
              </w:rPr>
              <w:t>Chief Officer (Assets)</w:t>
            </w:r>
          </w:p>
        </w:tc>
      </w:tr>
      <w:tr w:rsidR="00FB276B" w14:paraId="1E809688" w14:textId="77777777" w:rsidTr="000B6D89">
        <w:trPr>
          <w:trHeight w:val="838"/>
        </w:trPr>
        <w:tc>
          <w:tcPr>
            <w:tcW w:w="9918" w:type="dxa"/>
            <w:vAlign w:val="center"/>
          </w:tcPr>
          <w:p w14:paraId="60599398" w14:textId="23F0108B" w:rsidR="00FB276B" w:rsidRPr="004861C8" w:rsidRDefault="6557F500" w:rsidP="00894FBA">
            <w:pPr>
              <w:rPr>
                <w:rFonts w:ascii="Arial" w:eastAsia="Times New Roman" w:hAnsi="Arial" w:cs="Arial"/>
                <w:color w:val="000000"/>
                <w:lang w:eastAsia="en-GB"/>
              </w:rPr>
            </w:pPr>
            <w:r w:rsidRPr="5024ACB2">
              <w:rPr>
                <w:rFonts w:ascii="Arial" w:eastAsia="Times New Roman" w:hAnsi="Arial" w:cs="Arial"/>
                <w:b/>
                <w:bCs/>
                <w:color w:val="000000" w:themeColor="text1"/>
                <w:lang w:eastAsia="en-GB"/>
              </w:rPr>
              <w:t>Analyse p</w:t>
            </w:r>
            <w:r w:rsidR="2A352F40" w:rsidRPr="5024ACB2">
              <w:rPr>
                <w:rFonts w:ascii="Arial" w:eastAsia="Times New Roman" w:hAnsi="Arial" w:cs="Arial"/>
                <w:b/>
                <w:bCs/>
                <w:color w:val="000000" w:themeColor="text1"/>
                <w:lang w:eastAsia="en-GB"/>
              </w:rPr>
              <w:t>opulation/demographic challenges</w:t>
            </w:r>
            <w:r w:rsidR="30732F4B" w:rsidRPr="5024ACB2">
              <w:rPr>
                <w:rFonts w:ascii="Arial" w:eastAsia="Times New Roman" w:hAnsi="Arial" w:cs="Arial"/>
                <w:b/>
                <w:bCs/>
                <w:color w:val="000000" w:themeColor="text1"/>
                <w:lang w:eastAsia="en-GB"/>
              </w:rPr>
              <w:t xml:space="preserve"> </w:t>
            </w:r>
            <w:r w:rsidR="58528526" w:rsidRPr="5024ACB2">
              <w:rPr>
                <w:rFonts w:ascii="Arial" w:eastAsia="Times New Roman" w:hAnsi="Arial" w:cs="Arial"/>
                <w:b/>
                <w:bCs/>
                <w:color w:val="000000" w:themeColor="text1"/>
                <w:lang w:eastAsia="en-GB"/>
              </w:rPr>
              <w:t xml:space="preserve">and </w:t>
            </w:r>
            <w:r w:rsidR="30732F4B" w:rsidRPr="5024ACB2">
              <w:rPr>
                <w:rFonts w:ascii="Arial" w:eastAsia="Times New Roman" w:hAnsi="Arial" w:cs="Arial"/>
                <w:b/>
                <w:bCs/>
                <w:color w:val="000000" w:themeColor="text1"/>
                <w:lang w:eastAsia="en-GB"/>
              </w:rPr>
              <w:t>changes</w:t>
            </w:r>
            <w:r w:rsidR="30732F4B" w:rsidRPr="5024ACB2">
              <w:rPr>
                <w:rFonts w:ascii="Arial" w:eastAsia="Times New Roman" w:hAnsi="Arial" w:cs="Arial"/>
                <w:color w:val="000000" w:themeColor="text1"/>
                <w:lang w:eastAsia="en-GB"/>
              </w:rPr>
              <w:t xml:space="preserve"> that impact on the borough and council</w:t>
            </w:r>
          </w:p>
        </w:tc>
        <w:tc>
          <w:tcPr>
            <w:tcW w:w="2268" w:type="dxa"/>
            <w:vAlign w:val="center"/>
          </w:tcPr>
          <w:p w14:paraId="6780110C" w14:textId="446804A9" w:rsidR="00FB276B" w:rsidRPr="0009728E" w:rsidRDefault="00F220E1" w:rsidP="00894FBA">
            <w:pPr>
              <w:rPr>
                <w:rFonts w:ascii="Arial" w:hAnsi="Arial" w:cs="Arial"/>
                <w:szCs w:val="24"/>
              </w:rPr>
            </w:pPr>
            <w:r>
              <w:rPr>
                <w:rFonts w:ascii="Arial" w:hAnsi="Arial" w:cs="Arial"/>
                <w:szCs w:val="24"/>
              </w:rPr>
              <w:t>March 2022</w:t>
            </w:r>
          </w:p>
        </w:tc>
        <w:tc>
          <w:tcPr>
            <w:tcW w:w="2835" w:type="dxa"/>
            <w:vAlign w:val="center"/>
          </w:tcPr>
          <w:p w14:paraId="371AE99A" w14:textId="604EBDCE" w:rsidR="00FB276B" w:rsidRPr="0009728E" w:rsidRDefault="000A4636" w:rsidP="00894FBA">
            <w:pPr>
              <w:rPr>
                <w:rFonts w:ascii="Arial" w:hAnsi="Arial" w:cs="Arial"/>
                <w:szCs w:val="24"/>
              </w:rPr>
            </w:pPr>
            <w:r w:rsidRPr="7D7DCE22">
              <w:rPr>
                <w:rFonts w:ascii="Arial" w:hAnsi="Arial" w:cs="Arial"/>
              </w:rPr>
              <w:t>Assistant Chief Executive (Policy, Performance and Economic Strategy)</w:t>
            </w:r>
          </w:p>
        </w:tc>
      </w:tr>
    </w:tbl>
    <w:p w14:paraId="40E61C57" w14:textId="3AEE059F" w:rsidR="119C29FE" w:rsidRDefault="119C29FE"/>
    <w:p w14:paraId="10DBF3ED" w14:textId="77777777" w:rsidR="00B6597E" w:rsidRDefault="00B6597E" w:rsidP="009F1D76">
      <w:pPr>
        <w:rPr>
          <w:sz w:val="28"/>
        </w:rPr>
      </w:pPr>
    </w:p>
    <w:tbl>
      <w:tblPr>
        <w:tblStyle w:val="TableGrid"/>
        <w:tblW w:w="15021" w:type="dxa"/>
        <w:tblLook w:val="04A0" w:firstRow="1" w:lastRow="0" w:firstColumn="1" w:lastColumn="0" w:noHBand="0" w:noVBand="1"/>
      </w:tblPr>
      <w:tblGrid>
        <w:gridCol w:w="8359"/>
        <w:gridCol w:w="1559"/>
        <w:gridCol w:w="5103"/>
      </w:tblGrid>
      <w:tr w:rsidR="0009728E" w14:paraId="02F0369D" w14:textId="77777777" w:rsidTr="000B6D89">
        <w:trPr>
          <w:trHeight w:val="446"/>
          <w:tblHeader/>
        </w:trPr>
        <w:tc>
          <w:tcPr>
            <w:tcW w:w="8359" w:type="dxa"/>
            <w:shd w:val="clear" w:color="auto" w:fill="FF0000"/>
            <w:vAlign w:val="center"/>
          </w:tcPr>
          <w:p w14:paraId="61298251" w14:textId="77777777" w:rsidR="0009728E" w:rsidRPr="002E7893" w:rsidRDefault="0009728E" w:rsidP="00947182">
            <w:pPr>
              <w:tabs>
                <w:tab w:val="left" w:pos="1134"/>
              </w:tabs>
              <w:rPr>
                <w:rFonts w:ascii="Arial" w:hAnsi="Arial" w:cs="Arial"/>
                <w:b/>
                <w:color w:val="FFFFFF" w:themeColor="background1"/>
                <w:sz w:val="24"/>
              </w:rPr>
            </w:pPr>
            <w:r>
              <w:rPr>
                <w:rFonts w:ascii="Arial" w:hAnsi="Arial" w:cs="Arial"/>
                <w:b/>
                <w:color w:val="FFFFFF" w:themeColor="background1"/>
                <w:sz w:val="24"/>
              </w:rPr>
              <w:t>Key performance indicators</w:t>
            </w:r>
          </w:p>
        </w:tc>
        <w:tc>
          <w:tcPr>
            <w:tcW w:w="1559" w:type="dxa"/>
            <w:shd w:val="clear" w:color="auto" w:fill="FF0000"/>
            <w:vAlign w:val="center"/>
          </w:tcPr>
          <w:p w14:paraId="1079589C" w14:textId="77777777" w:rsidR="0009728E" w:rsidRPr="009F1D76" w:rsidRDefault="0009728E" w:rsidP="00947182">
            <w:pPr>
              <w:tabs>
                <w:tab w:val="left" w:pos="1134"/>
              </w:tabs>
              <w:rPr>
                <w:rFonts w:ascii="Arial" w:hAnsi="Arial" w:cs="Arial"/>
                <w:b/>
                <w:color w:val="FFFFFF" w:themeColor="background1"/>
                <w:sz w:val="24"/>
              </w:rPr>
            </w:pPr>
            <w:r>
              <w:rPr>
                <w:rFonts w:ascii="Arial" w:hAnsi="Arial" w:cs="Arial"/>
                <w:b/>
                <w:color w:val="FFFFFF" w:themeColor="background1"/>
                <w:sz w:val="24"/>
              </w:rPr>
              <w:t>Frequency</w:t>
            </w:r>
          </w:p>
        </w:tc>
        <w:tc>
          <w:tcPr>
            <w:tcW w:w="5103" w:type="dxa"/>
            <w:shd w:val="clear" w:color="auto" w:fill="FF0000"/>
            <w:vAlign w:val="center"/>
          </w:tcPr>
          <w:p w14:paraId="1A4923D4" w14:textId="5F080F88" w:rsidR="0009728E" w:rsidRDefault="34C99424" w:rsidP="3A25269C">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Target</w:t>
            </w:r>
            <w:r w:rsidR="00BB72DF" w:rsidRPr="2C9B5F61">
              <w:rPr>
                <w:rFonts w:ascii="Arial" w:hAnsi="Arial" w:cs="Arial"/>
                <w:b/>
                <w:bCs/>
                <w:color w:val="FFFFFF" w:themeColor="background1"/>
                <w:sz w:val="24"/>
                <w:szCs w:val="24"/>
              </w:rPr>
              <w:t xml:space="preserve"> </w:t>
            </w:r>
            <w:r w:rsidR="76B3EDCE" w:rsidRPr="2C9B5F61">
              <w:rPr>
                <w:rFonts w:ascii="Arial" w:hAnsi="Arial" w:cs="Arial"/>
                <w:b/>
                <w:bCs/>
                <w:color w:val="FFFFFF" w:themeColor="background1"/>
                <w:sz w:val="24"/>
                <w:szCs w:val="24"/>
              </w:rPr>
              <w:t>2021/22</w:t>
            </w:r>
          </w:p>
        </w:tc>
      </w:tr>
      <w:tr w:rsidR="00F52312" w14:paraId="21692AEB" w14:textId="77777777" w:rsidTr="000B6D89">
        <w:trPr>
          <w:trHeight w:val="510"/>
        </w:trPr>
        <w:tc>
          <w:tcPr>
            <w:tcW w:w="8359" w:type="dxa"/>
            <w:vAlign w:val="center"/>
          </w:tcPr>
          <w:p w14:paraId="546BDA29" w14:textId="77777777" w:rsidR="00F52312" w:rsidRDefault="00F52312" w:rsidP="00F52312">
            <w:pPr>
              <w:rPr>
                <w:rFonts w:ascii="Arial" w:hAnsi="Arial" w:cs="Arial"/>
              </w:rPr>
            </w:pPr>
            <w:r>
              <w:rPr>
                <w:rFonts w:ascii="Arial" w:hAnsi="Arial" w:cs="Arial"/>
              </w:rPr>
              <w:t>% of abandoned calls</w:t>
            </w:r>
          </w:p>
        </w:tc>
        <w:tc>
          <w:tcPr>
            <w:tcW w:w="1559" w:type="dxa"/>
            <w:vAlign w:val="center"/>
          </w:tcPr>
          <w:p w14:paraId="489D286B" w14:textId="77777777" w:rsidR="00F52312" w:rsidRPr="00D81BEE" w:rsidRDefault="00D81BEE" w:rsidP="00F52312">
            <w:pPr>
              <w:rPr>
                <w:rFonts w:ascii="Arial" w:hAnsi="Arial" w:cs="Arial"/>
              </w:rPr>
            </w:pPr>
            <w:r>
              <w:rPr>
                <w:rFonts w:ascii="Arial" w:hAnsi="Arial" w:cs="Arial"/>
              </w:rPr>
              <w:t>Monthly</w:t>
            </w:r>
          </w:p>
        </w:tc>
        <w:tc>
          <w:tcPr>
            <w:tcW w:w="5103" w:type="dxa"/>
            <w:vAlign w:val="center"/>
          </w:tcPr>
          <w:p w14:paraId="50247354" w14:textId="589C1B7B" w:rsidR="00F52312" w:rsidRPr="00D81BEE" w:rsidRDefault="06A68C86" w:rsidP="15BA04C7">
            <w:pPr>
              <w:rPr>
                <w:rFonts w:ascii="Arial" w:hAnsi="Arial" w:cs="Arial"/>
                <w:highlight w:val="yellow"/>
              </w:rPr>
            </w:pPr>
            <w:r w:rsidRPr="119C29FE">
              <w:rPr>
                <w:rFonts w:ascii="Arial" w:hAnsi="Arial" w:cs="Arial"/>
              </w:rPr>
              <w:t>7</w:t>
            </w:r>
            <w:r w:rsidR="7771AF55" w:rsidRPr="119C29FE">
              <w:rPr>
                <w:rFonts w:ascii="Arial" w:hAnsi="Arial" w:cs="Arial"/>
              </w:rPr>
              <w:t>%</w:t>
            </w:r>
          </w:p>
        </w:tc>
      </w:tr>
      <w:tr w:rsidR="00F52312" w14:paraId="111475BE" w14:textId="77777777" w:rsidTr="000B6D89">
        <w:trPr>
          <w:trHeight w:val="510"/>
        </w:trPr>
        <w:tc>
          <w:tcPr>
            <w:tcW w:w="8359" w:type="dxa"/>
            <w:vAlign w:val="center"/>
          </w:tcPr>
          <w:p w14:paraId="5AA04532" w14:textId="77777777" w:rsidR="00F52312" w:rsidRDefault="00F52312" w:rsidP="00F52312">
            <w:pPr>
              <w:rPr>
                <w:rFonts w:ascii="Arial" w:hAnsi="Arial" w:cs="Arial"/>
              </w:rPr>
            </w:pPr>
            <w:r w:rsidRPr="0009728E">
              <w:rPr>
                <w:rFonts w:ascii="Arial" w:hAnsi="Arial" w:cs="Arial"/>
              </w:rPr>
              <w:t>Cu</w:t>
            </w:r>
            <w:r>
              <w:rPr>
                <w:rFonts w:ascii="Arial" w:hAnsi="Arial" w:cs="Arial"/>
              </w:rPr>
              <w:t>stomer satisfaction (ring back)</w:t>
            </w:r>
          </w:p>
        </w:tc>
        <w:tc>
          <w:tcPr>
            <w:tcW w:w="1559" w:type="dxa"/>
            <w:vAlign w:val="center"/>
          </w:tcPr>
          <w:p w14:paraId="518B8879" w14:textId="77777777" w:rsidR="00F52312" w:rsidRPr="00D81BEE" w:rsidRDefault="00D81BEE" w:rsidP="00F52312">
            <w:pPr>
              <w:rPr>
                <w:rFonts w:ascii="Arial" w:hAnsi="Arial" w:cs="Arial"/>
              </w:rPr>
            </w:pPr>
            <w:r>
              <w:rPr>
                <w:rFonts w:ascii="Arial" w:hAnsi="Arial" w:cs="Arial"/>
              </w:rPr>
              <w:t>Monthly</w:t>
            </w:r>
          </w:p>
        </w:tc>
        <w:tc>
          <w:tcPr>
            <w:tcW w:w="5103" w:type="dxa"/>
            <w:vAlign w:val="center"/>
          </w:tcPr>
          <w:p w14:paraId="70FF66B7" w14:textId="6BE50A30" w:rsidR="00F52312" w:rsidRPr="00D81BEE" w:rsidRDefault="22A9A470" w:rsidP="516C8904">
            <w:pPr>
              <w:rPr>
                <w:rFonts w:ascii="Arial" w:hAnsi="Arial" w:cs="Arial"/>
              </w:rPr>
            </w:pPr>
            <w:r w:rsidRPr="119C29FE">
              <w:rPr>
                <w:rFonts w:ascii="Arial" w:hAnsi="Arial" w:cs="Arial"/>
              </w:rPr>
              <w:t>90%</w:t>
            </w:r>
          </w:p>
        </w:tc>
      </w:tr>
      <w:tr w:rsidR="00F52312" w14:paraId="329DAA6B" w14:textId="77777777" w:rsidTr="000B6D89">
        <w:trPr>
          <w:trHeight w:val="510"/>
        </w:trPr>
        <w:tc>
          <w:tcPr>
            <w:tcW w:w="8359" w:type="dxa"/>
            <w:vAlign w:val="center"/>
          </w:tcPr>
          <w:p w14:paraId="58F5A5DB" w14:textId="77777777" w:rsidR="00F52312" w:rsidRDefault="00F52312" w:rsidP="00F52312">
            <w:pPr>
              <w:rPr>
                <w:rFonts w:ascii="Arial" w:hAnsi="Arial" w:cs="Arial"/>
              </w:rPr>
            </w:pPr>
            <w:r>
              <w:rPr>
                <w:rFonts w:ascii="Arial" w:hAnsi="Arial" w:cs="Arial"/>
              </w:rPr>
              <w:t>Number of complaints</w:t>
            </w:r>
          </w:p>
        </w:tc>
        <w:tc>
          <w:tcPr>
            <w:tcW w:w="1559" w:type="dxa"/>
            <w:vAlign w:val="center"/>
          </w:tcPr>
          <w:p w14:paraId="62E8A65C" w14:textId="77777777" w:rsidR="00F52312" w:rsidRPr="00D81BEE" w:rsidRDefault="00D81BEE" w:rsidP="00F52312">
            <w:pPr>
              <w:rPr>
                <w:rFonts w:ascii="Arial" w:hAnsi="Arial" w:cs="Arial"/>
              </w:rPr>
            </w:pPr>
            <w:r>
              <w:rPr>
                <w:rFonts w:ascii="Arial" w:hAnsi="Arial" w:cs="Arial"/>
              </w:rPr>
              <w:t>Monthly</w:t>
            </w:r>
          </w:p>
        </w:tc>
        <w:tc>
          <w:tcPr>
            <w:tcW w:w="5103" w:type="dxa"/>
            <w:vAlign w:val="center"/>
          </w:tcPr>
          <w:p w14:paraId="12431588" w14:textId="77777777" w:rsidR="00F52312" w:rsidRPr="00D81BEE" w:rsidRDefault="00D81BEE" w:rsidP="00F52312">
            <w:pPr>
              <w:rPr>
                <w:rFonts w:ascii="Arial" w:hAnsi="Arial" w:cs="Arial"/>
              </w:rPr>
            </w:pPr>
            <w:r>
              <w:rPr>
                <w:rFonts w:ascii="Arial" w:hAnsi="Arial" w:cs="Arial"/>
              </w:rPr>
              <w:t>A reducing trend over the year</w:t>
            </w:r>
          </w:p>
        </w:tc>
      </w:tr>
      <w:tr w:rsidR="001433AE" w14:paraId="12B860B8" w14:textId="77777777" w:rsidTr="000B6D89">
        <w:trPr>
          <w:trHeight w:val="510"/>
        </w:trPr>
        <w:tc>
          <w:tcPr>
            <w:tcW w:w="8359" w:type="dxa"/>
            <w:vAlign w:val="center"/>
          </w:tcPr>
          <w:p w14:paraId="270EB201" w14:textId="77777777" w:rsidR="001433AE" w:rsidRDefault="001433AE" w:rsidP="001433AE">
            <w:pPr>
              <w:rPr>
                <w:rFonts w:ascii="Arial" w:hAnsi="Arial" w:cs="Arial"/>
              </w:rPr>
            </w:pPr>
            <w:r w:rsidRPr="3A25269C">
              <w:rPr>
                <w:rFonts w:ascii="Arial" w:hAnsi="Arial" w:cs="Arial"/>
              </w:rPr>
              <w:t>Facebook engagement rate</w:t>
            </w:r>
          </w:p>
        </w:tc>
        <w:tc>
          <w:tcPr>
            <w:tcW w:w="1559" w:type="dxa"/>
            <w:vAlign w:val="center"/>
          </w:tcPr>
          <w:p w14:paraId="79CF966B" w14:textId="77777777" w:rsidR="001433AE" w:rsidRPr="002535F9" w:rsidRDefault="001433AE" w:rsidP="001433AE">
            <w:pPr>
              <w:rPr>
                <w:rFonts w:ascii="Arial" w:hAnsi="Arial" w:cs="Arial"/>
              </w:rPr>
            </w:pPr>
            <w:r w:rsidRPr="3A25269C">
              <w:rPr>
                <w:rFonts w:ascii="Arial" w:hAnsi="Arial" w:cs="Arial"/>
              </w:rPr>
              <w:t>Monthly</w:t>
            </w:r>
          </w:p>
        </w:tc>
        <w:tc>
          <w:tcPr>
            <w:tcW w:w="5103" w:type="dxa"/>
            <w:shd w:val="clear" w:color="auto" w:fill="auto"/>
            <w:vAlign w:val="center"/>
          </w:tcPr>
          <w:p w14:paraId="2BCA80B5" w14:textId="19C32894" w:rsidR="001433AE" w:rsidRPr="001433AE" w:rsidRDefault="001433AE" w:rsidP="001433AE">
            <w:pPr>
              <w:rPr>
                <w:rFonts w:ascii="Arial" w:hAnsi="Arial" w:cs="Arial"/>
              </w:rPr>
            </w:pPr>
            <w:r w:rsidRPr="3C404E66">
              <w:rPr>
                <w:rFonts w:ascii="Arial" w:hAnsi="Arial" w:cs="Arial"/>
                <w:color w:val="323130"/>
              </w:rPr>
              <w:t xml:space="preserve">Average engagement rate of more than </w:t>
            </w:r>
            <w:r w:rsidR="16A31FD9" w:rsidRPr="3C404E66">
              <w:rPr>
                <w:rFonts w:ascii="Arial" w:hAnsi="Arial" w:cs="Arial"/>
                <w:color w:val="323130"/>
              </w:rPr>
              <w:t>1</w:t>
            </w:r>
            <w:r w:rsidRPr="3C404E66">
              <w:rPr>
                <w:rFonts w:ascii="Arial" w:hAnsi="Arial" w:cs="Arial"/>
                <w:color w:val="323130"/>
              </w:rPr>
              <w:t>0% o</w:t>
            </w:r>
            <w:r w:rsidR="004F4550">
              <w:rPr>
                <w:rFonts w:ascii="Arial" w:hAnsi="Arial" w:cs="Arial"/>
                <w:color w:val="323130"/>
              </w:rPr>
              <w:t>ver the previous 3 month period</w:t>
            </w:r>
          </w:p>
        </w:tc>
      </w:tr>
      <w:tr w:rsidR="3A25269C" w14:paraId="1A9EA00A" w14:textId="77777777" w:rsidTr="000B6D89">
        <w:trPr>
          <w:trHeight w:val="510"/>
        </w:trPr>
        <w:tc>
          <w:tcPr>
            <w:tcW w:w="8359" w:type="dxa"/>
            <w:vAlign w:val="center"/>
          </w:tcPr>
          <w:p w14:paraId="7F81A0E1" w14:textId="0BC4945B" w:rsidR="7D95B479" w:rsidRDefault="41C6AAF6" w:rsidP="3C404E66">
            <w:pPr>
              <w:rPr>
                <w:rFonts w:ascii="Arial" w:hAnsi="Arial" w:cs="Arial"/>
              </w:rPr>
            </w:pPr>
            <w:proofErr w:type="spellStart"/>
            <w:r w:rsidRPr="3C404E66">
              <w:rPr>
                <w:rFonts w:ascii="Arial" w:hAnsi="Arial" w:cs="Arial"/>
              </w:rPr>
              <w:t>ENewsletter</w:t>
            </w:r>
            <w:proofErr w:type="spellEnd"/>
            <w:r w:rsidRPr="3C404E66">
              <w:rPr>
                <w:rFonts w:ascii="Arial" w:hAnsi="Arial" w:cs="Arial"/>
              </w:rPr>
              <w:t xml:space="preserve"> </w:t>
            </w:r>
            <w:r w:rsidR="7E5ED219" w:rsidRPr="3C404E66">
              <w:rPr>
                <w:rFonts w:ascii="Arial" w:hAnsi="Arial" w:cs="Arial"/>
              </w:rPr>
              <w:t>unique opens (external only)</w:t>
            </w:r>
          </w:p>
        </w:tc>
        <w:tc>
          <w:tcPr>
            <w:tcW w:w="1559" w:type="dxa"/>
            <w:vAlign w:val="center"/>
          </w:tcPr>
          <w:p w14:paraId="7D469B16" w14:textId="7A5D93D4" w:rsidR="7D95B479" w:rsidRDefault="5775C47D" w:rsidP="3C404E66">
            <w:pPr>
              <w:rPr>
                <w:rFonts w:ascii="Arial" w:hAnsi="Arial" w:cs="Arial"/>
              </w:rPr>
            </w:pPr>
            <w:r w:rsidRPr="3C404E66">
              <w:rPr>
                <w:rFonts w:ascii="Arial" w:hAnsi="Arial" w:cs="Arial"/>
              </w:rPr>
              <w:t>Monthly</w:t>
            </w:r>
          </w:p>
        </w:tc>
        <w:tc>
          <w:tcPr>
            <w:tcW w:w="5103" w:type="dxa"/>
            <w:shd w:val="clear" w:color="auto" w:fill="auto"/>
            <w:vAlign w:val="center"/>
          </w:tcPr>
          <w:p w14:paraId="06FB4896" w14:textId="30BF4029" w:rsidR="7D95B479" w:rsidRDefault="0079C942" w:rsidP="3C404E66">
            <w:pPr>
              <w:spacing w:line="259" w:lineRule="auto"/>
              <w:rPr>
                <w:rFonts w:ascii="Arial" w:hAnsi="Arial" w:cs="Arial"/>
                <w:highlight w:val="yellow"/>
              </w:rPr>
            </w:pPr>
            <w:r w:rsidRPr="3C404E66">
              <w:rPr>
                <w:rFonts w:ascii="Arial" w:hAnsi="Arial" w:cs="Arial"/>
              </w:rPr>
              <w:t>40</w:t>
            </w:r>
            <w:r w:rsidR="335CD23C" w:rsidRPr="3C404E66">
              <w:rPr>
                <w:rFonts w:ascii="Arial" w:hAnsi="Arial" w:cs="Arial"/>
              </w:rPr>
              <w:t>%</w:t>
            </w:r>
            <w:r w:rsidR="586C4C7D" w:rsidRPr="3C404E66">
              <w:rPr>
                <w:rFonts w:ascii="Arial" w:hAnsi="Arial" w:cs="Arial"/>
              </w:rPr>
              <w:t xml:space="preserve"> open rate</w:t>
            </w:r>
          </w:p>
        </w:tc>
      </w:tr>
      <w:tr w:rsidR="2C9B5F61" w14:paraId="74998B16" w14:textId="77777777" w:rsidTr="000B6D89">
        <w:trPr>
          <w:trHeight w:val="510"/>
        </w:trPr>
        <w:tc>
          <w:tcPr>
            <w:tcW w:w="8359" w:type="dxa"/>
            <w:vAlign w:val="center"/>
          </w:tcPr>
          <w:p w14:paraId="140C2151" w14:textId="7BF7F1EB" w:rsidR="42DA0490" w:rsidRDefault="52555DEC" w:rsidP="3C404E66">
            <w:pPr>
              <w:rPr>
                <w:rFonts w:ascii="Arial" w:hAnsi="Arial" w:cs="Arial"/>
              </w:rPr>
            </w:pPr>
            <w:r w:rsidRPr="3C404E66">
              <w:rPr>
                <w:rFonts w:ascii="Arial" w:hAnsi="Arial" w:cs="Arial"/>
              </w:rPr>
              <w:t>Newsletter subscribers/subscriptions</w:t>
            </w:r>
          </w:p>
        </w:tc>
        <w:tc>
          <w:tcPr>
            <w:tcW w:w="1559" w:type="dxa"/>
            <w:vAlign w:val="center"/>
          </w:tcPr>
          <w:p w14:paraId="696A8674" w14:textId="1C3EE7BA" w:rsidR="42DA0490" w:rsidRDefault="52555DEC" w:rsidP="3C404E66">
            <w:pPr>
              <w:rPr>
                <w:rFonts w:ascii="Arial" w:hAnsi="Arial" w:cs="Arial"/>
              </w:rPr>
            </w:pPr>
            <w:r w:rsidRPr="3C404E66">
              <w:rPr>
                <w:rFonts w:ascii="Arial" w:hAnsi="Arial" w:cs="Arial"/>
              </w:rPr>
              <w:t>Monthly</w:t>
            </w:r>
          </w:p>
        </w:tc>
        <w:tc>
          <w:tcPr>
            <w:tcW w:w="5103" w:type="dxa"/>
            <w:shd w:val="clear" w:color="auto" w:fill="auto"/>
            <w:vAlign w:val="center"/>
          </w:tcPr>
          <w:p w14:paraId="11061E21" w14:textId="22C4C3A7" w:rsidR="352BB4A2" w:rsidRDefault="3926E0B9" w:rsidP="3C404E66">
            <w:pPr>
              <w:rPr>
                <w:rFonts w:ascii="Arial" w:hAnsi="Arial" w:cs="Arial"/>
              </w:rPr>
            </w:pPr>
            <w:r w:rsidRPr="3C404E66">
              <w:rPr>
                <w:rFonts w:ascii="Arial" w:eastAsia="Arial" w:hAnsi="Arial" w:cs="Arial"/>
              </w:rPr>
              <w:t>5</w:t>
            </w:r>
            <w:r w:rsidR="04721075" w:rsidRPr="3C404E66">
              <w:rPr>
                <w:rFonts w:ascii="Arial" w:eastAsia="Arial" w:hAnsi="Arial" w:cs="Arial"/>
              </w:rPr>
              <w:t>% growth month on month</w:t>
            </w:r>
          </w:p>
        </w:tc>
      </w:tr>
      <w:tr w:rsidR="00D16557" w14:paraId="48446D49" w14:textId="77777777" w:rsidTr="000B6D89">
        <w:trPr>
          <w:trHeight w:val="510"/>
        </w:trPr>
        <w:tc>
          <w:tcPr>
            <w:tcW w:w="8359" w:type="dxa"/>
            <w:vAlign w:val="center"/>
          </w:tcPr>
          <w:p w14:paraId="466338D4" w14:textId="71AF94C6" w:rsidR="00D16557" w:rsidRPr="002342B2" w:rsidRDefault="5F3ECC6D" w:rsidP="00D16557">
            <w:pPr>
              <w:rPr>
                <w:rFonts w:ascii="Arial" w:hAnsi="Arial" w:cs="Arial"/>
              </w:rPr>
            </w:pPr>
            <w:r w:rsidRPr="3C404E66">
              <w:rPr>
                <w:rFonts w:ascii="Arial" w:hAnsi="Arial" w:cs="Arial"/>
              </w:rPr>
              <w:lastRenderedPageBreak/>
              <w:t>Digital transactions as a % of total transactions</w:t>
            </w:r>
            <w:r w:rsidR="0EF3BF25" w:rsidRPr="3C404E66">
              <w:rPr>
                <w:rFonts w:ascii="Arial" w:hAnsi="Arial" w:cs="Arial"/>
              </w:rPr>
              <w:t xml:space="preserve"> </w:t>
            </w:r>
          </w:p>
        </w:tc>
        <w:tc>
          <w:tcPr>
            <w:tcW w:w="1559" w:type="dxa"/>
            <w:vAlign w:val="center"/>
          </w:tcPr>
          <w:p w14:paraId="6787E984" w14:textId="77777777" w:rsidR="00D16557" w:rsidRPr="00D81BEE" w:rsidRDefault="00D16557" w:rsidP="00D16557">
            <w:pPr>
              <w:rPr>
                <w:rFonts w:ascii="Arial" w:hAnsi="Arial" w:cs="Arial"/>
              </w:rPr>
            </w:pPr>
            <w:r>
              <w:rPr>
                <w:rFonts w:ascii="Arial" w:hAnsi="Arial" w:cs="Arial"/>
              </w:rPr>
              <w:t>Monthly</w:t>
            </w:r>
          </w:p>
        </w:tc>
        <w:tc>
          <w:tcPr>
            <w:tcW w:w="5103" w:type="dxa"/>
            <w:vAlign w:val="center"/>
          </w:tcPr>
          <w:p w14:paraId="64165840" w14:textId="1111FD17" w:rsidR="00D16557" w:rsidRPr="00D81BEE" w:rsidRDefault="3A1F3358" w:rsidP="3DD85589">
            <w:pPr>
              <w:spacing w:line="259" w:lineRule="auto"/>
              <w:rPr>
                <w:rFonts w:ascii="Arial" w:hAnsi="Arial" w:cs="Arial"/>
                <w:highlight w:val="yellow"/>
              </w:rPr>
            </w:pPr>
            <w:r w:rsidRPr="119C29FE">
              <w:rPr>
                <w:rFonts w:ascii="Arial" w:hAnsi="Arial" w:cs="Arial"/>
              </w:rPr>
              <w:t xml:space="preserve">50% </w:t>
            </w:r>
          </w:p>
        </w:tc>
      </w:tr>
      <w:tr w:rsidR="00D16557" w14:paraId="70057823" w14:textId="77777777" w:rsidTr="000B6D89">
        <w:trPr>
          <w:trHeight w:val="510"/>
        </w:trPr>
        <w:tc>
          <w:tcPr>
            <w:tcW w:w="8359" w:type="dxa"/>
            <w:vAlign w:val="center"/>
          </w:tcPr>
          <w:p w14:paraId="042161CA" w14:textId="77777777" w:rsidR="00D16557" w:rsidRPr="0009728E" w:rsidRDefault="00D16557" w:rsidP="00D16557">
            <w:pPr>
              <w:rPr>
                <w:rFonts w:ascii="Arial" w:hAnsi="Arial" w:cs="Arial"/>
              </w:rPr>
            </w:pPr>
            <w:r>
              <w:rPr>
                <w:rFonts w:ascii="Arial" w:hAnsi="Arial" w:cs="Arial"/>
              </w:rPr>
              <w:t xml:space="preserve">Overall time ICT systems available for use </w:t>
            </w:r>
          </w:p>
        </w:tc>
        <w:tc>
          <w:tcPr>
            <w:tcW w:w="1559" w:type="dxa"/>
            <w:vAlign w:val="center"/>
          </w:tcPr>
          <w:p w14:paraId="0FB134D0" w14:textId="77777777" w:rsidR="00D16557" w:rsidRPr="00D81BEE" w:rsidRDefault="00D16557" w:rsidP="00D16557">
            <w:pPr>
              <w:rPr>
                <w:rFonts w:ascii="Arial" w:hAnsi="Arial" w:cs="Arial"/>
              </w:rPr>
            </w:pPr>
            <w:r>
              <w:rPr>
                <w:rFonts w:ascii="Arial" w:hAnsi="Arial" w:cs="Arial"/>
              </w:rPr>
              <w:t>Monthly</w:t>
            </w:r>
          </w:p>
        </w:tc>
        <w:tc>
          <w:tcPr>
            <w:tcW w:w="5103" w:type="dxa"/>
            <w:vAlign w:val="center"/>
          </w:tcPr>
          <w:p w14:paraId="1C43CC68" w14:textId="61B4BB91" w:rsidR="00D16557" w:rsidRPr="00D81BEE" w:rsidRDefault="30F1DCC8" w:rsidP="00D16557">
            <w:pPr>
              <w:rPr>
                <w:rFonts w:ascii="Arial" w:hAnsi="Arial" w:cs="Arial"/>
              </w:rPr>
            </w:pPr>
            <w:r w:rsidRPr="119C29FE">
              <w:rPr>
                <w:rFonts w:ascii="Arial" w:hAnsi="Arial" w:cs="Arial"/>
              </w:rPr>
              <w:t>99.9%</w:t>
            </w:r>
          </w:p>
        </w:tc>
      </w:tr>
    </w:tbl>
    <w:p w14:paraId="1CDEC610" w14:textId="77777777" w:rsidR="0009728E" w:rsidRDefault="0009728E" w:rsidP="009F1D76">
      <w:pPr>
        <w:rPr>
          <w:sz w:val="28"/>
        </w:rPr>
      </w:pPr>
    </w:p>
    <w:p w14:paraId="2961044B" w14:textId="77777777" w:rsidR="00BC40F2" w:rsidRDefault="00BC40F2">
      <w:pPr>
        <w:rPr>
          <w:rFonts w:cs="Arial"/>
          <w:b/>
          <w:bCs/>
          <w:color w:val="00B0F0"/>
          <w:sz w:val="56"/>
          <w:szCs w:val="36"/>
        </w:rPr>
      </w:pPr>
      <w:r>
        <w:rPr>
          <w:rFonts w:cs="Arial"/>
          <w:b/>
          <w:bCs/>
          <w:color w:val="00B0F0"/>
          <w:sz w:val="56"/>
          <w:szCs w:val="36"/>
        </w:rPr>
        <w:br w:type="page"/>
      </w:r>
    </w:p>
    <w:p w14:paraId="09EE78BB" w14:textId="77777777" w:rsidR="009F1D76" w:rsidRPr="00D0433F" w:rsidRDefault="009F1D76" w:rsidP="00275ACD">
      <w:pPr>
        <w:tabs>
          <w:tab w:val="left" w:pos="1134"/>
        </w:tabs>
        <w:spacing w:after="200"/>
        <w:rPr>
          <w:rFonts w:ascii="Arial" w:hAnsi="Arial" w:cs="Arial"/>
          <w:b/>
          <w:bCs/>
          <w:color w:val="0882B8"/>
          <w:sz w:val="56"/>
          <w:szCs w:val="36"/>
        </w:rPr>
      </w:pPr>
      <w:r w:rsidRPr="00D0433F">
        <w:rPr>
          <w:rFonts w:ascii="Arial" w:hAnsi="Arial" w:cs="Arial"/>
          <w:b/>
          <w:bCs/>
          <w:color w:val="0882B8"/>
          <w:sz w:val="56"/>
          <w:szCs w:val="36"/>
        </w:rPr>
        <w:lastRenderedPageBreak/>
        <w:t>Thriving towns and villages</w:t>
      </w:r>
    </w:p>
    <w:p w14:paraId="1C9A5C5A" w14:textId="77777777" w:rsidR="00103089" w:rsidRPr="00275ACD" w:rsidRDefault="00B345E7" w:rsidP="00275ACD">
      <w:pPr>
        <w:spacing w:before="80" w:after="240"/>
        <w:ind w:left="34" w:right="-11"/>
      </w:pPr>
      <w:r w:rsidRPr="00275ACD">
        <w:rPr>
          <w:rFonts w:ascii="Arial" w:hAnsi="Arial" w:cs="Arial"/>
          <w:b/>
          <w:bCs/>
          <w:sz w:val="28"/>
          <w:szCs w:val="20"/>
        </w:rPr>
        <w:t>O</w:t>
      </w:r>
      <w:r w:rsidR="00103089" w:rsidRPr="00275ACD">
        <w:rPr>
          <w:rFonts w:ascii="Arial" w:hAnsi="Arial" w:cs="Arial"/>
          <w:b/>
          <w:bCs/>
          <w:sz w:val="28"/>
          <w:szCs w:val="20"/>
        </w:rPr>
        <w:t>ur objectives:</w:t>
      </w:r>
      <w:r w:rsidR="00275ACD" w:rsidRPr="00275ACD">
        <w:rPr>
          <w:rFonts w:ascii="Arial" w:hAnsi="Arial" w:cs="Arial"/>
          <w:b/>
          <w:bCs/>
          <w:sz w:val="28"/>
          <w:szCs w:val="20"/>
        </w:rPr>
        <w:t xml:space="preserve">  </w:t>
      </w:r>
      <w:r w:rsidR="00B6597E" w:rsidRPr="00A23F92">
        <w:rPr>
          <w:rFonts w:ascii="Arial" w:hAnsi="Arial" w:cs="Arial"/>
          <w:sz w:val="24"/>
        </w:rPr>
        <w:t xml:space="preserve">Support </w:t>
      </w:r>
      <w:proofErr w:type="gramStart"/>
      <w:r w:rsidR="00B6597E" w:rsidRPr="00A23F92">
        <w:rPr>
          <w:rFonts w:ascii="Arial" w:hAnsi="Arial" w:cs="Arial"/>
          <w:sz w:val="24"/>
        </w:rPr>
        <w:t xml:space="preserve">businesses  </w:t>
      </w:r>
      <w:r w:rsidR="00104B36">
        <w:rPr>
          <w:rFonts w:ascii="Symbol" w:eastAsia="Symbol" w:hAnsi="Symbol" w:cs="Symbol"/>
          <w:bCs/>
          <w:sz w:val="24"/>
          <w:szCs w:val="26"/>
        </w:rPr>
        <w:t></w:t>
      </w:r>
      <w:proofErr w:type="gramEnd"/>
      <w:r w:rsidR="00B6597E" w:rsidRPr="00A23F92">
        <w:rPr>
          <w:rFonts w:ascii="Arial" w:hAnsi="Arial" w:cs="Arial"/>
          <w:sz w:val="24"/>
        </w:rPr>
        <w:t xml:space="preserve"> </w:t>
      </w:r>
      <w:r w:rsidR="00B6597E">
        <w:rPr>
          <w:rFonts w:ascii="Arial" w:hAnsi="Arial" w:cs="Arial"/>
          <w:sz w:val="24"/>
        </w:rPr>
        <w:t xml:space="preserve"> </w:t>
      </w:r>
      <w:r w:rsidR="00103089" w:rsidRPr="00103089">
        <w:rPr>
          <w:rFonts w:ascii="Arial" w:hAnsi="Arial" w:cs="Arial"/>
          <w:sz w:val="24"/>
        </w:rPr>
        <w:t>Create deliverable town plans that enable our towns to adapt to the changing nature of the high street</w:t>
      </w:r>
      <w:r w:rsidR="00275ACD">
        <w:rPr>
          <w:rFonts w:ascii="Arial" w:hAnsi="Arial" w:cs="Arial"/>
          <w:sz w:val="24"/>
        </w:rPr>
        <w:t xml:space="preserve"> </w:t>
      </w:r>
      <w:r w:rsidR="00B6597E">
        <w:rPr>
          <w:rFonts w:ascii="Arial" w:hAnsi="Arial" w:cs="Arial"/>
          <w:sz w:val="24"/>
        </w:rPr>
        <w:t xml:space="preserve"> </w:t>
      </w:r>
      <w:r w:rsidR="00104B36">
        <w:rPr>
          <w:rFonts w:ascii="Symbol" w:eastAsia="Symbol" w:hAnsi="Symbol" w:cs="Symbol"/>
          <w:bCs/>
          <w:sz w:val="24"/>
          <w:szCs w:val="26"/>
        </w:rPr>
        <w:t></w:t>
      </w:r>
      <w:r w:rsidR="00B6597E">
        <w:rPr>
          <w:rFonts w:ascii="Arial" w:hAnsi="Arial" w:cs="Arial"/>
          <w:sz w:val="24"/>
        </w:rPr>
        <w:t xml:space="preserve"> </w:t>
      </w:r>
      <w:r w:rsidR="00B6597E" w:rsidRPr="00A23F92">
        <w:rPr>
          <w:rFonts w:ascii="Arial" w:hAnsi="Arial" w:cs="Arial"/>
          <w:sz w:val="24"/>
        </w:rPr>
        <w:t>Ensure there are suitable, affordable, decent homes for all</w:t>
      </w:r>
      <w:r w:rsidR="00B6597E">
        <w:rPr>
          <w:rFonts w:ascii="Arial" w:hAnsi="Arial" w:cs="Arial"/>
          <w:sz w:val="24"/>
        </w:rPr>
        <w:t xml:space="preserve">  </w:t>
      </w:r>
      <w:r w:rsidR="00104B36">
        <w:rPr>
          <w:rFonts w:ascii="Symbol" w:eastAsia="Symbol" w:hAnsi="Symbol" w:cs="Symbol"/>
          <w:bCs/>
          <w:sz w:val="24"/>
          <w:szCs w:val="26"/>
        </w:rPr>
        <w:t></w:t>
      </w:r>
      <w:r w:rsidR="00275ACD">
        <w:rPr>
          <w:rFonts w:ascii="Arial" w:hAnsi="Arial" w:cs="Arial"/>
          <w:sz w:val="24"/>
        </w:rPr>
        <w:t xml:space="preserve"> </w:t>
      </w:r>
      <w:r w:rsidR="00103089" w:rsidRPr="00103089">
        <w:rPr>
          <w:rFonts w:ascii="Arial" w:hAnsi="Arial" w:cs="Arial"/>
          <w:sz w:val="24"/>
        </w:rPr>
        <w:t>Give people a reason to visit our towns (festivals, events, cultural and sporting activities, markets)</w:t>
      </w:r>
      <w:r w:rsidR="00275ACD">
        <w:rPr>
          <w:rFonts w:ascii="Arial" w:hAnsi="Arial" w:cs="Arial"/>
          <w:sz w:val="24"/>
        </w:rPr>
        <w:t xml:space="preserve">  </w:t>
      </w:r>
      <w:r w:rsidR="00104B36">
        <w:rPr>
          <w:rFonts w:ascii="Symbol" w:eastAsia="Symbol" w:hAnsi="Symbol" w:cs="Symbol"/>
          <w:bCs/>
          <w:sz w:val="24"/>
          <w:szCs w:val="26"/>
        </w:rPr>
        <w:t></w:t>
      </w:r>
      <w:r w:rsidR="00F17FB1">
        <w:rPr>
          <w:rFonts w:ascii="Arial" w:hAnsi="Arial" w:cs="Arial"/>
          <w:sz w:val="24"/>
        </w:rPr>
        <w:t xml:space="preserve">  </w:t>
      </w:r>
      <w:r w:rsidR="00103089" w:rsidRPr="00103089">
        <w:rPr>
          <w:rFonts w:ascii="Arial" w:hAnsi="Arial" w:cs="Arial"/>
          <w:sz w:val="24"/>
        </w:rPr>
        <w:t>Increase the number of people living in our town centres</w:t>
      </w:r>
      <w:r w:rsidR="00275ACD">
        <w:rPr>
          <w:rFonts w:ascii="Arial" w:hAnsi="Arial" w:cs="Arial"/>
          <w:sz w:val="24"/>
        </w:rPr>
        <w:t xml:space="preserve"> </w:t>
      </w:r>
      <w:r w:rsidR="00F17FB1">
        <w:rPr>
          <w:rFonts w:ascii="Arial" w:hAnsi="Arial" w:cs="Arial"/>
          <w:sz w:val="24"/>
        </w:rPr>
        <w:t xml:space="preserve"> </w:t>
      </w:r>
      <w:r w:rsidR="00104B36">
        <w:rPr>
          <w:rFonts w:ascii="Symbol" w:eastAsia="Symbol" w:hAnsi="Symbol" w:cs="Symbol"/>
          <w:bCs/>
          <w:sz w:val="24"/>
          <w:szCs w:val="26"/>
        </w:rPr>
        <w:t></w:t>
      </w:r>
      <w:r w:rsidR="00275ACD">
        <w:rPr>
          <w:rFonts w:ascii="Arial" w:hAnsi="Arial" w:cs="Arial"/>
          <w:sz w:val="24"/>
        </w:rPr>
        <w:t xml:space="preserve">  </w:t>
      </w:r>
      <w:r w:rsidR="00103089" w:rsidRPr="00103089">
        <w:rPr>
          <w:rFonts w:ascii="Arial" w:hAnsi="Arial" w:cs="Arial"/>
          <w:sz w:val="24"/>
        </w:rPr>
        <w:t>Build communities, not just homes</w:t>
      </w:r>
    </w:p>
    <w:p w14:paraId="68D5A7EF" w14:textId="77777777" w:rsidR="00356DBC" w:rsidRPr="00032083" w:rsidRDefault="00D47D6E" w:rsidP="00275ACD">
      <w:pPr>
        <w:spacing w:before="360"/>
        <w:rPr>
          <w:rFonts w:ascii="Arial" w:hAnsi="Arial" w:cs="Arial"/>
          <w:bCs/>
          <w:sz w:val="23"/>
          <w:szCs w:val="23"/>
        </w:rPr>
      </w:pPr>
      <w:r w:rsidRPr="00032083">
        <w:rPr>
          <w:rFonts w:ascii="Arial" w:hAnsi="Arial" w:cs="Arial"/>
          <w:bCs/>
          <w:sz w:val="23"/>
          <w:szCs w:val="23"/>
        </w:rPr>
        <w:t>This is a</w:t>
      </w:r>
      <w:r w:rsidR="00403ABA" w:rsidRPr="00032083">
        <w:rPr>
          <w:rFonts w:ascii="Arial" w:hAnsi="Arial" w:cs="Arial"/>
          <w:bCs/>
          <w:sz w:val="23"/>
          <w:szCs w:val="23"/>
        </w:rPr>
        <w:t>n</w:t>
      </w:r>
      <w:r w:rsidRPr="00032083">
        <w:rPr>
          <w:rFonts w:ascii="Arial" w:hAnsi="Arial" w:cs="Arial"/>
          <w:bCs/>
          <w:sz w:val="23"/>
          <w:szCs w:val="23"/>
        </w:rPr>
        <w:t xml:space="preserve"> important area for us, made even more significant in the current circumstances.  </w:t>
      </w:r>
      <w:r w:rsidR="00275ACD" w:rsidRPr="00032083">
        <w:rPr>
          <w:rFonts w:ascii="Arial" w:hAnsi="Arial" w:cs="Arial"/>
          <w:bCs/>
          <w:sz w:val="23"/>
          <w:szCs w:val="23"/>
        </w:rPr>
        <w:t xml:space="preserve">A key focus over the next months will be on fully understanding the impact that the Covid-19 pandemic has had and will continue to have on </w:t>
      </w:r>
      <w:r w:rsidR="007C0F6B" w:rsidRPr="00032083">
        <w:rPr>
          <w:rFonts w:ascii="Arial" w:hAnsi="Arial" w:cs="Arial"/>
          <w:bCs/>
          <w:sz w:val="23"/>
          <w:szCs w:val="23"/>
        </w:rPr>
        <w:t xml:space="preserve">our towns, villages and businesses </w:t>
      </w:r>
      <w:r w:rsidR="00275ACD" w:rsidRPr="00032083">
        <w:rPr>
          <w:rFonts w:ascii="Arial" w:hAnsi="Arial" w:cs="Arial"/>
          <w:bCs/>
          <w:sz w:val="23"/>
          <w:szCs w:val="23"/>
        </w:rPr>
        <w:t xml:space="preserve">and to build that understanding into our future plans. This will include analysing the impacts on </w:t>
      </w:r>
      <w:r w:rsidR="00D173F0" w:rsidRPr="00032083">
        <w:rPr>
          <w:rFonts w:ascii="Arial" w:hAnsi="Arial" w:cs="Arial"/>
          <w:bCs/>
          <w:sz w:val="23"/>
          <w:szCs w:val="23"/>
        </w:rPr>
        <w:t>our</w:t>
      </w:r>
      <w:r w:rsidR="00275ACD" w:rsidRPr="00032083">
        <w:rPr>
          <w:rFonts w:ascii="Arial" w:hAnsi="Arial" w:cs="Arial"/>
          <w:bCs/>
          <w:sz w:val="23"/>
          <w:szCs w:val="23"/>
        </w:rPr>
        <w:t xml:space="preserve"> </w:t>
      </w:r>
      <w:r w:rsidR="007C0F6B" w:rsidRPr="00032083">
        <w:rPr>
          <w:rFonts w:ascii="Arial" w:hAnsi="Arial" w:cs="Arial"/>
          <w:bCs/>
          <w:sz w:val="23"/>
          <w:szCs w:val="23"/>
        </w:rPr>
        <w:t>town centres, the wider business community</w:t>
      </w:r>
      <w:r w:rsidR="003C4C0D" w:rsidRPr="00032083">
        <w:rPr>
          <w:rFonts w:ascii="Arial" w:hAnsi="Arial" w:cs="Arial"/>
          <w:bCs/>
          <w:sz w:val="23"/>
          <w:szCs w:val="23"/>
        </w:rPr>
        <w:t xml:space="preserve"> and the </w:t>
      </w:r>
      <w:r w:rsidR="007C0F6B" w:rsidRPr="00032083">
        <w:rPr>
          <w:rFonts w:ascii="Arial" w:hAnsi="Arial" w:cs="Arial"/>
          <w:bCs/>
          <w:sz w:val="23"/>
          <w:szCs w:val="23"/>
        </w:rPr>
        <w:t>housing</w:t>
      </w:r>
      <w:r w:rsidR="003C4C0D" w:rsidRPr="00032083">
        <w:rPr>
          <w:rFonts w:ascii="Arial" w:hAnsi="Arial" w:cs="Arial"/>
          <w:bCs/>
          <w:sz w:val="23"/>
          <w:szCs w:val="23"/>
        </w:rPr>
        <w:t xml:space="preserve"> market</w:t>
      </w:r>
      <w:r w:rsidR="00D7016E" w:rsidRPr="00032083">
        <w:rPr>
          <w:rFonts w:ascii="Arial" w:hAnsi="Arial" w:cs="Arial"/>
          <w:bCs/>
          <w:sz w:val="23"/>
          <w:szCs w:val="23"/>
        </w:rPr>
        <w:t xml:space="preserve"> as we move through the different recovery phases the government have </w:t>
      </w:r>
      <w:r w:rsidR="005D18E6" w:rsidRPr="00032083">
        <w:rPr>
          <w:rFonts w:ascii="Arial" w:hAnsi="Arial" w:cs="Arial"/>
          <w:bCs/>
          <w:sz w:val="23"/>
          <w:szCs w:val="23"/>
        </w:rPr>
        <w:t xml:space="preserve">now </w:t>
      </w:r>
      <w:r w:rsidR="00D7016E" w:rsidRPr="00032083">
        <w:rPr>
          <w:rFonts w:ascii="Arial" w:hAnsi="Arial" w:cs="Arial"/>
          <w:bCs/>
          <w:sz w:val="23"/>
          <w:szCs w:val="23"/>
        </w:rPr>
        <w:t>set out</w:t>
      </w:r>
      <w:r w:rsidR="00356DBC" w:rsidRPr="00032083">
        <w:rPr>
          <w:rFonts w:ascii="Arial" w:hAnsi="Arial" w:cs="Arial"/>
          <w:bCs/>
          <w:sz w:val="23"/>
          <w:szCs w:val="23"/>
        </w:rPr>
        <w:t xml:space="preserve">. </w:t>
      </w:r>
      <w:r w:rsidR="00FE56AA" w:rsidRPr="00032083">
        <w:rPr>
          <w:rFonts w:ascii="Arial" w:hAnsi="Arial" w:cs="Arial"/>
          <w:bCs/>
          <w:sz w:val="23"/>
          <w:szCs w:val="23"/>
        </w:rPr>
        <w:t>Our high streets were already being impacted by chang</w:t>
      </w:r>
      <w:r w:rsidR="00D24333" w:rsidRPr="00032083">
        <w:rPr>
          <w:rFonts w:ascii="Arial" w:hAnsi="Arial" w:cs="Arial"/>
          <w:bCs/>
          <w:sz w:val="23"/>
          <w:szCs w:val="23"/>
        </w:rPr>
        <w:t>es in the way we all shop, and there are now a new set of challenges that our businesses will need to adapt to</w:t>
      </w:r>
      <w:r w:rsidR="00356DBC" w:rsidRPr="00032083">
        <w:rPr>
          <w:rFonts w:ascii="Arial" w:hAnsi="Arial" w:cs="Arial"/>
          <w:bCs/>
          <w:sz w:val="23"/>
          <w:szCs w:val="23"/>
        </w:rPr>
        <w:t xml:space="preserve"> with ongoing restrictions, regulations and changes.  </w:t>
      </w:r>
    </w:p>
    <w:p w14:paraId="6798615A" w14:textId="2BF5FF34" w:rsidR="00275ACD" w:rsidRPr="00032083" w:rsidRDefault="005D18E6" w:rsidP="00356DBC">
      <w:pPr>
        <w:spacing w:before="120"/>
        <w:rPr>
          <w:rFonts w:ascii="Arial" w:hAnsi="Arial" w:cs="Arial"/>
          <w:sz w:val="23"/>
          <w:szCs w:val="23"/>
        </w:rPr>
      </w:pPr>
      <w:r w:rsidRPr="15BA04C7">
        <w:rPr>
          <w:rFonts w:ascii="Arial" w:hAnsi="Arial" w:cs="Arial"/>
          <w:sz w:val="23"/>
          <w:szCs w:val="23"/>
        </w:rPr>
        <w:t xml:space="preserve">As a council we </w:t>
      </w:r>
      <w:r w:rsidR="00403ABA" w:rsidRPr="15BA04C7">
        <w:rPr>
          <w:rFonts w:ascii="Arial" w:hAnsi="Arial" w:cs="Arial"/>
          <w:sz w:val="23"/>
          <w:szCs w:val="23"/>
        </w:rPr>
        <w:t>have a number of service areas that can support businesses with advice and key services</w:t>
      </w:r>
      <w:r w:rsidR="004F4550">
        <w:rPr>
          <w:rFonts w:ascii="Arial" w:hAnsi="Arial" w:cs="Arial"/>
          <w:sz w:val="23"/>
          <w:szCs w:val="23"/>
        </w:rPr>
        <w:t>,</w:t>
      </w:r>
      <w:r w:rsidR="00403ABA" w:rsidRPr="15BA04C7">
        <w:rPr>
          <w:rFonts w:ascii="Arial" w:hAnsi="Arial" w:cs="Arial"/>
          <w:sz w:val="23"/>
          <w:szCs w:val="23"/>
        </w:rPr>
        <w:t xml:space="preserve"> such as planning, building control, licensing and environmental health</w:t>
      </w:r>
      <w:r w:rsidR="004F4550">
        <w:rPr>
          <w:rFonts w:ascii="Arial" w:hAnsi="Arial" w:cs="Arial"/>
          <w:sz w:val="23"/>
          <w:szCs w:val="23"/>
        </w:rPr>
        <w:t>,</w:t>
      </w:r>
      <w:r w:rsidR="00403ABA" w:rsidRPr="15BA04C7">
        <w:rPr>
          <w:rFonts w:ascii="Arial" w:hAnsi="Arial" w:cs="Arial"/>
          <w:sz w:val="23"/>
          <w:szCs w:val="23"/>
        </w:rPr>
        <w:t xml:space="preserve"> and we will make sure we are offering helpful and proactive advice and guidance for businesses.</w:t>
      </w:r>
      <w:r w:rsidRPr="15BA04C7">
        <w:rPr>
          <w:rFonts w:ascii="Arial" w:hAnsi="Arial" w:cs="Arial"/>
          <w:sz w:val="23"/>
          <w:szCs w:val="23"/>
        </w:rPr>
        <w:t xml:space="preserve"> </w:t>
      </w:r>
      <w:r w:rsidR="00403ABA" w:rsidRPr="15BA04C7">
        <w:rPr>
          <w:rFonts w:ascii="Arial" w:hAnsi="Arial" w:cs="Arial"/>
          <w:sz w:val="23"/>
          <w:szCs w:val="23"/>
        </w:rPr>
        <w:t xml:space="preserve"> We can also m</w:t>
      </w:r>
      <w:r w:rsidR="007C0F6B" w:rsidRPr="15BA04C7">
        <w:rPr>
          <w:rFonts w:ascii="Arial" w:hAnsi="Arial" w:cs="Arial"/>
          <w:sz w:val="23"/>
          <w:szCs w:val="23"/>
        </w:rPr>
        <w:t>ake sure we help to maintain demand in the local economy by using local suppliers where we can</w:t>
      </w:r>
      <w:r w:rsidR="48F8A584" w:rsidRPr="15BA04C7">
        <w:rPr>
          <w:rFonts w:ascii="Arial" w:hAnsi="Arial" w:cs="Arial"/>
          <w:sz w:val="23"/>
          <w:szCs w:val="23"/>
        </w:rPr>
        <w:t xml:space="preserve"> </w:t>
      </w:r>
      <w:r w:rsidR="00C128E7" w:rsidRPr="15BA04C7">
        <w:rPr>
          <w:rFonts w:ascii="Arial" w:hAnsi="Arial" w:cs="Arial"/>
          <w:sz w:val="23"/>
          <w:szCs w:val="23"/>
        </w:rPr>
        <w:t>and paying local suppliers promptly.</w:t>
      </w:r>
      <w:r w:rsidR="00356DBC" w:rsidRPr="15BA04C7">
        <w:rPr>
          <w:rFonts w:ascii="Arial" w:hAnsi="Arial" w:cs="Arial"/>
          <w:sz w:val="23"/>
          <w:szCs w:val="23"/>
        </w:rPr>
        <w:t xml:space="preserve">  </w:t>
      </w:r>
      <w:r w:rsidR="007C0F6B" w:rsidRPr="15BA04C7">
        <w:rPr>
          <w:rFonts w:ascii="Arial" w:hAnsi="Arial" w:cs="Arial"/>
          <w:sz w:val="23"/>
          <w:szCs w:val="23"/>
        </w:rPr>
        <w:t>Our two big regenerati</w:t>
      </w:r>
      <w:r w:rsidR="00535715" w:rsidRPr="15BA04C7">
        <w:rPr>
          <w:rFonts w:ascii="Arial" w:hAnsi="Arial" w:cs="Arial"/>
          <w:sz w:val="23"/>
          <w:szCs w:val="23"/>
        </w:rPr>
        <w:t>o</w:t>
      </w:r>
      <w:r w:rsidR="007C0F6B" w:rsidRPr="15BA04C7">
        <w:rPr>
          <w:rFonts w:ascii="Arial" w:hAnsi="Arial" w:cs="Arial"/>
          <w:sz w:val="23"/>
          <w:szCs w:val="23"/>
        </w:rPr>
        <w:t xml:space="preserve">n programmes in </w:t>
      </w:r>
      <w:proofErr w:type="spellStart"/>
      <w:r w:rsidR="007C0F6B" w:rsidRPr="15BA04C7">
        <w:rPr>
          <w:rFonts w:ascii="Arial" w:hAnsi="Arial" w:cs="Arial"/>
          <w:sz w:val="23"/>
          <w:szCs w:val="23"/>
        </w:rPr>
        <w:t>Maryport</w:t>
      </w:r>
      <w:proofErr w:type="spellEnd"/>
      <w:r w:rsidR="007C0F6B" w:rsidRPr="15BA04C7">
        <w:rPr>
          <w:rFonts w:ascii="Arial" w:hAnsi="Arial" w:cs="Arial"/>
          <w:sz w:val="23"/>
          <w:szCs w:val="23"/>
        </w:rPr>
        <w:t xml:space="preserve"> and Workington </w:t>
      </w:r>
      <w:r w:rsidR="00471B36" w:rsidRPr="15BA04C7">
        <w:rPr>
          <w:rFonts w:ascii="Arial" w:hAnsi="Arial" w:cs="Arial"/>
          <w:sz w:val="23"/>
          <w:szCs w:val="23"/>
        </w:rPr>
        <w:t xml:space="preserve">continue to be vitally important </w:t>
      </w:r>
      <w:r w:rsidR="00356DBC" w:rsidRPr="15BA04C7">
        <w:rPr>
          <w:rFonts w:ascii="Arial" w:hAnsi="Arial" w:cs="Arial"/>
          <w:sz w:val="23"/>
          <w:szCs w:val="23"/>
        </w:rPr>
        <w:t xml:space="preserve">for those towns, and </w:t>
      </w:r>
      <w:r w:rsidR="3AE53FAF" w:rsidRPr="15BA04C7">
        <w:rPr>
          <w:rFonts w:ascii="Arial" w:hAnsi="Arial" w:cs="Arial"/>
          <w:sz w:val="23"/>
          <w:szCs w:val="23"/>
        </w:rPr>
        <w:t>now that we have secured significant funding for these programmes we can move to planning for delivery of projects</w:t>
      </w:r>
      <w:r w:rsidR="58EAD093" w:rsidRPr="15BA04C7">
        <w:rPr>
          <w:rFonts w:ascii="Arial" w:hAnsi="Arial" w:cs="Arial"/>
          <w:sz w:val="23"/>
          <w:szCs w:val="23"/>
        </w:rPr>
        <w:t xml:space="preserve"> in 2021/22</w:t>
      </w:r>
      <w:r w:rsidR="3AE53FAF" w:rsidRPr="15BA04C7">
        <w:rPr>
          <w:rFonts w:ascii="Arial" w:hAnsi="Arial" w:cs="Arial"/>
          <w:sz w:val="23"/>
          <w:szCs w:val="23"/>
        </w:rPr>
        <w:t xml:space="preserve">.  </w:t>
      </w:r>
    </w:p>
    <w:p w14:paraId="5BDB9841" w14:textId="77777777" w:rsidR="00103089" w:rsidRDefault="00103089" w:rsidP="00103089"/>
    <w:p w14:paraId="126CD84C" w14:textId="77777777" w:rsidR="00193D14" w:rsidRDefault="00193D14" w:rsidP="00103089"/>
    <w:tbl>
      <w:tblPr>
        <w:tblStyle w:val="TableGrid"/>
        <w:tblW w:w="15021" w:type="dxa"/>
        <w:tblLook w:val="04A0" w:firstRow="1" w:lastRow="0" w:firstColumn="1" w:lastColumn="0" w:noHBand="0" w:noVBand="1"/>
      </w:tblPr>
      <w:tblGrid>
        <w:gridCol w:w="9918"/>
        <w:gridCol w:w="2268"/>
        <w:gridCol w:w="2835"/>
      </w:tblGrid>
      <w:tr w:rsidR="00390166" w:rsidRPr="00A5536E" w14:paraId="09477DD2" w14:textId="77777777" w:rsidTr="000B6D89">
        <w:trPr>
          <w:trHeight w:val="349"/>
          <w:tblHeader/>
        </w:trPr>
        <w:tc>
          <w:tcPr>
            <w:tcW w:w="9918" w:type="dxa"/>
            <w:shd w:val="clear" w:color="auto" w:fill="0882B8"/>
            <w:vAlign w:val="center"/>
          </w:tcPr>
          <w:p w14:paraId="74B2978D" w14:textId="77777777" w:rsidR="00390166" w:rsidRPr="002E7893" w:rsidRDefault="002F61FF" w:rsidP="00EB2682">
            <w:pPr>
              <w:tabs>
                <w:tab w:val="left" w:pos="1134"/>
              </w:tabs>
              <w:rPr>
                <w:rFonts w:ascii="Arial" w:hAnsi="Arial" w:cs="Arial"/>
                <w:b/>
                <w:color w:val="FFFFFF" w:themeColor="background1"/>
                <w:sz w:val="24"/>
                <w:szCs w:val="24"/>
              </w:rPr>
            </w:pPr>
            <w:r w:rsidRPr="00241EFB">
              <w:rPr>
                <w:rFonts w:ascii="Arial" w:hAnsi="Arial" w:cs="Arial"/>
                <w:b/>
                <w:color w:val="FFFFFF" w:themeColor="background1"/>
                <w:sz w:val="24"/>
              </w:rPr>
              <w:t>Key projects/activities</w:t>
            </w:r>
          </w:p>
        </w:tc>
        <w:tc>
          <w:tcPr>
            <w:tcW w:w="2268" w:type="dxa"/>
            <w:shd w:val="clear" w:color="auto" w:fill="0882B8"/>
          </w:tcPr>
          <w:p w14:paraId="026CE20E" w14:textId="77777777" w:rsidR="00390166" w:rsidRPr="002E7893" w:rsidRDefault="002F61FF" w:rsidP="002F61FF">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835" w:type="dxa"/>
            <w:shd w:val="clear" w:color="auto" w:fill="0882B8"/>
          </w:tcPr>
          <w:p w14:paraId="2628E0DE" w14:textId="68CAE41C" w:rsidR="00390166" w:rsidRDefault="05819EC2"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68DE153D" w:rsidRPr="2C9B5F61">
              <w:rPr>
                <w:rFonts w:ascii="Arial" w:hAnsi="Arial" w:cs="Arial"/>
                <w:b/>
                <w:bCs/>
                <w:color w:val="FFFFFF" w:themeColor="background1"/>
                <w:sz w:val="24"/>
                <w:szCs w:val="24"/>
              </w:rPr>
              <w:t>Officer</w:t>
            </w:r>
          </w:p>
        </w:tc>
      </w:tr>
      <w:tr w:rsidR="009A4185" w14:paraId="5486C971" w14:textId="77777777" w:rsidTr="000B6D89">
        <w:trPr>
          <w:trHeight w:val="1029"/>
        </w:trPr>
        <w:tc>
          <w:tcPr>
            <w:tcW w:w="9918" w:type="dxa"/>
            <w:vAlign w:val="center"/>
          </w:tcPr>
          <w:p w14:paraId="1E2E3C53" w14:textId="12B7D794" w:rsidR="009A4185" w:rsidRPr="005A76B3" w:rsidRDefault="009A4185" w:rsidP="00FB276B">
            <w:pPr>
              <w:rPr>
                <w:rFonts w:ascii="Arial" w:hAnsi="Arial" w:cs="Arial"/>
                <w:b/>
                <w:szCs w:val="24"/>
              </w:rPr>
            </w:pPr>
            <w:r>
              <w:rPr>
                <w:rFonts w:ascii="Arial" w:hAnsi="Arial" w:cs="Arial"/>
                <w:b/>
                <w:szCs w:val="24"/>
              </w:rPr>
              <w:t>Approval of new economic strategy and implementation of activity</w:t>
            </w:r>
          </w:p>
        </w:tc>
        <w:tc>
          <w:tcPr>
            <w:tcW w:w="2268" w:type="dxa"/>
            <w:vAlign w:val="center"/>
          </w:tcPr>
          <w:p w14:paraId="6ECCF65E" w14:textId="22ACBBDE" w:rsidR="009A4185" w:rsidRPr="005A76B3" w:rsidRDefault="00415D53" w:rsidP="005A76B3">
            <w:pPr>
              <w:rPr>
                <w:rFonts w:ascii="Arial" w:hAnsi="Arial" w:cs="Arial"/>
                <w:szCs w:val="24"/>
              </w:rPr>
            </w:pPr>
            <w:r>
              <w:rPr>
                <w:rFonts w:ascii="Arial" w:hAnsi="Arial" w:cs="Arial"/>
                <w:szCs w:val="24"/>
              </w:rPr>
              <w:t>May 2021</w:t>
            </w:r>
            <w:r w:rsidR="000A4636">
              <w:rPr>
                <w:rFonts w:ascii="Arial" w:hAnsi="Arial" w:cs="Arial"/>
                <w:szCs w:val="24"/>
              </w:rPr>
              <w:t xml:space="preserve"> and ongoing implementation</w:t>
            </w:r>
          </w:p>
        </w:tc>
        <w:tc>
          <w:tcPr>
            <w:tcW w:w="2835" w:type="dxa"/>
            <w:vAlign w:val="center"/>
          </w:tcPr>
          <w:p w14:paraId="48147985" w14:textId="7662B347" w:rsidR="009A4185" w:rsidRPr="005A76B3" w:rsidRDefault="00415D53" w:rsidP="00DE6332">
            <w:pPr>
              <w:rPr>
                <w:rFonts w:ascii="Arial" w:hAnsi="Arial" w:cs="Arial"/>
                <w:szCs w:val="24"/>
              </w:rPr>
            </w:pPr>
            <w:r w:rsidRPr="00415D53">
              <w:rPr>
                <w:rFonts w:ascii="Arial" w:hAnsi="Arial" w:cs="Arial"/>
                <w:szCs w:val="24"/>
              </w:rPr>
              <w:t>Assistant Chief Executive (Policy, Performance and Economic Strategy)</w:t>
            </w:r>
          </w:p>
        </w:tc>
      </w:tr>
      <w:tr w:rsidR="00390166" w14:paraId="769379AD" w14:textId="77777777" w:rsidTr="000B6D89">
        <w:trPr>
          <w:trHeight w:val="1029"/>
        </w:trPr>
        <w:tc>
          <w:tcPr>
            <w:tcW w:w="9918" w:type="dxa"/>
            <w:vAlign w:val="center"/>
          </w:tcPr>
          <w:p w14:paraId="16B28B40" w14:textId="3B887644" w:rsidR="00A23F92" w:rsidRPr="005A76B3" w:rsidRDefault="72385AE5" w:rsidP="00FB276B">
            <w:pPr>
              <w:rPr>
                <w:rFonts w:ascii="Arial" w:hAnsi="Arial" w:cs="Arial"/>
                <w:color w:val="FF0000"/>
              </w:rPr>
            </w:pPr>
            <w:proofErr w:type="spellStart"/>
            <w:r w:rsidRPr="5024ACB2">
              <w:rPr>
                <w:rFonts w:ascii="Arial" w:hAnsi="Arial" w:cs="Arial"/>
                <w:b/>
                <w:bCs/>
              </w:rPr>
              <w:t>Maryport</w:t>
            </w:r>
            <w:proofErr w:type="spellEnd"/>
            <w:r w:rsidRPr="5024ACB2">
              <w:rPr>
                <w:rFonts w:ascii="Arial" w:hAnsi="Arial" w:cs="Arial"/>
                <w:b/>
                <w:bCs/>
              </w:rPr>
              <w:t xml:space="preserve"> Regeneration Programme:</w:t>
            </w:r>
            <w:r w:rsidRPr="5024ACB2">
              <w:rPr>
                <w:rFonts w:ascii="Arial" w:hAnsi="Arial" w:cs="Arial"/>
              </w:rPr>
              <w:t xml:space="preserve"> </w:t>
            </w:r>
            <w:r w:rsidR="516F118F" w:rsidRPr="5024ACB2">
              <w:rPr>
                <w:rFonts w:ascii="Arial" w:hAnsi="Arial" w:cs="Arial"/>
              </w:rPr>
              <w:t xml:space="preserve">Following </w:t>
            </w:r>
            <w:r w:rsidR="6B16FCCD" w:rsidRPr="5024ACB2">
              <w:rPr>
                <w:rFonts w:ascii="Arial" w:hAnsi="Arial" w:cs="Arial"/>
              </w:rPr>
              <w:t xml:space="preserve">the receipt of </w:t>
            </w:r>
            <w:r w:rsidR="516F118F" w:rsidRPr="5024ACB2">
              <w:rPr>
                <w:rFonts w:ascii="Arial" w:hAnsi="Arial" w:cs="Arial"/>
              </w:rPr>
              <w:t>F</w:t>
            </w:r>
            <w:r w:rsidR="5E382327" w:rsidRPr="5024ACB2">
              <w:rPr>
                <w:rFonts w:ascii="Arial" w:hAnsi="Arial" w:cs="Arial"/>
              </w:rPr>
              <w:t xml:space="preserve">uture High Streets </w:t>
            </w:r>
            <w:r w:rsidR="516F118F" w:rsidRPr="5024ACB2">
              <w:rPr>
                <w:rFonts w:ascii="Arial" w:hAnsi="Arial" w:cs="Arial"/>
              </w:rPr>
              <w:t>funding confirmation in April the aim will be to commence activity on all elemen</w:t>
            </w:r>
            <w:r w:rsidR="195BFD79" w:rsidRPr="5024ACB2">
              <w:rPr>
                <w:rFonts w:ascii="Arial" w:hAnsi="Arial" w:cs="Arial"/>
              </w:rPr>
              <w:t>ts of the programme</w:t>
            </w:r>
            <w:r w:rsidR="74FED2EB" w:rsidRPr="5024ACB2">
              <w:rPr>
                <w:rFonts w:ascii="Arial" w:hAnsi="Arial" w:cs="Arial"/>
              </w:rPr>
              <w:t xml:space="preserve"> </w:t>
            </w:r>
            <w:r w:rsidR="088655A1" w:rsidRPr="5024ACB2">
              <w:rPr>
                <w:rFonts w:ascii="Arial" w:hAnsi="Arial" w:cs="Arial"/>
              </w:rPr>
              <w:t>including</w:t>
            </w:r>
            <w:r w:rsidR="195BFD79" w:rsidRPr="5024ACB2">
              <w:rPr>
                <w:rFonts w:ascii="Arial" w:hAnsi="Arial" w:cs="Arial"/>
              </w:rPr>
              <w:t xml:space="preserve"> P</w:t>
            </w:r>
            <w:r w:rsidR="7CF8FDC5" w:rsidRPr="5024ACB2">
              <w:rPr>
                <w:rFonts w:ascii="Arial" w:hAnsi="Arial" w:cs="Arial"/>
              </w:rPr>
              <w:t xml:space="preserve">ublic </w:t>
            </w:r>
            <w:r w:rsidR="60DD5DF1" w:rsidRPr="5024ACB2">
              <w:rPr>
                <w:rFonts w:ascii="Arial" w:hAnsi="Arial" w:cs="Arial"/>
              </w:rPr>
              <w:t>R</w:t>
            </w:r>
            <w:r w:rsidR="7CF8FDC5" w:rsidRPr="5024ACB2">
              <w:rPr>
                <w:rFonts w:ascii="Arial" w:hAnsi="Arial" w:cs="Arial"/>
              </w:rPr>
              <w:t>ealm, Empire Yard, The Carlton, Christchurch, The Wave,</w:t>
            </w:r>
            <w:r w:rsidR="675ADF45" w:rsidRPr="5024ACB2">
              <w:rPr>
                <w:rFonts w:ascii="Arial" w:hAnsi="Arial" w:cs="Arial"/>
              </w:rPr>
              <w:t xml:space="preserve"> </w:t>
            </w:r>
            <w:r w:rsidR="260B52E3" w:rsidRPr="5024ACB2">
              <w:rPr>
                <w:rFonts w:ascii="Arial" w:hAnsi="Arial" w:cs="Arial"/>
              </w:rPr>
              <w:t>residential development</w:t>
            </w:r>
            <w:r w:rsidR="2CE70CE7" w:rsidRPr="5024ACB2">
              <w:rPr>
                <w:rFonts w:ascii="Arial" w:hAnsi="Arial" w:cs="Arial"/>
              </w:rPr>
              <w:t xml:space="preserve"> and commercial development</w:t>
            </w:r>
            <w:r w:rsidR="5D80FBC5" w:rsidRPr="5024ACB2">
              <w:rPr>
                <w:rFonts w:ascii="Arial" w:hAnsi="Arial" w:cs="Arial"/>
              </w:rPr>
              <w:t xml:space="preserve">. In relation to the </w:t>
            </w:r>
            <w:r w:rsidR="2F544B4F" w:rsidRPr="5024ACB2">
              <w:rPr>
                <w:rFonts w:ascii="Arial" w:hAnsi="Arial" w:cs="Arial"/>
              </w:rPr>
              <w:t xml:space="preserve">Heritage Action Zone </w:t>
            </w:r>
            <w:r w:rsidR="5D80FBC5" w:rsidRPr="5024ACB2">
              <w:rPr>
                <w:rFonts w:ascii="Arial" w:hAnsi="Arial" w:cs="Arial"/>
              </w:rPr>
              <w:t>programme work will continue to develop the</w:t>
            </w:r>
            <w:r w:rsidR="2CE70CE7" w:rsidRPr="5024ACB2">
              <w:rPr>
                <w:rFonts w:ascii="Arial" w:hAnsi="Arial" w:cs="Arial"/>
              </w:rPr>
              <w:t xml:space="preserve"> Cultural Consortium</w:t>
            </w:r>
            <w:r w:rsidR="629B6648" w:rsidRPr="5024ACB2">
              <w:rPr>
                <w:rFonts w:ascii="Arial" w:hAnsi="Arial" w:cs="Arial"/>
              </w:rPr>
              <w:t xml:space="preserve"> and</w:t>
            </w:r>
            <w:r w:rsidR="333C8568" w:rsidRPr="5024ACB2">
              <w:rPr>
                <w:rFonts w:ascii="Arial" w:hAnsi="Arial" w:cs="Arial"/>
              </w:rPr>
              <w:t xml:space="preserve"> its offer for the town and</w:t>
            </w:r>
            <w:r w:rsidR="629B6648" w:rsidRPr="5024ACB2">
              <w:rPr>
                <w:rFonts w:ascii="Arial" w:hAnsi="Arial" w:cs="Arial"/>
              </w:rPr>
              <w:t xml:space="preserve"> in relation to physical projects, </w:t>
            </w:r>
            <w:r w:rsidR="79DCAE4D" w:rsidRPr="5024ACB2">
              <w:rPr>
                <w:rFonts w:ascii="Arial" w:hAnsi="Arial" w:cs="Arial"/>
              </w:rPr>
              <w:t xml:space="preserve">the Town Hall, </w:t>
            </w:r>
            <w:r w:rsidR="3F0004DB" w:rsidRPr="5024ACB2">
              <w:rPr>
                <w:rFonts w:ascii="Arial" w:hAnsi="Arial" w:cs="Arial"/>
              </w:rPr>
              <w:t xml:space="preserve">Maritime Museum, Heron Foods, Crosby Street, </w:t>
            </w:r>
            <w:r w:rsidR="2E71C9B0" w:rsidRPr="5024ACB2">
              <w:rPr>
                <w:rFonts w:ascii="Arial" w:hAnsi="Arial" w:cs="Arial"/>
              </w:rPr>
              <w:t>s</w:t>
            </w:r>
            <w:r w:rsidR="3F0004DB" w:rsidRPr="5024ACB2">
              <w:rPr>
                <w:rFonts w:ascii="Arial" w:hAnsi="Arial" w:cs="Arial"/>
              </w:rPr>
              <w:t xml:space="preserve">hop </w:t>
            </w:r>
            <w:r w:rsidR="0814F1ED" w:rsidRPr="5024ACB2">
              <w:rPr>
                <w:rFonts w:ascii="Arial" w:hAnsi="Arial" w:cs="Arial"/>
              </w:rPr>
              <w:t>f</w:t>
            </w:r>
            <w:r w:rsidR="3F0004DB" w:rsidRPr="5024ACB2">
              <w:rPr>
                <w:rFonts w:ascii="Arial" w:hAnsi="Arial" w:cs="Arial"/>
              </w:rPr>
              <w:t>ronts scheme and public</w:t>
            </w:r>
            <w:r w:rsidR="15609E6C" w:rsidRPr="5024ACB2">
              <w:rPr>
                <w:rFonts w:ascii="Arial" w:hAnsi="Arial" w:cs="Arial"/>
              </w:rPr>
              <w:t xml:space="preserve"> realm works</w:t>
            </w:r>
            <w:r w:rsidR="2E21C7B2" w:rsidRPr="5024ACB2">
              <w:rPr>
                <w:rFonts w:ascii="Arial" w:hAnsi="Arial" w:cs="Arial"/>
              </w:rPr>
              <w:t xml:space="preserve"> will be progressed</w:t>
            </w:r>
            <w:r w:rsidR="15609E6C" w:rsidRPr="5024ACB2">
              <w:rPr>
                <w:rFonts w:ascii="Arial" w:hAnsi="Arial" w:cs="Arial"/>
              </w:rPr>
              <w:t>.</w:t>
            </w:r>
          </w:p>
        </w:tc>
        <w:tc>
          <w:tcPr>
            <w:tcW w:w="2268" w:type="dxa"/>
            <w:vAlign w:val="center"/>
          </w:tcPr>
          <w:p w14:paraId="5A94E54C" w14:textId="2260AFD5" w:rsidR="00390166" w:rsidRPr="005A76B3" w:rsidRDefault="598D24B4" w:rsidP="6FAE4AAB">
            <w:pPr>
              <w:rPr>
                <w:rFonts w:ascii="Arial" w:hAnsi="Arial" w:cs="Arial"/>
              </w:rPr>
            </w:pPr>
            <w:r w:rsidRPr="6FAE4AAB">
              <w:rPr>
                <w:rFonts w:ascii="Arial" w:hAnsi="Arial" w:cs="Arial"/>
              </w:rPr>
              <w:t>Ongoing</w:t>
            </w:r>
          </w:p>
        </w:tc>
        <w:tc>
          <w:tcPr>
            <w:tcW w:w="2835" w:type="dxa"/>
            <w:vAlign w:val="center"/>
          </w:tcPr>
          <w:p w14:paraId="1D2D86A7" w14:textId="175E40DE" w:rsidR="00390166" w:rsidRPr="005A76B3" w:rsidRDefault="00B23D44" w:rsidP="00DE6332">
            <w:pPr>
              <w:rPr>
                <w:rFonts w:ascii="Arial" w:hAnsi="Arial" w:cs="Arial"/>
                <w:szCs w:val="24"/>
              </w:rPr>
            </w:pPr>
            <w:r>
              <w:rPr>
                <w:rFonts w:ascii="Arial" w:hAnsi="Arial" w:cs="Arial"/>
                <w:szCs w:val="24"/>
              </w:rPr>
              <w:t>Programme Director (</w:t>
            </w:r>
            <w:proofErr w:type="spellStart"/>
            <w:r>
              <w:rPr>
                <w:rFonts w:ascii="Arial" w:hAnsi="Arial" w:cs="Arial"/>
                <w:szCs w:val="24"/>
              </w:rPr>
              <w:t>Maryport</w:t>
            </w:r>
            <w:proofErr w:type="spellEnd"/>
            <w:r>
              <w:rPr>
                <w:rFonts w:ascii="Arial" w:hAnsi="Arial" w:cs="Arial"/>
                <w:szCs w:val="24"/>
              </w:rPr>
              <w:t>)</w:t>
            </w:r>
          </w:p>
        </w:tc>
      </w:tr>
      <w:tr w:rsidR="00390166" w14:paraId="62A7371F" w14:textId="77777777" w:rsidTr="000B6D89">
        <w:trPr>
          <w:trHeight w:val="1124"/>
        </w:trPr>
        <w:tc>
          <w:tcPr>
            <w:tcW w:w="9918" w:type="dxa"/>
            <w:vAlign w:val="center"/>
          </w:tcPr>
          <w:p w14:paraId="66AB7BC5" w14:textId="0FB7D02D" w:rsidR="00FB276B" w:rsidRPr="004F77F6" w:rsidRDefault="57829B38" w:rsidP="5024ACB2">
            <w:pPr>
              <w:rPr>
                <w:rFonts w:ascii="Arial" w:hAnsi="Arial" w:cs="Arial"/>
                <w:highlight w:val="yellow"/>
              </w:rPr>
            </w:pPr>
            <w:r w:rsidRPr="5024ACB2">
              <w:rPr>
                <w:rFonts w:ascii="Arial" w:hAnsi="Arial" w:cs="Arial"/>
                <w:b/>
                <w:bCs/>
              </w:rPr>
              <w:lastRenderedPageBreak/>
              <w:t>Workington Town Deal</w:t>
            </w:r>
            <w:r w:rsidR="7262E80D" w:rsidRPr="5024ACB2">
              <w:rPr>
                <w:rFonts w:ascii="Arial" w:hAnsi="Arial" w:cs="Arial"/>
                <w:b/>
                <w:bCs/>
              </w:rPr>
              <w:t>:</w:t>
            </w:r>
            <w:r w:rsidR="3287F244" w:rsidRPr="5024ACB2">
              <w:rPr>
                <w:rFonts w:ascii="Arial" w:hAnsi="Arial" w:cs="Arial"/>
                <w:b/>
                <w:bCs/>
              </w:rPr>
              <w:t xml:space="preserve"> business case development</w:t>
            </w:r>
            <w:r w:rsidR="7262E80D" w:rsidRPr="5024ACB2">
              <w:rPr>
                <w:rFonts w:ascii="Arial" w:hAnsi="Arial" w:cs="Arial"/>
                <w:b/>
                <w:bCs/>
              </w:rPr>
              <w:t xml:space="preserve"> </w:t>
            </w:r>
          </w:p>
        </w:tc>
        <w:tc>
          <w:tcPr>
            <w:tcW w:w="2268" w:type="dxa"/>
            <w:vAlign w:val="center"/>
          </w:tcPr>
          <w:p w14:paraId="7993BBC8" w14:textId="42E44ECE" w:rsidR="00390166" w:rsidRPr="00DE0B90" w:rsidRDefault="002C2AC6" w:rsidP="003923D3">
            <w:pPr>
              <w:rPr>
                <w:rFonts w:ascii="Arial" w:hAnsi="Arial" w:cs="Arial"/>
                <w:szCs w:val="24"/>
              </w:rPr>
            </w:pPr>
            <w:r>
              <w:rPr>
                <w:rFonts w:ascii="Arial" w:hAnsi="Arial" w:cs="Arial"/>
                <w:szCs w:val="24"/>
              </w:rPr>
              <w:t>Ongoing</w:t>
            </w:r>
          </w:p>
        </w:tc>
        <w:tc>
          <w:tcPr>
            <w:tcW w:w="2835" w:type="dxa"/>
            <w:vAlign w:val="center"/>
          </w:tcPr>
          <w:p w14:paraId="3397D3DB" w14:textId="32391437" w:rsidR="00390166" w:rsidRPr="00DE0B90" w:rsidRDefault="00B23D44" w:rsidP="00D20BD0">
            <w:pPr>
              <w:rPr>
                <w:rFonts w:ascii="Arial" w:hAnsi="Arial" w:cs="Arial"/>
                <w:szCs w:val="24"/>
              </w:rPr>
            </w:pPr>
            <w:r>
              <w:rPr>
                <w:rFonts w:ascii="Arial" w:hAnsi="Arial" w:cs="Arial"/>
                <w:szCs w:val="24"/>
              </w:rPr>
              <w:t>Programme Director (Workington)</w:t>
            </w:r>
          </w:p>
        </w:tc>
      </w:tr>
      <w:tr w:rsidR="00897A43" w14:paraId="08B30392" w14:textId="77777777" w:rsidTr="000B6D89">
        <w:trPr>
          <w:trHeight w:val="1124"/>
        </w:trPr>
        <w:tc>
          <w:tcPr>
            <w:tcW w:w="9918" w:type="dxa"/>
            <w:vAlign w:val="center"/>
          </w:tcPr>
          <w:p w14:paraId="43FA93CD" w14:textId="1324341D" w:rsidR="00897A43" w:rsidRPr="004F77F6" w:rsidRDefault="00D74CE9" w:rsidP="00894FBA">
            <w:pPr>
              <w:rPr>
                <w:rFonts w:ascii="Arial" w:hAnsi="Arial" w:cs="Arial"/>
                <w:szCs w:val="24"/>
              </w:rPr>
            </w:pPr>
            <w:r>
              <w:rPr>
                <w:rFonts w:ascii="Arial" w:hAnsi="Arial" w:cs="Arial"/>
                <w:b/>
              </w:rPr>
              <w:t>Continue to develop</w:t>
            </w:r>
            <w:r w:rsidR="00897A43" w:rsidRPr="002E528C">
              <w:rPr>
                <w:rFonts w:ascii="Arial" w:hAnsi="Arial" w:cs="Arial"/>
                <w:b/>
              </w:rPr>
              <w:t xml:space="preserve"> business engagement and support activity</w:t>
            </w:r>
            <w:r w:rsidR="00897A43" w:rsidRPr="004F77F6">
              <w:rPr>
                <w:rFonts w:ascii="Arial" w:hAnsi="Arial" w:cs="Arial"/>
              </w:rPr>
              <w:t xml:space="preserve"> to enable the Council to better understand businesses issues, challenges and ideas and feed those through to loca</w:t>
            </w:r>
            <w:r w:rsidR="004F4550">
              <w:rPr>
                <w:rFonts w:ascii="Arial" w:hAnsi="Arial" w:cs="Arial"/>
              </w:rPr>
              <w:t>l, regional and national forums</w:t>
            </w:r>
          </w:p>
        </w:tc>
        <w:tc>
          <w:tcPr>
            <w:tcW w:w="2268" w:type="dxa"/>
            <w:vAlign w:val="center"/>
          </w:tcPr>
          <w:p w14:paraId="7F04FCC1" w14:textId="17C1BDDC" w:rsidR="00897A43" w:rsidRPr="00DE0B90" w:rsidRDefault="000E791B" w:rsidP="00897A43">
            <w:pPr>
              <w:rPr>
                <w:rFonts w:ascii="Arial" w:hAnsi="Arial" w:cs="Arial"/>
                <w:szCs w:val="24"/>
              </w:rPr>
            </w:pPr>
            <w:r>
              <w:rPr>
                <w:rFonts w:ascii="Arial" w:hAnsi="Arial" w:cs="Arial"/>
                <w:szCs w:val="24"/>
              </w:rPr>
              <w:t>Ongoing</w:t>
            </w:r>
          </w:p>
        </w:tc>
        <w:tc>
          <w:tcPr>
            <w:tcW w:w="2835" w:type="dxa"/>
            <w:vAlign w:val="center"/>
          </w:tcPr>
          <w:p w14:paraId="202363A9" w14:textId="3E3BB9E8" w:rsidR="00897A43" w:rsidRPr="00DE0B90" w:rsidRDefault="000E791B" w:rsidP="00897A43">
            <w:pPr>
              <w:rPr>
                <w:rFonts w:ascii="Arial" w:hAnsi="Arial" w:cs="Arial"/>
                <w:szCs w:val="24"/>
              </w:rPr>
            </w:pPr>
            <w:r w:rsidRPr="000E791B">
              <w:rPr>
                <w:rFonts w:ascii="Arial" w:hAnsi="Arial" w:cs="Arial"/>
                <w:szCs w:val="24"/>
              </w:rPr>
              <w:t>Assistant Chief Executive (Policy, Performance and Economic Strategy)</w:t>
            </w:r>
          </w:p>
        </w:tc>
      </w:tr>
      <w:tr w:rsidR="00897A43" w14:paraId="086E9D59" w14:textId="77777777" w:rsidTr="000B6D89">
        <w:trPr>
          <w:trHeight w:val="1118"/>
        </w:trPr>
        <w:tc>
          <w:tcPr>
            <w:tcW w:w="9918" w:type="dxa"/>
            <w:vAlign w:val="center"/>
          </w:tcPr>
          <w:p w14:paraId="569C9BDB" w14:textId="26AD1A88" w:rsidR="00D04AA1" w:rsidRPr="00536140" w:rsidRDefault="08840DA8" w:rsidP="5024ACB2">
            <w:pPr>
              <w:rPr>
                <w:rFonts w:ascii="Arial" w:hAnsi="Arial" w:cs="Arial"/>
              </w:rPr>
            </w:pPr>
            <w:r w:rsidRPr="5024ACB2">
              <w:rPr>
                <w:rFonts w:ascii="Arial" w:hAnsi="Arial" w:cs="Arial"/>
                <w:b/>
                <w:bCs/>
              </w:rPr>
              <w:t>Undertake work with partners to support the recovery of the visitor economy</w:t>
            </w:r>
            <w:r w:rsidR="5F48952C" w:rsidRPr="5024ACB2">
              <w:rPr>
                <w:rFonts w:ascii="Arial" w:hAnsi="Arial" w:cs="Arial"/>
                <w:b/>
                <w:bCs/>
              </w:rPr>
              <w:t xml:space="preserve"> </w:t>
            </w:r>
            <w:r w:rsidR="5F48952C" w:rsidRPr="5024ACB2">
              <w:rPr>
                <w:rFonts w:ascii="Arial" w:hAnsi="Arial" w:cs="Arial"/>
              </w:rPr>
              <w:t xml:space="preserve">including assessing the impact, considering appropriate interventions and delivering </w:t>
            </w:r>
            <w:r w:rsidR="71BDD92F" w:rsidRPr="5024ACB2">
              <w:rPr>
                <w:rFonts w:ascii="Arial" w:hAnsi="Arial" w:cs="Arial"/>
              </w:rPr>
              <w:t>actions as part of a recovery plan for the visi</w:t>
            </w:r>
            <w:r w:rsidR="004F4550">
              <w:rPr>
                <w:rFonts w:ascii="Arial" w:hAnsi="Arial" w:cs="Arial"/>
              </w:rPr>
              <w:t>tor sector, markets and events</w:t>
            </w:r>
          </w:p>
        </w:tc>
        <w:tc>
          <w:tcPr>
            <w:tcW w:w="2268" w:type="dxa"/>
            <w:vAlign w:val="center"/>
          </w:tcPr>
          <w:p w14:paraId="5113F3A7" w14:textId="19EE1D20" w:rsidR="00897A43" w:rsidRPr="00C93270" w:rsidRDefault="005369F6" w:rsidP="00897A43">
            <w:pPr>
              <w:rPr>
                <w:rFonts w:ascii="Arial" w:hAnsi="Arial" w:cs="Arial"/>
                <w:szCs w:val="24"/>
              </w:rPr>
            </w:pPr>
            <w:r>
              <w:rPr>
                <w:rFonts w:ascii="Arial" w:hAnsi="Arial" w:cs="Arial"/>
                <w:szCs w:val="24"/>
              </w:rPr>
              <w:t>Ongoing</w:t>
            </w:r>
          </w:p>
        </w:tc>
        <w:tc>
          <w:tcPr>
            <w:tcW w:w="2835" w:type="dxa"/>
            <w:vAlign w:val="center"/>
          </w:tcPr>
          <w:p w14:paraId="49BA3ACD" w14:textId="039D90DF" w:rsidR="00897A43" w:rsidRDefault="005369F6" w:rsidP="00897A43">
            <w:pPr>
              <w:rPr>
                <w:rFonts w:ascii="Arial" w:hAnsi="Arial" w:cs="Arial"/>
                <w:szCs w:val="24"/>
              </w:rPr>
            </w:pPr>
            <w:r>
              <w:rPr>
                <w:rFonts w:ascii="Arial" w:hAnsi="Arial" w:cs="Arial"/>
                <w:szCs w:val="24"/>
              </w:rPr>
              <w:t>Programme Director (Workington)</w:t>
            </w:r>
          </w:p>
        </w:tc>
      </w:tr>
      <w:tr w:rsidR="00897A43" w14:paraId="4A145578" w14:textId="77777777" w:rsidTr="000B6D89">
        <w:trPr>
          <w:trHeight w:val="1155"/>
        </w:trPr>
        <w:tc>
          <w:tcPr>
            <w:tcW w:w="9918" w:type="dxa"/>
            <w:vAlign w:val="center"/>
          </w:tcPr>
          <w:p w14:paraId="3F9359E7" w14:textId="60412101" w:rsidR="007501B8" w:rsidRPr="00905586" w:rsidRDefault="1E9BDDBF" w:rsidP="2F006612">
            <w:pPr>
              <w:spacing w:before="80"/>
              <w:rPr>
                <w:rFonts w:ascii="Arial" w:hAnsi="Arial" w:cs="Arial"/>
              </w:rPr>
            </w:pPr>
            <w:r w:rsidRPr="2F006612">
              <w:rPr>
                <w:rFonts w:ascii="Arial" w:hAnsi="Arial" w:cs="Arial"/>
                <w:b/>
                <w:bCs/>
              </w:rPr>
              <w:t>Deliver disabled facilities grants</w:t>
            </w:r>
            <w:r w:rsidRPr="2F006612">
              <w:rPr>
                <w:rFonts w:ascii="Arial" w:hAnsi="Arial" w:cs="Arial"/>
              </w:rPr>
              <w:t xml:space="preserve"> and review the Housing Grants and Assistance Policy in light of the pandemic</w:t>
            </w:r>
            <w:r w:rsidR="11BBC27F" w:rsidRPr="2F006612">
              <w:rPr>
                <w:rFonts w:ascii="Arial" w:hAnsi="Arial" w:cs="Arial"/>
              </w:rPr>
              <w:t xml:space="preserve">, </w:t>
            </w:r>
            <w:r w:rsidR="11BBC27F" w:rsidRPr="000A4636">
              <w:rPr>
                <w:rFonts w:ascii="Arial" w:hAnsi="Arial" w:cs="Arial"/>
              </w:rPr>
              <w:t>and agree the outcomes with key partners</w:t>
            </w:r>
            <w:r w:rsidR="004F4550">
              <w:rPr>
                <w:rFonts w:ascii="Arial" w:hAnsi="Arial" w:cs="Arial"/>
              </w:rPr>
              <w:t xml:space="preserve"> linked to the Better Care Fund</w:t>
            </w:r>
          </w:p>
        </w:tc>
        <w:tc>
          <w:tcPr>
            <w:tcW w:w="2268" w:type="dxa"/>
            <w:vAlign w:val="center"/>
          </w:tcPr>
          <w:p w14:paraId="15D9AAFC" w14:textId="33586230" w:rsidR="007501B8" w:rsidRPr="00C93270" w:rsidRDefault="0069094C" w:rsidP="007501B8">
            <w:pPr>
              <w:spacing w:before="120"/>
              <w:rPr>
                <w:rFonts w:ascii="Arial" w:hAnsi="Arial" w:cs="Arial"/>
                <w:szCs w:val="24"/>
              </w:rPr>
            </w:pPr>
            <w:r>
              <w:rPr>
                <w:rFonts w:ascii="Arial" w:hAnsi="Arial" w:cs="Arial"/>
                <w:szCs w:val="24"/>
              </w:rPr>
              <w:t>Ongoing</w:t>
            </w:r>
          </w:p>
        </w:tc>
        <w:tc>
          <w:tcPr>
            <w:tcW w:w="2835" w:type="dxa"/>
            <w:vAlign w:val="center"/>
          </w:tcPr>
          <w:p w14:paraId="2D3E4CC8" w14:textId="2B330D58" w:rsidR="00897A43" w:rsidRDefault="0069094C" w:rsidP="00B3359A">
            <w:pPr>
              <w:rPr>
                <w:rFonts w:ascii="Arial" w:hAnsi="Arial" w:cs="Arial"/>
                <w:szCs w:val="24"/>
              </w:rPr>
            </w:pPr>
            <w:r>
              <w:rPr>
                <w:rFonts w:ascii="Arial" w:hAnsi="Arial" w:cs="Arial"/>
                <w:szCs w:val="24"/>
              </w:rPr>
              <w:t>Chief Officer (</w:t>
            </w:r>
            <w:r w:rsidR="00B3359A">
              <w:rPr>
                <w:rFonts w:ascii="Arial" w:hAnsi="Arial" w:cs="Arial"/>
                <w:szCs w:val="24"/>
              </w:rPr>
              <w:t>Place and Governance)</w:t>
            </w:r>
          </w:p>
        </w:tc>
      </w:tr>
      <w:tr w:rsidR="00897A43" w14:paraId="24FEA024" w14:textId="77777777" w:rsidTr="000B6D89">
        <w:trPr>
          <w:trHeight w:val="1134"/>
        </w:trPr>
        <w:tc>
          <w:tcPr>
            <w:tcW w:w="9918" w:type="dxa"/>
            <w:vAlign w:val="center"/>
          </w:tcPr>
          <w:p w14:paraId="091FBB02" w14:textId="49CC8609" w:rsidR="00897A43" w:rsidRPr="0046545C" w:rsidRDefault="00905586" w:rsidP="00536140">
            <w:pPr>
              <w:spacing w:before="80"/>
              <w:rPr>
                <w:rFonts w:ascii="Arial" w:hAnsi="Arial" w:cs="Arial"/>
                <w:szCs w:val="24"/>
              </w:rPr>
            </w:pPr>
            <w:r w:rsidRPr="000A4636">
              <w:rPr>
                <w:rFonts w:ascii="Arial" w:hAnsi="Arial" w:cs="Arial"/>
                <w:b/>
                <w:szCs w:val="24"/>
              </w:rPr>
              <w:t>Grow the visitor economy</w:t>
            </w:r>
            <w:r>
              <w:rPr>
                <w:rFonts w:ascii="Arial" w:hAnsi="Arial" w:cs="Arial"/>
                <w:szCs w:val="24"/>
              </w:rPr>
              <w:t xml:space="preserve"> by implementing an attract and disperse programme in partnership with CLEP visitor economy panel and tactical visitor marketing group</w:t>
            </w:r>
          </w:p>
        </w:tc>
        <w:tc>
          <w:tcPr>
            <w:tcW w:w="2268" w:type="dxa"/>
            <w:vAlign w:val="center"/>
          </w:tcPr>
          <w:p w14:paraId="2155EA1C" w14:textId="3D15A3EE" w:rsidR="00897A43" w:rsidRPr="0046545C" w:rsidRDefault="00B3359A" w:rsidP="00897A43">
            <w:pPr>
              <w:rPr>
                <w:rFonts w:ascii="Arial" w:hAnsi="Arial" w:cs="Arial"/>
                <w:szCs w:val="24"/>
              </w:rPr>
            </w:pPr>
            <w:r>
              <w:rPr>
                <w:rFonts w:ascii="Arial" w:hAnsi="Arial" w:cs="Arial"/>
                <w:szCs w:val="24"/>
              </w:rPr>
              <w:t xml:space="preserve">Ongoing </w:t>
            </w:r>
          </w:p>
        </w:tc>
        <w:tc>
          <w:tcPr>
            <w:tcW w:w="2835" w:type="dxa"/>
            <w:vAlign w:val="center"/>
          </w:tcPr>
          <w:p w14:paraId="7802F85B" w14:textId="1E6067E0" w:rsidR="00897A43" w:rsidRPr="0046545C" w:rsidRDefault="00B3359A" w:rsidP="00897A43">
            <w:pPr>
              <w:rPr>
                <w:rFonts w:ascii="Arial" w:hAnsi="Arial" w:cs="Arial"/>
                <w:szCs w:val="24"/>
              </w:rPr>
            </w:pPr>
            <w:r>
              <w:rPr>
                <w:rFonts w:ascii="Arial" w:hAnsi="Arial" w:cs="Arial"/>
                <w:szCs w:val="24"/>
              </w:rPr>
              <w:t>Programme Director (Workington)</w:t>
            </w:r>
          </w:p>
        </w:tc>
      </w:tr>
      <w:tr w:rsidR="00894FBA" w14:paraId="51EC6E82" w14:textId="77777777" w:rsidTr="000B6D89">
        <w:trPr>
          <w:trHeight w:val="840"/>
        </w:trPr>
        <w:tc>
          <w:tcPr>
            <w:tcW w:w="9918" w:type="dxa"/>
            <w:vAlign w:val="center"/>
          </w:tcPr>
          <w:p w14:paraId="0FE07A99" w14:textId="2B4DD353" w:rsidR="00894FBA" w:rsidRPr="0046545C" w:rsidRDefault="66E25B0B" w:rsidP="5024ACB2">
            <w:pPr>
              <w:rPr>
                <w:rFonts w:ascii="Arial" w:hAnsi="Arial" w:cs="Arial"/>
                <w:b/>
                <w:bCs/>
              </w:rPr>
            </w:pPr>
            <w:r w:rsidRPr="5024ACB2">
              <w:rPr>
                <w:rFonts w:ascii="Arial" w:hAnsi="Arial" w:cs="Arial"/>
                <w:b/>
                <w:bCs/>
              </w:rPr>
              <w:t>Deliver</w:t>
            </w:r>
            <w:r w:rsidR="48C68396" w:rsidRPr="5024ACB2">
              <w:rPr>
                <w:rFonts w:ascii="Arial" w:hAnsi="Arial" w:cs="Arial"/>
                <w:b/>
                <w:bCs/>
              </w:rPr>
              <w:t>y</w:t>
            </w:r>
            <w:r w:rsidRPr="5024ACB2">
              <w:rPr>
                <w:rFonts w:ascii="Arial" w:hAnsi="Arial" w:cs="Arial"/>
                <w:b/>
                <w:bCs/>
              </w:rPr>
              <w:t xml:space="preserve"> of the </w:t>
            </w:r>
            <w:r w:rsidR="5597297C" w:rsidRPr="5024ACB2">
              <w:rPr>
                <w:rFonts w:ascii="Arial" w:hAnsi="Arial" w:cs="Arial"/>
                <w:b/>
                <w:bCs/>
              </w:rPr>
              <w:t>R</w:t>
            </w:r>
            <w:r w:rsidRPr="5024ACB2">
              <w:rPr>
                <w:rFonts w:ascii="Arial" w:hAnsi="Arial" w:cs="Arial"/>
                <w:b/>
                <w:bCs/>
              </w:rPr>
              <w:t xml:space="preserve">eopening </w:t>
            </w:r>
            <w:r w:rsidR="3AF43419" w:rsidRPr="5024ACB2">
              <w:rPr>
                <w:rFonts w:ascii="Arial" w:hAnsi="Arial" w:cs="Arial"/>
                <w:b/>
                <w:bCs/>
              </w:rPr>
              <w:t>H</w:t>
            </w:r>
            <w:r w:rsidRPr="5024ACB2">
              <w:rPr>
                <w:rFonts w:ascii="Arial" w:hAnsi="Arial" w:cs="Arial"/>
                <w:b/>
                <w:bCs/>
              </w:rPr>
              <w:t xml:space="preserve">igh </w:t>
            </w:r>
            <w:r w:rsidR="1608EE67" w:rsidRPr="5024ACB2">
              <w:rPr>
                <w:rFonts w:ascii="Arial" w:hAnsi="Arial" w:cs="Arial"/>
                <w:b/>
                <w:bCs/>
              </w:rPr>
              <w:t>S</w:t>
            </w:r>
            <w:r w:rsidRPr="5024ACB2">
              <w:rPr>
                <w:rFonts w:ascii="Arial" w:hAnsi="Arial" w:cs="Arial"/>
                <w:b/>
                <w:bCs/>
              </w:rPr>
              <w:t>treets</w:t>
            </w:r>
            <w:r w:rsidR="244BFA5A" w:rsidRPr="5024ACB2">
              <w:rPr>
                <w:rFonts w:ascii="Arial" w:hAnsi="Arial" w:cs="Arial"/>
                <w:b/>
                <w:bCs/>
              </w:rPr>
              <w:t xml:space="preserve"> </w:t>
            </w:r>
            <w:r w:rsidR="5CC70BED" w:rsidRPr="5024ACB2">
              <w:rPr>
                <w:rFonts w:ascii="Arial" w:hAnsi="Arial" w:cs="Arial"/>
                <w:b/>
                <w:bCs/>
              </w:rPr>
              <w:t>S</w:t>
            </w:r>
            <w:r w:rsidR="244BFA5A" w:rsidRPr="5024ACB2">
              <w:rPr>
                <w:rFonts w:ascii="Arial" w:hAnsi="Arial" w:cs="Arial"/>
                <w:b/>
                <w:bCs/>
              </w:rPr>
              <w:t xml:space="preserve">afely fund and the </w:t>
            </w:r>
            <w:r w:rsidR="73E70568" w:rsidRPr="5024ACB2">
              <w:rPr>
                <w:rFonts w:ascii="Arial" w:hAnsi="Arial" w:cs="Arial"/>
                <w:b/>
                <w:bCs/>
              </w:rPr>
              <w:t>W</w:t>
            </w:r>
            <w:r w:rsidR="244BFA5A" w:rsidRPr="5024ACB2">
              <w:rPr>
                <w:rFonts w:ascii="Arial" w:hAnsi="Arial" w:cs="Arial"/>
                <w:b/>
                <w:bCs/>
              </w:rPr>
              <w:t xml:space="preserve">elcome </w:t>
            </w:r>
            <w:r w:rsidR="38F54BDE" w:rsidRPr="5024ACB2">
              <w:rPr>
                <w:rFonts w:ascii="Arial" w:hAnsi="Arial" w:cs="Arial"/>
                <w:b/>
                <w:bCs/>
              </w:rPr>
              <w:t>B</w:t>
            </w:r>
            <w:r w:rsidR="244BFA5A" w:rsidRPr="5024ACB2">
              <w:rPr>
                <w:rFonts w:ascii="Arial" w:hAnsi="Arial" w:cs="Arial"/>
                <w:b/>
                <w:bCs/>
              </w:rPr>
              <w:t>ack fund</w:t>
            </w:r>
          </w:p>
        </w:tc>
        <w:tc>
          <w:tcPr>
            <w:tcW w:w="2268" w:type="dxa"/>
            <w:vAlign w:val="center"/>
          </w:tcPr>
          <w:p w14:paraId="31CBF1C9" w14:textId="2FCAD826" w:rsidR="00894FBA" w:rsidRPr="0046545C" w:rsidRDefault="000A4636" w:rsidP="00731909">
            <w:pPr>
              <w:rPr>
                <w:rFonts w:ascii="Arial" w:hAnsi="Arial" w:cs="Arial"/>
              </w:rPr>
            </w:pPr>
            <w:r>
              <w:rPr>
                <w:rFonts w:ascii="Arial" w:hAnsi="Arial" w:cs="Arial"/>
              </w:rPr>
              <w:t>Ongoing</w:t>
            </w:r>
          </w:p>
        </w:tc>
        <w:tc>
          <w:tcPr>
            <w:tcW w:w="2835" w:type="dxa"/>
            <w:vAlign w:val="center"/>
          </w:tcPr>
          <w:p w14:paraId="78077A51" w14:textId="05877BCF" w:rsidR="00894FBA" w:rsidRPr="0046545C" w:rsidRDefault="000A4636" w:rsidP="00731909">
            <w:pPr>
              <w:rPr>
                <w:rFonts w:ascii="Arial" w:hAnsi="Arial" w:cs="Arial"/>
              </w:rPr>
            </w:pPr>
            <w:r w:rsidRPr="7D7DCE22">
              <w:rPr>
                <w:rFonts w:ascii="Arial" w:hAnsi="Arial" w:cs="Arial"/>
              </w:rPr>
              <w:t>Assistant Chief Executive (Policy, Performance and Economic Strategy)</w:t>
            </w:r>
          </w:p>
        </w:tc>
      </w:tr>
    </w:tbl>
    <w:p w14:paraId="5917A7D7" w14:textId="52402C99" w:rsidR="00FB276B" w:rsidRDefault="00FB276B" w:rsidP="00FF203A">
      <w:pPr>
        <w:tabs>
          <w:tab w:val="left" w:pos="1134"/>
        </w:tabs>
        <w:rPr>
          <w:sz w:val="28"/>
        </w:rPr>
      </w:pPr>
    </w:p>
    <w:p w14:paraId="02FBD376" w14:textId="77777777" w:rsidR="00A553F2" w:rsidRDefault="00A553F2" w:rsidP="00FF203A">
      <w:pPr>
        <w:tabs>
          <w:tab w:val="left" w:pos="1134"/>
        </w:tabs>
        <w:rPr>
          <w:sz w:val="28"/>
        </w:rPr>
      </w:pPr>
    </w:p>
    <w:tbl>
      <w:tblPr>
        <w:tblStyle w:val="TableGrid"/>
        <w:tblW w:w="15021" w:type="dxa"/>
        <w:tblLook w:val="04A0" w:firstRow="1" w:lastRow="0" w:firstColumn="1" w:lastColumn="0" w:noHBand="0" w:noVBand="1"/>
      </w:tblPr>
      <w:tblGrid>
        <w:gridCol w:w="9918"/>
        <w:gridCol w:w="2268"/>
        <w:gridCol w:w="2835"/>
      </w:tblGrid>
      <w:tr w:rsidR="00A553F2" w:rsidRPr="00A5536E" w14:paraId="125D88D5" w14:textId="77777777" w:rsidTr="000B6D89">
        <w:trPr>
          <w:trHeight w:val="349"/>
          <w:tblHeader/>
        </w:trPr>
        <w:tc>
          <w:tcPr>
            <w:tcW w:w="9918" w:type="dxa"/>
            <w:shd w:val="clear" w:color="auto" w:fill="0882B8"/>
            <w:vAlign w:val="center"/>
          </w:tcPr>
          <w:p w14:paraId="09738480" w14:textId="7B7FB16B" w:rsidR="00A553F2" w:rsidRPr="002E7893" w:rsidRDefault="00A553F2" w:rsidP="00A553F2">
            <w:pPr>
              <w:tabs>
                <w:tab w:val="left" w:pos="1134"/>
              </w:tabs>
              <w:rPr>
                <w:rFonts w:ascii="Arial" w:hAnsi="Arial" w:cs="Arial"/>
                <w:b/>
                <w:color w:val="FFFFFF" w:themeColor="background1"/>
                <w:sz w:val="24"/>
                <w:szCs w:val="24"/>
              </w:rPr>
            </w:pPr>
            <w:r>
              <w:rPr>
                <w:rFonts w:ascii="Arial" w:hAnsi="Arial" w:cs="Arial"/>
                <w:b/>
                <w:color w:val="FFFFFF" w:themeColor="background1"/>
                <w:sz w:val="24"/>
              </w:rPr>
              <w:t>Strat</w:t>
            </w:r>
            <w:r w:rsidR="0090764E">
              <w:rPr>
                <w:rFonts w:ascii="Arial" w:hAnsi="Arial" w:cs="Arial"/>
                <w:b/>
                <w:color w:val="FFFFFF" w:themeColor="background1"/>
                <w:sz w:val="24"/>
              </w:rPr>
              <w:t>egic p</w:t>
            </w:r>
            <w:r>
              <w:rPr>
                <w:rFonts w:ascii="Arial" w:hAnsi="Arial" w:cs="Arial"/>
                <w:b/>
                <w:color w:val="FFFFFF" w:themeColor="background1"/>
                <w:sz w:val="24"/>
              </w:rPr>
              <w:t xml:space="preserve">lanning </w:t>
            </w:r>
          </w:p>
        </w:tc>
        <w:tc>
          <w:tcPr>
            <w:tcW w:w="2268" w:type="dxa"/>
            <w:shd w:val="clear" w:color="auto" w:fill="0882B8"/>
          </w:tcPr>
          <w:p w14:paraId="2FAEE8B6" w14:textId="77777777" w:rsidR="00A553F2" w:rsidRPr="002E7893" w:rsidRDefault="00A553F2" w:rsidP="00894FBA">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835" w:type="dxa"/>
            <w:shd w:val="clear" w:color="auto" w:fill="0882B8"/>
          </w:tcPr>
          <w:p w14:paraId="64224929" w14:textId="79815AEC" w:rsidR="00A553F2" w:rsidRDefault="4515BB4F"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54B0488C" w:rsidRPr="2C9B5F61">
              <w:rPr>
                <w:rFonts w:ascii="Arial" w:hAnsi="Arial" w:cs="Arial"/>
                <w:b/>
                <w:bCs/>
                <w:color w:val="FFFFFF" w:themeColor="background1"/>
                <w:sz w:val="24"/>
                <w:szCs w:val="24"/>
              </w:rPr>
              <w:t>Officer</w:t>
            </w:r>
          </w:p>
        </w:tc>
      </w:tr>
      <w:tr w:rsidR="00A553F2" w14:paraId="76E6B445" w14:textId="77777777" w:rsidTr="000B6D89">
        <w:trPr>
          <w:trHeight w:val="1029"/>
        </w:trPr>
        <w:tc>
          <w:tcPr>
            <w:tcW w:w="9918" w:type="dxa"/>
            <w:vAlign w:val="center"/>
          </w:tcPr>
          <w:p w14:paraId="29570C2D" w14:textId="08C3D644" w:rsidR="00A553F2" w:rsidRPr="005A76B3" w:rsidRDefault="6AB675A7" w:rsidP="5024ACB2">
            <w:pPr>
              <w:rPr>
                <w:rFonts w:ascii="Arial" w:hAnsi="Arial" w:cs="Arial"/>
              </w:rPr>
            </w:pPr>
            <w:r w:rsidRPr="3D5E1BB7">
              <w:rPr>
                <w:rFonts w:ascii="Arial" w:hAnsi="Arial" w:cs="Arial"/>
                <w:b/>
                <w:bCs/>
              </w:rPr>
              <w:t>Business case development</w:t>
            </w:r>
            <w:r w:rsidR="78A8E7F5" w:rsidRPr="3D5E1BB7">
              <w:rPr>
                <w:rFonts w:ascii="Arial" w:hAnsi="Arial" w:cs="Arial"/>
                <w:b/>
                <w:bCs/>
              </w:rPr>
              <w:t xml:space="preserve"> </w:t>
            </w:r>
            <w:r w:rsidR="78A8E7F5" w:rsidRPr="3D5E1BB7">
              <w:rPr>
                <w:rFonts w:ascii="Arial" w:hAnsi="Arial" w:cs="Arial"/>
              </w:rPr>
              <w:t xml:space="preserve">– </w:t>
            </w:r>
            <w:r w:rsidR="61468317" w:rsidRPr="3D5E1BB7">
              <w:rPr>
                <w:rFonts w:ascii="Arial" w:hAnsi="Arial" w:cs="Arial"/>
              </w:rPr>
              <w:t>developing a pipeline of regeneration projects that can be funded through Government programmes such as the Shared Prosperity Fund</w:t>
            </w:r>
          </w:p>
        </w:tc>
        <w:tc>
          <w:tcPr>
            <w:tcW w:w="2268" w:type="dxa"/>
            <w:vAlign w:val="center"/>
          </w:tcPr>
          <w:p w14:paraId="0B7AE80D" w14:textId="0C975035" w:rsidR="00A553F2" w:rsidRPr="005A76B3" w:rsidRDefault="000A4636" w:rsidP="00894FBA">
            <w:pPr>
              <w:rPr>
                <w:rFonts w:ascii="Arial" w:hAnsi="Arial" w:cs="Arial"/>
                <w:szCs w:val="24"/>
              </w:rPr>
            </w:pPr>
            <w:r>
              <w:rPr>
                <w:rFonts w:ascii="Arial" w:hAnsi="Arial" w:cs="Arial"/>
                <w:szCs w:val="24"/>
              </w:rPr>
              <w:t>Ongoing</w:t>
            </w:r>
          </w:p>
        </w:tc>
        <w:tc>
          <w:tcPr>
            <w:tcW w:w="2835" w:type="dxa"/>
            <w:vAlign w:val="center"/>
          </w:tcPr>
          <w:p w14:paraId="0524FC10" w14:textId="6DB935EC" w:rsidR="00A553F2" w:rsidRPr="005A76B3" w:rsidRDefault="507DB169" w:rsidP="3B6105D7">
            <w:pPr>
              <w:rPr>
                <w:rFonts w:ascii="Arial" w:hAnsi="Arial" w:cs="Arial"/>
              </w:rPr>
            </w:pPr>
            <w:r w:rsidRPr="3B6105D7">
              <w:rPr>
                <w:rFonts w:ascii="Arial" w:hAnsi="Arial" w:cs="Arial"/>
              </w:rPr>
              <w:t>Assistant Chief Exec (Innovation and Commercial)</w:t>
            </w:r>
          </w:p>
        </w:tc>
      </w:tr>
      <w:tr w:rsidR="009E3C4A" w14:paraId="0AFDDAD3" w14:textId="77777777" w:rsidTr="000B6D89">
        <w:trPr>
          <w:trHeight w:val="1029"/>
        </w:trPr>
        <w:tc>
          <w:tcPr>
            <w:tcW w:w="9918" w:type="dxa"/>
            <w:vAlign w:val="center"/>
          </w:tcPr>
          <w:p w14:paraId="5FD962BB" w14:textId="3B33EF19" w:rsidR="009E3C4A" w:rsidRDefault="7DBDF7BF" w:rsidP="5024ACB2">
            <w:pPr>
              <w:rPr>
                <w:rFonts w:ascii="Arial" w:hAnsi="Arial" w:cs="Arial"/>
                <w:b/>
                <w:bCs/>
              </w:rPr>
            </w:pPr>
            <w:r w:rsidRPr="5024ACB2">
              <w:rPr>
                <w:rFonts w:ascii="Arial" w:hAnsi="Arial" w:cs="Arial"/>
                <w:b/>
                <w:bCs/>
              </w:rPr>
              <w:lastRenderedPageBreak/>
              <w:t>Complete a new</w:t>
            </w:r>
            <w:r w:rsidR="47F3DD6E" w:rsidRPr="5024ACB2">
              <w:rPr>
                <w:rFonts w:ascii="Arial" w:hAnsi="Arial" w:cs="Arial"/>
                <w:b/>
                <w:bCs/>
              </w:rPr>
              <w:t xml:space="preserve"> housing needs assessment and stock condition survey</w:t>
            </w:r>
          </w:p>
        </w:tc>
        <w:tc>
          <w:tcPr>
            <w:tcW w:w="2268" w:type="dxa"/>
            <w:vAlign w:val="center"/>
          </w:tcPr>
          <w:p w14:paraId="31AD7B7F" w14:textId="7A32F085" w:rsidR="009E3C4A" w:rsidRPr="005A76B3" w:rsidRDefault="00CB563F" w:rsidP="00894FBA">
            <w:pPr>
              <w:rPr>
                <w:rFonts w:ascii="Arial" w:hAnsi="Arial" w:cs="Arial"/>
                <w:szCs w:val="24"/>
              </w:rPr>
            </w:pPr>
            <w:r>
              <w:rPr>
                <w:rFonts w:ascii="Arial" w:hAnsi="Arial" w:cs="Arial"/>
                <w:szCs w:val="24"/>
              </w:rPr>
              <w:t>March 2022</w:t>
            </w:r>
          </w:p>
        </w:tc>
        <w:tc>
          <w:tcPr>
            <w:tcW w:w="2835" w:type="dxa"/>
            <w:vAlign w:val="center"/>
          </w:tcPr>
          <w:p w14:paraId="67678FA0" w14:textId="3FDB1727" w:rsidR="009E3C4A" w:rsidRPr="005A76B3" w:rsidRDefault="00CB563F" w:rsidP="00894FBA">
            <w:pPr>
              <w:rPr>
                <w:rFonts w:ascii="Arial" w:hAnsi="Arial" w:cs="Arial"/>
                <w:szCs w:val="24"/>
              </w:rPr>
            </w:pPr>
            <w:r w:rsidRPr="00CB563F">
              <w:rPr>
                <w:rFonts w:ascii="Arial" w:hAnsi="Arial" w:cs="Arial"/>
                <w:szCs w:val="24"/>
              </w:rPr>
              <w:t>Assistant Chief Executive (Policy, Performance and Economic Strategy)</w:t>
            </w:r>
          </w:p>
        </w:tc>
      </w:tr>
    </w:tbl>
    <w:p w14:paraId="2E2059F4" w14:textId="05D7CB6F" w:rsidR="314B63B4" w:rsidRDefault="314B63B4"/>
    <w:p w14:paraId="445501A0" w14:textId="3229102F" w:rsidR="00A553F2" w:rsidRDefault="00A553F2" w:rsidP="00FF203A">
      <w:pPr>
        <w:tabs>
          <w:tab w:val="left" w:pos="1134"/>
        </w:tabs>
        <w:rPr>
          <w:sz w:val="28"/>
        </w:rPr>
      </w:pPr>
    </w:p>
    <w:p w14:paraId="6C5EA0E8" w14:textId="77777777" w:rsidR="00A553F2" w:rsidRDefault="00A553F2" w:rsidP="00FF203A">
      <w:pPr>
        <w:tabs>
          <w:tab w:val="left" w:pos="1134"/>
        </w:tabs>
        <w:rPr>
          <w:sz w:val="28"/>
        </w:rPr>
      </w:pPr>
    </w:p>
    <w:tbl>
      <w:tblPr>
        <w:tblStyle w:val="TableGrid"/>
        <w:tblW w:w="15021" w:type="dxa"/>
        <w:tblLook w:val="04A0" w:firstRow="1" w:lastRow="0" w:firstColumn="1" w:lastColumn="0" w:noHBand="0" w:noVBand="1"/>
      </w:tblPr>
      <w:tblGrid>
        <w:gridCol w:w="8359"/>
        <w:gridCol w:w="1559"/>
        <w:gridCol w:w="5103"/>
      </w:tblGrid>
      <w:tr w:rsidR="00D20BD0" w14:paraId="37190797" w14:textId="77777777" w:rsidTr="000B6D89">
        <w:trPr>
          <w:trHeight w:val="446"/>
        </w:trPr>
        <w:tc>
          <w:tcPr>
            <w:tcW w:w="8359" w:type="dxa"/>
            <w:shd w:val="clear" w:color="auto" w:fill="0882B8"/>
            <w:vAlign w:val="center"/>
          </w:tcPr>
          <w:p w14:paraId="1EE6A292" w14:textId="77777777" w:rsidR="00D20BD0" w:rsidRPr="002E7893" w:rsidRDefault="00D20BD0" w:rsidP="00947182">
            <w:pPr>
              <w:tabs>
                <w:tab w:val="left" w:pos="1134"/>
              </w:tabs>
              <w:rPr>
                <w:rFonts w:ascii="Arial" w:hAnsi="Arial" w:cs="Arial"/>
                <w:b/>
                <w:color w:val="FFFFFF" w:themeColor="background1"/>
                <w:sz w:val="24"/>
              </w:rPr>
            </w:pPr>
            <w:r>
              <w:rPr>
                <w:rFonts w:ascii="Arial" w:hAnsi="Arial" w:cs="Arial"/>
                <w:b/>
                <w:color w:val="FFFFFF" w:themeColor="background1"/>
                <w:sz w:val="24"/>
              </w:rPr>
              <w:t>Key performance indicators</w:t>
            </w:r>
          </w:p>
        </w:tc>
        <w:tc>
          <w:tcPr>
            <w:tcW w:w="1559" w:type="dxa"/>
            <w:shd w:val="clear" w:color="auto" w:fill="0882B8"/>
            <w:vAlign w:val="center"/>
          </w:tcPr>
          <w:p w14:paraId="10F78931" w14:textId="77777777" w:rsidR="00D20BD0" w:rsidRPr="009F1D76" w:rsidRDefault="00D20BD0" w:rsidP="00947182">
            <w:pPr>
              <w:tabs>
                <w:tab w:val="left" w:pos="1134"/>
              </w:tabs>
              <w:rPr>
                <w:rFonts w:ascii="Arial" w:hAnsi="Arial" w:cs="Arial"/>
                <w:b/>
                <w:color w:val="FFFFFF" w:themeColor="background1"/>
                <w:sz w:val="24"/>
              </w:rPr>
            </w:pPr>
            <w:r>
              <w:rPr>
                <w:rFonts w:ascii="Arial" w:hAnsi="Arial" w:cs="Arial"/>
                <w:b/>
                <w:color w:val="FFFFFF" w:themeColor="background1"/>
                <w:sz w:val="24"/>
              </w:rPr>
              <w:t>Frequency</w:t>
            </w:r>
          </w:p>
        </w:tc>
        <w:tc>
          <w:tcPr>
            <w:tcW w:w="5103" w:type="dxa"/>
            <w:shd w:val="clear" w:color="auto" w:fill="0882B8"/>
            <w:vAlign w:val="center"/>
          </w:tcPr>
          <w:p w14:paraId="0356E197" w14:textId="3A6DE191" w:rsidR="00D20BD0" w:rsidRDefault="6657AFB9" w:rsidP="3A25269C">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Target</w:t>
            </w:r>
            <w:r w:rsidR="7B4A5388" w:rsidRPr="2C9B5F61">
              <w:rPr>
                <w:rFonts w:ascii="Arial" w:hAnsi="Arial" w:cs="Arial"/>
                <w:b/>
                <w:bCs/>
                <w:color w:val="FFFFFF" w:themeColor="background1"/>
                <w:sz w:val="24"/>
                <w:szCs w:val="24"/>
              </w:rPr>
              <w:t xml:space="preserve"> </w:t>
            </w:r>
            <w:r w:rsidR="6F685240" w:rsidRPr="2C9B5F61">
              <w:rPr>
                <w:rFonts w:ascii="Arial" w:hAnsi="Arial" w:cs="Arial"/>
                <w:b/>
                <w:bCs/>
                <w:color w:val="FFFFFF" w:themeColor="background1"/>
                <w:sz w:val="24"/>
                <w:szCs w:val="24"/>
              </w:rPr>
              <w:t>2021/22</w:t>
            </w:r>
          </w:p>
        </w:tc>
      </w:tr>
      <w:tr w:rsidR="00D20BD0" w14:paraId="21374A20" w14:textId="77777777" w:rsidTr="000B6D89">
        <w:trPr>
          <w:trHeight w:val="510"/>
        </w:trPr>
        <w:tc>
          <w:tcPr>
            <w:tcW w:w="8359" w:type="dxa"/>
            <w:vAlign w:val="center"/>
          </w:tcPr>
          <w:p w14:paraId="56450C5D" w14:textId="77777777" w:rsidR="00D20BD0" w:rsidRPr="00141839" w:rsidRDefault="00FE56AA" w:rsidP="00D20BD0">
            <w:pPr>
              <w:rPr>
                <w:rFonts w:ascii="Arial" w:hAnsi="Arial" w:cs="Arial"/>
              </w:rPr>
            </w:pPr>
            <w:r w:rsidRPr="00141839">
              <w:rPr>
                <w:rFonts w:ascii="Arial" w:hAnsi="Arial" w:cs="Arial"/>
              </w:rPr>
              <w:t>% of invoices from local Cumbrian businesses paid within 14 days</w:t>
            </w:r>
          </w:p>
        </w:tc>
        <w:tc>
          <w:tcPr>
            <w:tcW w:w="1559" w:type="dxa"/>
            <w:vAlign w:val="center"/>
          </w:tcPr>
          <w:p w14:paraId="31F823D4" w14:textId="77777777" w:rsidR="00D20BD0" w:rsidRPr="00141839" w:rsidRDefault="00FE56AA" w:rsidP="00D20BD0">
            <w:pPr>
              <w:rPr>
                <w:rFonts w:ascii="Arial" w:hAnsi="Arial" w:cs="Arial"/>
              </w:rPr>
            </w:pPr>
            <w:r w:rsidRPr="00141839">
              <w:rPr>
                <w:rFonts w:ascii="Arial" w:hAnsi="Arial" w:cs="Arial"/>
              </w:rPr>
              <w:t>Monthly</w:t>
            </w:r>
          </w:p>
        </w:tc>
        <w:tc>
          <w:tcPr>
            <w:tcW w:w="5103" w:type="dxa"/>
            <w:vAlign w:val="center"/>
          </w:tcPr>
          <w:p w14:paraId="17833FE7" w14:textId="080584CC" w:rsidR="00D20BD0" w:rsidRPr="00141839" w:rsidRDefault="00FE56AA" w:rsidP="3DD85589">
            <w:pPr>
              <w:rPr>
                <w:rFonts w:ascii="Arial" w:hAnsi="Arial" w:cs="Arial"/>
              </w:rPr>
            </w:pPr>
            <w:r w:rsidRPr="119C29FE">
              <w:rPr>
                <w:rFonts w:ascii="Arial" w:hAnsi="Arial" w:cs="Arial"/>
              </w:rPr>
              <w:t>98%</w:t>
            </w:r>
          </w:p>
        </w:tc>
      </w:tr>
      <w:tr w:rsidR="3DD85589" w14:paraId="63C1F3BC" w14:textId="77777777" w:rsidTr="000B6D89">
        <w:trPr>
          <w:trHeight w:val="510"/>
        </w:trPr>
        <w:tc>
          <w:tcPr>
            <w:tcW w:w="8359" w:type="dxa"/>
            <w:vAlign w:val="center"/>
          </w:tcPr>
          <w:p w14:paraId="23FDBB7F" w14:textId="7FCA220D" w:rsidR="1A58F984" w:rsidRDefault="1A58F984" w:rsidP="3DD85589">
            <w:pPr>
              <w:rPr>
                <w:rFonts w:ascii="Arial" w:eastAsia="Times New Roman" w:hAnsi="Arial" w:cs="Arial"/>
                <w:color w:val="000000" w:themeColor="text1"/>
                <w:lang w:eastAsia="en-GB"/>
              </w:rPr>
            </w:pPr>
            <w:r w:rsidRPr="3DD85589">
              <w:rPr>
                <w:rFonts w:ascii="Arial" w:eastAsia="Times New Roman" w:hAnsi="Arial" w:cs="Arial"/>
                <w:color w:val="000000" w:themeColor="text1"/>
                <w:lang w:eastAsia="en-GB"/>
              </w:rPr>
              <w:t>% of all Council spend on goods and services with local Cumbrian suppliers</w:t>
            </w:r>
          </w:p>
        </w:tc>
        <w:tc>
          <w:tcPr>
            <w:tcW w:w="1559" w:type="dxa"/>
            <w:vAlign w:val="center"/>
          </w:tcPr>
          <w:p w14:paraId="6C87080C" w14:textId="6BD73F81" w:rsidR="22F8C3C1" w:rsidRDefault="22F8C3C1" w:rsidP="3DD85589">
            <w:pPr>
              <w:rPr>
                <w:rFonts w:ascii="Arial" w:hAnsi="Arial" w:cs="Arial"/>
              </w:rPr>
            </w:pPr>
            <w:r w:rsidRPr="3DD85589">
              <w:rPr>
                <w:rFonts w:ascii="Arial" w:hAnsi="Arial" w:cs="Arial"/>
              </w:rPr>
              <w:t>Quarterly</w:t>
            </w:r>
          </w:p>
        </w:tc>
        <w:tc>
          <w:tcPr>
            <w:tcW w:w="5103" w:type="dxa"/>
            <w:vAlign w:val="center"/>
          </w:tcPr>
          <w:p w14:paraId="2D343224" w14:textId="3CDAD29D" w:rsidR="22F8C3C1" w:rsidRDefault="1E458706" w:rsidP="551EFE05">
            <w:pPr>
              <w:rPr>
                <w:rFonts w:ascii="Arial" w:hAnsi="Arial" w:cs="Arial"/>
                <w:highlight w:val="yellow"/>
              </w:rPr>
            </w:pPr>
            <w:r w:rsidRPr="119C29FE">
              <w:rPr>
                <w:rFonts w:ascii="Arial" w:hAnsi="Arial" w:cs="Arial"/>
              </w:rPr>
              <w:t xml:space="preserve">50% </w:t>
            </w:r>
          </w:p>
        </w:tc>
      </w:tr>
      <w:tr w:rsidR="00FE56AA" w14:paraId="7154212F" w14:textId="77777777" w:rsidTr="000B6D89">
        <w:trPr>
          <w:trHeight w:val="510"/>
        </w:trPr>
        <w:tc>
          <w:tcPr>
            <w:tcW w:w="8359" w:type="dxa"/>
            <w:vAlign w:val="center"/>
          </w:tcPr>
          <w:p w14:paraId="6D6F6D60" w14:textId="77777777" w:rsidR="00FE56AA" w:rsidRPr="00141839" w:rsidRDefault="00FE56AA" w:rsidP="00FE56AA">
            <w:pPr>
              <w:rPr>
                <w:rFonts w:ascii="Arial" w:hAnsi="Arial" w:cs="Arial"/>
              </w:rPr>
            </w:pPr>
            <w:r w:rsidRPr="00141839">
              <w:rPr>
                <w:rFonts w:ascii="Arial" w:hAnsi="Arial" w:cs="Arial"/>
              </w:rPr>
              <w:t>Numbers of affordable homes delivered</w:t>
            </w:r>
          </w:p>
        </w:tc>
        <w:tc>
          <w:tcPr>
            <w:tcW w:w="1559" w:type="dxa"/>
            <w:vAlign w:val="center"/>
          </w:tcPr>
          <w:p w14:paraId="66C3E2E6" w14:textId="77777777" w:rsidR="00FE56AA" w:rsidRPr="00141839" w:rsidRDefault="00FE56AA" w:rsidP="00FE56AA">
            <w:pPr>
              <w:rPr>
                <w:rFonts w:ascii="Arial" w:hAnsi="Arial" w:cs="Arial"/>
              </w:rPr>
            </w:pPr>
            <w:r w:rsidRPr="00141839">
              <w:rPr>
                <w:rFonts w:ascii="Arial" w:hAnsi="Arial" w:cs="Arial"/>
              </w:rPr>
              <w:t>Quarterly</w:t>
            </w:r>
          </w:p>
        </w:tc>
        <w:tc>
          <w:tcPr>
            <w:tcW w:w="5103" w:type="dxa"/>
            <w:vAlign w:val="center"/>
          </w:tcPr>
          <w:p w14:paraId="03E48878" w14:textId="77777777" w:rsidR="00FE56AA" w:rsidRPr="00141839" w:rsidRDefault="00E66B08" w:rsidP="000B6D89">
            <w:pPr>
              <w:rPr>
                <w:rFonts w:ascii="Arial" w:hAnsi="Arial" w:cs="Arial"/>
              </w:rPr>
            </w:pPr>
            <w:r>
              <w:rPr>
                <w:rFonts w:ascii="Arial" w:hAnsi="Arial" w:cs="Arial"/>
              </w:rPr>
              <w:t>Not targeted</w:t>
            </w:r>
          </w:p>
        </w:tc>
      </w:tr>
      <w:tr w:rsidR="00FE56AA" w14:paraId="039B5F1A" w14:textId="77777777" w:rsidTr="000B6D89">
        <w:trPr>
          <w:trHeight w:val="510"/>
        </w:trPr>
        <w:tc>
          <w:tcPr>
            <w:tcW w:w="8359" w:type="dxa"/>
            <w:vAlign w:val="center"/>
          </w:tcPr>
          <w:p w14:paraId="4389EDC1" w14:textId="77777777" w:rsidR="00FE56AA" w:rsidRPr="00141839" w:rsidRDefault="00FE56AA" w:rsidP="00FE56AA">
            <w:pPr>
              <w:rPr>
                <w:rFonts w:ascii="Arial" w:hAnsi="Arial" w:cs="Arial"/>
              </w:rPr>
            </w:pPr>
            <w:r w:rsidRPr="00141839">
              <w:rPr>
                <w:rFonts w:ascii="Arial" w:hAnsi="Arial" w:cs="Arial"/>
              </w:rPr>
              <w:t>Full Plans determined within 5 weeks (Building Control)</w:t>
            </w:r>
          </w:p>
        </w:tc>
        <w:tc>
          <w:tcPr>
            <w:tcW w:w="1559" w:type="dxa"/>
            <w:vAlign w:val="center"/>
          </w:tcPr>
          <w:p w14:paraId="1D72CB53" w14:textId="77777777" w:rsidR="00FE56AA" w:rsidRPr="00141839" w:rsidRDefault="00FE56AA" w:rsidP="00FE56AA">
            <w:pPr>
              <w:rPr>
                <w:rFonts w:ascii="Arial" w:hAnsi="Arial" w:cs="Arial"/>
              </w:rPr>
            </w:pPr>
            <w:r w:rsidRPr="00141839">
              <w:rPr>
                <w:rFonts w:ascii="Arial" w:hAnsi="Arial" w:cs="Arial"/>
              </w:rPr>
              <w:t>Monthly</w:t>
            </w:r>
          </w:p>
        </w:tc>
        <w:tc>
          <w:tcPr>
            <w:tcW w:w="5103" w:type="dxa"/>
            <w:vAlign w:val="center"/>
          </w:tcPr>
          <w:p w14:paraId="57EEEA32" w14:textId="31C0324B" w:rsidR="00FE56AA" w:rsidRPr="00141839" w:rsidRDefault="00FE56AA" w:rsidP="3DD85589">
            <w:pPr>
              <w:rPr>
                <w:rFonts w:ascii="Arial" w:hAnsi="Arial" w:cs="Arial"/>
                <w:highlight w:val="yellow"/>
              </w:rPr>
            </w:pPr>
            <w:r w:rsidRPr="119C29FE">
              <w:rPr>
                <w:rFonts w:ascii="Arial" w:hAnsi="Arial" w:cs="Arial"/>
              </w:rPr>
              <w:t>85%</w:t>
            </w:r>
            <w:r w:rsidR="55AFD50B" w:rsidRPr="119C29FE">
              <w:rPr>
                <w:rFonts w:ascii="Arial" w:hAnsi="Arial" w:cs="Arial"/>
              </w:rPr>
              <w:t xml:space="preserve"> </w:t>
            </w:r>
          </w:p>
        </w:tc>
      </w:tr>
      <w:tr w:rsidR="00FE56AA" w14:paraId="2EBB457A" w14:textId="77777777" w:rsidTr="000B6D89">
        <w:trPr>
          <w:trHeight w:val="510"/>
        </w:trPr>
        <w:tc>
          <w:tcPr>
            <w:tcW w:w="8359" w:type="dxa"/>
            <w:vAlign w:val="center"/>
          </w:tcPr>
          <w:p w14:paraId="7A9C213D" w14:textId="77777777" w:rsidR="00FE56AA" w:rsidRPr="00141839" w:rsidRDefault="00FE56AA" w:rsidP="00FE56AA">
            <w:pPr>
              <w:rPr>
                <w:rFonts w:ascii="Arial" w:hAnsi="Arial" w:cs="Arial"/>
              </w:rPr>
            </w:pPr>
            <w:r w:rsidRPr="00141839">
              <w:rPr>
                <w:rFonts w:ascii="Arial" w:hAnsi="Arial" w:cs="Arial"/>
              </w:rPr>
              <w:t>% of Local Land Charges Searches carried out within 10 working days</w:t>
            </w:r>
          </w:p>
        </w:tc>
        <w:tc>
          <w:tcPr>
            <w:tcW w:w="1559" w:type="dxa"/>
            <w:vAlign w:val="center"/>
          </w:tcPr>
          <w:p w14:paraId="52B41539" w14:textId="77777777" w:rsidR="00FE56AA" w:rsidRPr="00141839" w:rsidRDefault="00FE56AA" w:rsidP="00FE56AA">
            <w:pPr>
              <w:rPr>
                <w:rFonts w:ascii="Arial" w:hAnsi="Arial" w:cs="Arial"/>
              </w:rPr>
            </w:pPr>
            <w:r w:rsidRPr="00141839">
              <w:rPr>
                <w:rFonts w:ascii="Arial" w:hAnsi="Arial" w:cs="Arial"/>
              </w:rPr>
              <w:t>Monthly</w:t>
            </w:r>
          </w:p>
        </w:tc>
        <w:tc>
          <w:tcPr>
            <w:tcW w:w="5103" w:type="dxa"/>
            <w:vAlign w:val="center"/>
          </w:tcPr>
          <w:p w14:paraId="619F137B" w14:textId="4FE38BA6" w:rsidR="00FE56AA" w:rsidRPr="00141839" w:rsidRDefault="071A8115" w:rsidP="3A25269C">
            <w:pPr>
              <w:rPr>
                <w:rFonts w:ascii="Arial" w:hAnsi="Arial" w:cs="Arial"/>
              </w:rPr>
            </w:pPr>
            <w:r w:rsidRPr="119C29FE">
              <w:rPr>
                <w:rFonts w:ascii="Arial" w:hAnsi="Arial" w:cs="Arial"/>
              </w:rPr>
              <w:t>98</w:t>
            </w:r>
            <w:r w:rsidR="00FE56AA" w:rsidRPr="119C29FE">
              <w:rPr>
                <w:rFonts w:ascii="Arial" w:hAnsi="Arial" w:cs="Arial"/>
              </w:rPr>
              <w:t>%</w:t>
            </w:r>
          </w:p>
        </w:tc>
      </w:tr>
      <w:tr w:rsidR="00141839" w14:paraId="711B8436" w14:textId="77777777" w:rsidTr="000B6D89">
        <w:trPr>
          <w:trHeight w:val="510"/>
        </w:trPr>
        <w:tc>
          <w:tcPr>
            <w:tcW w:w="8359" w:type="dxa"/>
            <w:vAlign w:val="center"/>
          </w:tcPr>
          <w:p w14:paraId="61653375" w14:textId="77777777" w:rsidR="00141839" w:rsidRPr="00141839" w:rsidRDefault="00141839" w:rsidP="00141839">
            <w:pPr>
              <w:rPr>
                <w:rFonts w:ascii="Arial" w:eastAsia="Times New Roman" w:hAnsi="Arial" w:cs="Arial"/>
                <w:color w:val="000000"/>
                <w:lang w:eastAsia="en-GB"/>
              </w:rPr>
            </w:pPr>
            <w:r w:rsidRPr="00141839">
              <w:rPr>
                <w:rFonts w:ascii="Arial" w:hAnsi="Arial" w:cs="Arial"/>
              </w:rPr>
              <w:t>% of minor and other planning applications determined within statutory period</w:t>
            </w:r>
          </w:p>
        </w:tc>
        <w:tc>
          <w:tcPr>
            <w:tcW w:w="1559" w:type="dxa"/>
            <w:vAlign w:val="center"/>
          </w:tcPr>
          <w:p w14:paraId="0273FD0E" w14:textId="77777777" w:rsidR="00141839" w:rsidRPr="00141839" w:rsidRDefault="00141839" w:rsidP="00141839">
            <w:pPr>
              <w:rPr>
                <w:rFonts w:ascii="Arial" w:hAnsi="Arial" w:cs="Arial"/>
              </w:rPr>
            </w:pPr>
            <w:r w:rsidRPr="00141839">
              <w:rPr>
                <w:rFonts w:ascii="Arial" w:hAnsi="Arial" w:cs="Arial"/>
              </w:rPr>
              <w:t>Monthly</w:t>
            </w:r>
          </w:p>
        </w:tc>
        <w:tc>
          <w:tcPr>
            <w:tcW w:w="5103" w:type="dxa"/>
            <w:vAlign w:val="center"/>
          </w:tcPr>
          <w:p w14:paraId="36BFA4A1" w14:textId="7850EA92" w:rsidR="00141839" w:rsidRPr="00141839" w:rsidRDefault="634D4B54" w:rsidP="3DD85589">
            <w:pPr>
              <w:rPr>
                <w:rFonts w:ascii="Arial" w:hAnsi="Arial" w:cs="Arial"/>
              </w:rPr>
            </w:pPr>
            <w:r w:rsidRPr="119C29FE">
              <w:rPr>
                <w:rFonts w:ascii="Arial" w:hAnsi="Arial" w:cs="Arial"/>
              </w:rPr>
              <w:t>90%</w:t>
            </w:r>
          </w:p>
        </w:tc>
      </w:tr>
      <w:tr w:rsidR="00141839" w14:paraId="34D6BC7E" w14:textId="77777777" w:rsidTr="000B6D89">
        <w:trPr>
          <w:trHeight w:val="521"/>
        </w:trPr>
        <w:tc>
          <w:tcPr>
            <w:tcW w:w="8359" w:type="dxa"/>
            <w:vAlign w:val="center"/>
          </w:tcPr>
          <w:p w14:paraId="47AC06A6" w14:textId="77777777" w:rsidR="00141839" w:rsidRPr="00141839" w:rsidRDefault="00141839" w:rsidP="00141839">
            <w:pPr>
              <w:rPr>
                <w:rFonts w:ascii="Arial" w:hAnsi="Arial" w:cs="Arial"/>
              </w:rPr>
            </w:pPr>
            <w:r w:rsidRPr="00141839">
              <w:rPr>
                <w:rFonts w:ascii="Arial" w:eastAsia="Times New Roman" w:hAnsi="Arial" w:cs="Arial"/>
                <w:color w:val="000000"/>
                <w:lang w:eastAsia="en-GB"/>
              </w:rPr>
              <w:t>No. of housing units granted planning permission</w:t>
            </w:r>
          </w:p>
        </w:tc>
        <w:tc>
          <w:tcPr>
            <w:tcW w:w="1559" w:type="dxa"/>
            <w:vAlign w:val="center"/>
          </w:tcPr>
          <w:p w14:paraId="2D87F209" w14:textId="77777777" w:rsidR="00141839" w:rsidRPr="00141839" w:rsidRDefault="00141839" w:rsidP="00141839">
            <w:pPr>
              <w:rPr>
                <w:rFonts w:ascii="Arial" w:hAnsi="Arial" w:cs="Arial"/>
              </w:rPr>
            </w:pPr>
            <w:r w:rsidRPr="00141839">
              <w:rPr>
                <w:rFonts w:ascii="Arial" w:hAnsi="Arial" w:cs="Arial"/>
              </w:rPr>
              <w:t>Quarterly</w:t>
            </w:r>
          </w:p>
        </w:tc>
        <w:tc>
          <w:tcPr>
            <w:tcW w:w="5103" w:type="dxa"/>
            <w:vAlign w:val="center"/>
          </w:tcPr>
          <w:p w14:paraId="535D140B" w14:textId="696028CC" w:rsidR="00141839" w:rsidRPr="00141839" w:rsidRDefault="3B17E8DF" w:rsidP="3DD85589">
            <w:pPr>
              <w:spacing w:line="259" w:lineRule="auto"/>
              <w:rPr>
                <w:rFonts w:ascii="Arial" w:hAnsi="Arial" w:cs="Arial"/>
                <w:highlight w:val="yellow"/>
              </w:rPr>
            </w:pPr>
            <w:r w:rsidRPr="119C29FE">
              <w:rPr>
                <w:rFonts w:ascii="Arial" w:hAnsi="Arial" w:cs="Arial"/>
              </w:rPr>
              <w:t>353</w:t>
            </w:r>
          </w:p>
        </w:tc>
      </w:tr>
      <w:tr w:rsidR="00141839" w14:paraId="18A2D866" w14:textId="77777777" w:rsidTr="000B6D89">
        <w:trPr>
          <w:trHeight w:val="510"/>
        </w:trPr>
        <w:tc>
          <w:tcPr>
            <w:tcW w:w="8359" w:type="dxa"/>
            <w:vAlign w:val="center"/>
          </w:tcPr>
          <w:p w14:paraId="2D0A0717" w14:textId="77777777" w:rsidR="00141839" w:rsidRPr="00141839" w:rsidRDefault="661070C3" w:rsidP="002535F9">
            <w:pPr>
              <w:rPr>
                <w:rFonts w:ascii="Arial" w:hAnsi="Arial" w:cs="Arial"/>
              </w:rPr>
            </w:pPr>
            <w:r w:rsidRPr="3A25269C">
              <w:rPr>
                <w:rFonts w:ascii="Arial" w:hAnsi="Arial" w:cs="Arial"/>
              </w:rPr>
              <w:t xml:space="preserve">Number of DFGs </w:t>
            </w:r>
            <w:r w:rsidR="303F4736" w:rsidRPr="3A25269C">
              <w:rPr>
                <w:rFonts w:ascii="Arial" w:hAnsi="Arial" w:cs="Arial"/>
              </w:rPr>
              <w:t>approved</w:t>
            </w:r>
          </w:p>
        </w:tc>
        <w:tc>
          <w:tcPr>
            <w:tcW w:w="1559" w:type="dxa"/>
            <w:vAlign w:val="center"/>
          </w:tcPr>
          <w:p w14:paraId="74BEC49C" w14:textId="77777777" w:rsidR="00141839" w:rsidRPr="00141839" w:rsidRDefault="661070C3" w:rsidP="00141839">
            <w:pPr>
              <w:rPr>
                <w:rFonts w:ascii="Arial" w:hAnsi="Arial" w:cs="Arial"/>
              </w:rPr>
            </w:pPr>
            <w:r w:rsidRPr="3A25269C">
              <w:rPr>
                <w:rFonts w:ascii="Arial" w:hAnsi="Arial" w:cs="Arial"/>
              </w:rPr>
              <w:t>Monthly</w:t>
            </w:r>
          </w:p>
        </w:tc>
        <w:tc>
          <w:tcPr>
            <w:tcW w:w="5103" w:type="dxa"/>
            <w:vAlign w:val="center"/>
          </w:tcPr>
          <w:p w14:paraId="55898AE8" w14:textId="77777777" w:rsidR="00141839" w:rsidRPr="00141839" w:rsidRDefault="00124197" w:rsidP="00141839">
            <w:pPr>
              <w:rPr>
                <w:rFonts w:ascii="Arial" w:hAnsi="Arial" w:cs="Arial"/>
              </w:rPr>
            </w:pPr>
            <w:r w:rsidRPr="3A25269C">
              <w:rPr>
                <w:rFonts w:ascii="Arial" w:hAnsi="Arial" w:cs="Arial"/>
              </w:rPr>
              <w:t>Increase through the year</w:t>
            </w:r>
          </w:p>
        </w:tc>
      </w:tr>
    </w:tbl>
    <w:p w14:paraId="3A548D08" w14:textId="77777777" w:rsidR="00D0433F" w:rsidRPr="006C22E4" w:rsidRDefault="00D0433F">
      <w:pPr>
        <w:rPr>
          <w:rFonts w:ascii="Arial" w:hAnsi="Arial" w:cs="Arial"/>
          <w:bCs/>
          <w:sz w:val="24"/>
          <w:szCs w:val="24"/>
        </w:rPr>
      </w:pPr>
      <w:r>
        <w:rPr>
          <w:rFonts w:ascii="Gadugi" w:hAnsi="Gadugi" w:cs="Arial"/>
          <w:b/>
          <w:bCs/>
          <w:color w:val="935DAB"/>
          <w:sz w:val="56"/>
          <w:szCs w:val="36"/>
        </w:rPr>
        <w:br w:type="page"/>
      </w:r>
    </w:p>
    <w:p w14:paraId="58B34CCA" w14:textId="77777777" w:rsidR="00C86B8C" w:rsidRPr="00D0433F" w:rsidRDefault="00C86B8C" w:rsidP="00B345E7">
      <w:pPr>
        <w:spacing w:before="80" w:after="120"/>
        <w:ind w:left="34" w:right="-11"/>
        <w:rPr>
          <w:rFonts w:ascii="Arial" w:hAnsi="Arial" w:cs="Arial"/>
          <w:b/>
          <w:bCs/>
          <w:color w:val="935DAB"/>
          <w:sz w:val="32"/>
          <w:szCs w:val="20"/>
        </w:rPr>
      </w:pPr>
      <w:r w:rsidRPr="00D0433F">
        <w:rPr>
          <w:rFonts w:ascii="Arial" w:hAnsi="Arial" w:cs="Arial"/>
          <w:b/>
          <w:bCs/>
          <w:color w:val="935DAB"/>
          <w:sz w:val="56"/>
          <w:szCs w:val="36"/>
        </w:rPr>
        <w:lastRenderedPageBreak/>
        <w:t>Resilient communities</w:t>
      </w:r>
      <w:r w:rsidRPr="00D0433F">
        <w:rPr>
          <w:rFonts w:ascii="Arial" w:hAnsi="Arial" w:cs="Arial"/>
          <w:b/>
          <w:bCs/>
          <w:color w:val="935DAB"/>
          <w:sz w:val="28"/>
          <w:szCs w:val="20"/>
        </w:rPr>
        <w:t xml:space="preserve"> </w:t>
      </w:r>
    </w:p>
    <w:p w14:paraId="7195B5E6" w14:textId="77777777" w:rsidR="00103089" w:rsidRPr="00C86B8C" w:rsidRDefault="00103089" w:rsidP="00645425">
      <w:pPr>
        <w:spacing w:before="80"/>
        <w:ind w:left="34" w:right="-11"/>
        <w:rPr>
          <w:rFonts w:ascii="Arial" w:hAnsi="Arial" w:cs="Arial"/>
          <w:bCs/>
          <w:sz w:val="24"/>
          <w:szCs w:val="24"/>
        </w:rPr>
      </w:pPr>
      <w:r w:rsidRPr="000A6604">
        <w:rPr>
          <w:rFonts w:ascii="Arial" w:hAnsi="Arial" w:cs="Arial"/>
          <w:b/>
          <w:bCs/>
          <w:sz w:val="32"/>
          <w:szCs w:val="20"/>
        </w:rPr>
        <w:t>Our objectives:</w:t>
      </w:r>
      <w:r w:rsidR="00645425">
        <w:rPr>
          <w:rFonts w:ascii="Arial" w:hAnsi="Arial" w:cs="Arial"/>
          <w:b/>
          <w:bCs/>
          <w:sz w:val="32"/>
          <w:szCs w:val="20"/>
        </w:rPr>
        <w:t xml:space="preserve">  </w:t>
      </w:r>
      <w:r w:rsidR="00C86B8C" w:rsidRPr="00C86B8C">
        <w:rPr>
          <w:rFonts w:ascii="Arial" w:hAnsi="Arial" w:cs="Arial"/>
          <w:bCs/>
          <w:sz w:val="24"/>
          <w:szCs w:val="24"/>
        </w:rPr>
        <w:t>Pro</w:t>
      </w:r>
      <w:r w:rsidR="00EC7E1D">
        <w:rPr>
          <w:rFonts w:ascii="Arial" w:hAnsi="Arial" w:cs="Arial"/>
          <w:bCs/>
          <w:sz w:val="24"/>
          <w:szCs w:val="24"/>
        </w:rPr>
        <w:t>mote healthy, active lifestyles</w:t>
      </w:r>
      <w:r w:rsidR="00EC7E1D">
        <w:rPr>
          <w:rFonts w:ascii="Arial" w:hAnsi="Arial" w:cs="Arial"/>
          <w:sz w:val="24"/>
        </w:rPr>
        <w:t xml:space="preserve">  </w:t>
      </w:r>
      <w:r w:rsidR="00104B36">
        <w:rPr>
          <w:rFonts w:ascii="Symbol" w:eastAsia="Symbol" w:hAnsi="Symbol" w:cs="Symbol"/>
          <w:bCs/>
          <w:sz w:val="24"/>
          <w:szCs w:val="26"/>
        </w:rPr>
        <w:t></w:t>
      </w:r>
      <w:r w:rsidR="00EC7E1D">
        <w:rPr>
          <w:rFonts w:ascii="Arial" w:hAnsi="Arial" w:cs="Arial"/>
          <w:sz w:val="24"/>
        </w:rPr>
        <w:t xml:space="preserve">  </w:t>
      </w:r>
      <w:r w:rsidR="00C86B8C" w:rsidRPr="00C86B8C">
        <w:rPr>
          <w:rFonts w:ascii="Arial" w:hAnsi="Arial" w:cs="Arial"/>
          <w:bCs/>
          <w:sz w:val="24"/>
          <w:szCs w:val="24"/>
        </w:rPr>
        <w:t>Address community safety issues</w:t>
      </w:r>
      <w:r w:rsidR="00645425">
        <w:rPr>
          <w:rFonts w:ascii="Arial" w:hAnsi="Arial" w:cs="Arial"/>
          <w:bCs/>
          <w:sz w:val="24"/>
          <w:szCs w:val="24"/>
        </w:rPr>
        <w:t xml:space="preserve">  </w:t>
      </w:r>
      <w:r w:rsidR="00104B36">
        <w:rPr>
          <w:rFonts w:ascii="Symbol" w:eastAsia="Symbol" w:hAnsi="Symbol" w:cs="Symbol"/>
          <w:bCs/>
          <w:sz w:val="24"/>
          <w:szCs w:val="26"/>
        </w:rPr>
        <w:t></w:t>
      </w:r>
      <w:r w:rsidR="003F4A28">
        <w:rPr>
          <w:rFonts w:ascii="Arial" w:hAnsi="Arial" w:cs="Arial"/>
          <w:bCs/>
          <w:sz w:val="24"/>
          <w:szCs w:val="24"/>
        </w:rPr>
        <w:t xml:space="preserve">  En</w:t>
      </w:r>
      <w:r w:rsidR="00C86B8C" w:rsidRPr="00C86B8C">
        <w:rPr>
          <w:rFonts w:ascii="Arial" w:hAnsi="Arial" w:cs="Arial"/>
          <w:bCs/>
          <w:sz w:val="24"/>
          <w:szCs w:val="24"/>
        </w:rPr>
        <w:t>gage with our communities, and our town and parish councils</w:t>
      </w:r>
      <w:r w:rsidR="00645425">
        <w:rPr>
          <w:rFonts w:ascii="Arial" w:hAnsi="Arial" w:cs="Arial"/>
          <w:bCs/>
          <w:sz w:val="24"/>
          <w:szCs w:val="24"/>
        </w:rPr>
        <w:t xml:space="preserve">  </w:t>
      </w:r>
      <w:r w:rsidR="00104B36">
        <w:rPr>
          <w:rFonts w:ascii="Symbol" w:eastAsia="Symbol" w:hAnsi="Symbol" w:cs="Symbol"/>
          <w:bCs/>
          <w:sz w:val="24"/>
          <w:szCs w:val="26"/>
        </w:rPr>
        <w:t></w:t>
      </w:r>
      <w:r w:rsidR="00EC7E1D">
        <w:rPr>
          <w:rFonts w:ascii="Arial" w:hAnsi="Arial" w:cs="Arial"/>
          <w:sz w:val="24"/>
        </w:rPr>
        <w:t xml:space="preserve">  </w:t>
      </w:r>
      <w:r w:rsidR="00C86B8C" w:rsidRPr="00C86B8C">
        <w:rPr>
          <w:rFonts w:ascii="Arial" w:hAnsi="Arial" w:cs="Arial"/>
          <w:bCs/>
          <w:sz w:val="24"/>
          <w:szCs w:val="24"/>
        </w:rPr>
        <w:t>Prevent and reduce homelessness</w:t>
      </w:r>
      <w:r w:rsidR="00645425">
        <w:rPr>
          <w:rFonts w:ascii="Arial" w:hAnsi="Arial" w:cs="Arial"/>
          <w:bCs/>
          <w:sz w:val="24"/>
          <w:szCs w:val="24"/>
        </w:rPr>
        <w:t xml:space="preserve">  </w:t>
      </w:r>
      <w:r w:rsidR="00104B36">
        <w:rPr>
          <w:rFonts w:ascii="Symbol" w:eastAsia="Symbol" w:hAnsi="Symbol" w:cs="Symbol"/>
          <w:bCs/>
          <w:sz w:val="24"/>
          <w:szCs w:val="26"/>
        </w:rPr>
        <w:t></w:t>
      </w:r>
      <w:r w:rsidR="00EC7E1D">
        <w:rPr>
          <w:rFonts w:ascii="Arial" w:hAnsi="Arial" w:cs="Arial"/>
          <w:sz w:val="24"/>
        </w:rPr>
        <w:t xml:space="preserve">  </w:t>
      </w:r>
      <w:r w:rsidR="00C86B8C" w:rsidRPr="00C86B8C">
        <w:rPr>
          <w:rFonts w:ascii="Arial" w:hAnsi="Arial" w:cs="Arial"/>
          <w:bCs/>
          <w:sz w:val="24"/>
          <w:szCs w:val="24"/>
        </w:rPr>
        <w:t>Address inequalities</w:t>
      </w:r>
    </w:p>
    <w:p w14:paraId="17703490" w14:textId="77777777" w:rsidR="00645425" w:rsidRDefault="00645425" w:rsidP="00103089"/>
    <w:p w14:paraId="469D4377" w14:textId="34A9B415" w:rsidR="00EC7E1D" w:rsidRPr="00032083" w:rsidRDefault="00EF6C3D" w:rsidP="00EC7E1D">
      <w:pPr>
        <w:rPr>
          <w:rFonts w:ascii="Arial" w:hAnsi="Arial" w:cs="Arial"/>
          <w:sz w:val="23"/>
          <w:szCs w:val="23"/>
        </w:rPr>
      </w:pPr>
      <w:r w:rsidRPr="5024ACB2">
        <w:rPr>
          <w:rFonts w:ascii="Arial" w:hAnsi="Arial" w:cs="Arial"/>
          <w:sz w:val="23"/>
          <w:szCs w:val="23"/>
        </w:rPr>
        <w:t xml:space="preserve">The pandemic </w:t>
      </w:r>
      <w:r w:rsidR="002F34EA">
        <w:rPr>
          <w:rFonts w:ascii="Arial" w:hAnsi="Arial" w:cs="Arial"/>
          <w:sz w:val="23"/>
          <w:szCs w:val="23"/>
        </w:rPr>
        <w:t>crisis has had a profound impact</w:t>
      </w:r>
      <w:r w:rsidRPr="5024ACB2">
        <w:rPr>
          <w:rFonts w:ascii="Arial" w:hAnsi="Arial" w:cs="Arial"/>
          <w:sz w:val="23"/>
          <w:szCs w:val="23"/>
        </w:rPr>
        <w:t xml:space="preserve"> on our communities and we will continue to see </w:t>
      </w:r>
      <w:r w:rsidR="00124197" w:rsidRPr="5024ACB2">
        <w:rPr>
          <w:rFonts w:ascii="Arial" w:hAnsi="Arial" w:cs="Arial"/>
          <w:sz w:val="23"/>
          <w:szCs w:val="23"/>
        </w:rPr>
        <w:t xml:space="preserve">the effects of the crisis for some time to come.  Over the </w:t>
      </w:r>
      <w:r w:rsidR="002F34EA">
        <w:rPr>
          <w:rFonts w:ascii="Arial" w:hAnsi="Arial" w:cs="Arial"/>
          <w:sz w:val="23"/>
          <w:szCs w:val="23"/>
        </w:rPr>
        <w:t xml:space="preserve">coming </w:t>
      </w:r>
      <w:r w:rsidR="00124197" w:rsidRPr="5024ACB2">
        <w:rPr>
          <w:rFonts w:ascii="Arial" w:hAnsi="Arial" w:cs="Arial"/>
          <w:sz w:val="23"/>
          <w:szCs w:val="23"/>
        </w:rPr>
        <w:t xml:space="preserve">months we will need to </w:t>
      </w:r>
      <w:r w:rsidR="00EC7E1D" w:rsidRPr="5024ACB2">
        <w:rPr>
          <w:rFonts w:ascii="Arial" w:hAnsi="Arial" w:cs="Arial"/>
          <w:sz w:val="23"/>
          <w:szCs w:val="23"/>
        </w:rPr>
        <w:t xml:space="preserve">consider how </w:t>
      </w:r>
      <w:r w:rsidR="00124197" w:rsidRPr="5024ACB2">
        <w:rPr>
          <w:rFonts w:ascii="Arial" w:hAnsi="Arial" w:cs="Arial"/>
          <w:sz w:val="23"/>
          <w:szCs w:val="23"/>
        </w:rPr>
        <w:t xml:space="preserve">we can help to support our </w:t>
      </w:r>
      <w:r w:rsidR="00EC7E1D" w:rsidRPr="5024ACB2">
        <w:rPr>
          <w:rFonts w:ascii="Arial" w:hAnsi="Arial" w:cs="Arial"/>
          <w:sz w:val="23"/>
          <w:szCs w:val="23"/>
        </w:rPr>
        <w:t>residents and communities across the district as we move out of the current restrictions</w:t>
      </w:r>
      <w:r w:rsidR="00124197" w:rsidRPr="5024ACB2">
        <w:rPr>
          <w:rFonts w:ascii="Arial" w:hAnsi="Arial" w:cs="Arial"/>
          <w:sz w:val="23"/>
          <w:szCs w:val="23"/>
        </w:rPr>
        <w:t xml:space="preserve">, in particular </w:t>
      </w:r>
      <w:r w:rsidR="00EC7E1D" w:rsidRPr="5024ACB2">
        <w:rPr>
          <w:rFonts w:ascii="Arial" w:hAnsi="Arial" w:cs="Arial"/>
          <w:sz w:val="23"/>
          <w:szCs w:val="23"/>
        </w:rPr>
        <w:t xml:space="preserve">how we continue to best support residents at greater risk as we move into recovery. Those at greater risk include residents </w:t>
      </w:r>
      <w:r w:rsidR="001F6164" w:rsidRPr="5024ACB2">
        <w:rPr>
          <w:rFonts w:ascii="Arial" w:hAnsi="Arial" w:cs="Arial"/>
          <w:sz w:val="23"/>
          <w:szCs w:val="23"/>
        </w:rPr>
        <w:t xml:space="preserve">with specific medical conditions as well as those with wider risk factors including </w:t>
      </w:r>
      <w:r w:rsidR="00EC7E1D" w:rsidRPr="5024ACB2">
        <w:rPr>
          <w:rFonts w:ascii="Arial" w:hAnsi="Arial" w:cs="Arial"/>
          <w:sz w:val="23"/>
          <w:szCs w:val="23"/>
        </w:rPr>
        <w:t xml:space="preserve">social isolation, domestic abuse, those with low income or in receipt of benefits, those in insecure, low-paid work, </w:t>
      </w:r>
      <w:r w:rsidR="001F6164" w:rsidRPr="5024ACB2">
        <w:rPr>
          <w:rFonts w:ascii="Arial" w:hAnsi="Arial" w:cs="Arial"/>
          <w:sz w:val="23"/>
          <w:szCs w:val="23"/>
        </w:rPr>
        <w:t xml:space="preserve">and </w:t>
      </w:r>
      <w:r w:rsidR="00EC7E1D" w:rsidRPr="5024ACB2">
        <w:rPr>
          <w:rFonts w:ascii="Arial" w:hAnsi="Arial" w:cs="Arial"/>
          <w:sz w:val="23"/>
          <w:szCs w:val="23"/>
        </w:rPr>
        <w:t>the ageing population</w:t>
      </w:r>
      <w:r w:rsidR="001F6164" w:rsidRPr="5024ACB2">
        <w:rPr>
          <w:rFonts w:ascii="Arial" w:hAnsi="Arial" w:cs="Arial"/>
          <w:sz w:val="23"/>
          <w:szCs w:val="23"/>
        </w:rPr>
        <w:t xml:space="preserve">.  </w:t>
      </w:r>
      <w:r w:rsidR="00EC7E1D" w:rsidRPr="5024ACB2">
        <w:rPr>
          <w:rFonts w:ascii="Arial" w:hAnsi="Arial" w:cs="Arial"/>
          <w:sz w:val="23"/>
          <w:szCs w:val="23"/>
        </w:rPr>
        <w:t xml:space="preserve"> </w:t>
      </w:r>
    </w:p>
    <w:p w14:paraId="1A320D31" w14:textId="2734C481" w:rsidR="00EC7E1D" w:rsidRPr="00032083" w:rsidRDefault="00FE3CE4" w:rsidP="00F15BE5">
      <w:pPr>
        <w:spacing w:before="80"/>
        <w:rPr>
          <w:sz w:val="23"/>
          <w:szCs w:val="23"/>
        </w:rPr>
      </w:pPr>
      <w:r w:rsidRPr="5024ACB2">
        <w:rPr>
          <w:rFonts w:ascii="Arial" w:hAnsi="Arial" w:cs="Arial"/>
          <w:sz w:val="23"/>
          <w:szCs w:val="23"/>
        </w:rPr>
        <w:t xml:space="preserve">Our homelessness service is vitally important and there will be much work to do over the next months to address ongoing demand as the economy continues to be hard hit.  Making sure there are a range of leisure opportunities for our communities to support health and wellbeing is also a key activity for us and there will be work to do over the coming </w:t>
      </w:r>
      <w:r w:rsidR="5735D3FF" w:rsidRPr="5024ACB2">
        <w:rPr>
          <w:rFonts w:ascii="Arial" w:hAnsi="Arial" w:cs="Arial"/>
          <w:sz w:val="23"/>
          <w:szCs w:val="23"/>
        </w:rPr>
        <w:t xml:space="preserve">weeks and months </w:t>
      </w:r>
      <w:r w:rsidRPr="5024ACB2">
        <w:rPr>
          <w:rFonts w:ascii="Arial" w:hAnsi="Arial" w:cs="Arial"/>
          <w:sz w:val="23"/>
          <w:szCs w:val="23"/>
        </w:rPr>
        <w:t>to</w:t>
      </w:r>
      <w:r w:rsidR="17A52460" w:rsidRPr="5024ACB2">
        <w:rPr>
          <w:rFonts w:ascii="Arial" w:hAnsi="Arial" w:cs="Arial"/>
          <w:sz w:val="23"/>
          <w:szCs w:val="23"/>
        </w:rPr>
        <w:t xml:space="preserve"> firstly ensure our leisure centres reopen effectively and secondly to think about leisure provision in the longer term</w:t>
      </w:r>
      <w:r w:rsidRPr="5024ACB2">
        <w:rPr>
          <w:rFonts w:ascii="Arial" w:hAnsi="Arial" w:cs="Arial"/>
          <w:sz w:val="23"/>
          <w:szCs w:val="23"/>
        </w:rPr>
        <w:t xml:space="preserve">.  </w:t>
      </w:r>
      <w:r w:rsidR="00124197" w:rsidRPr="5024ACB2">
        <w:rPr>
          <w:rFonts w:ascii="Arial" w:hAnsi="Arial" w:cs="Arial"/>
          <w:sz w:val="23"/>
          <w:szCs w:val="23"/>
        </w:rPr>
        <w:t xml:space="preserve">The Council </w:t>
      </w:r>
      <w:r w:rsidR="00EC7E1D" w:rsidRPr="5024ACB2">
        <w:rPr>
          <w:rFonts w:ascii="Arial" w:hAnsi="Arial" w:cs="Arial"/>
          <w:sz w:val="23"/>
          <w:szCs w:val="23"/>
        </w:rPr>
        <w:t>contributes to existing health and wellbeing</w:t>
      </w:r>
      <w:r w:rsidR="00124197" w:rsidRPr="5024ACB2">
        <w:rPr>
          <w:rFonts w:ascii="Arial" w:hAnsi="Arial" w:cs="Arial"/>
          <w:sz w:val="23"/>
          <w:szCs w:val="23"/>
        </w:rPr>
        <w:t>, community safety and other</w:t>
      </w:r>
      <w:r w:rsidR="00EC7E1D" w:rsidRPr="5024ACB2">
        <w:rPr>
          <w:rFonts w:ascii="Arial" w:hAnsi="Arial" w:cs="Arial"/>
          <w:sz w:val="23"/>
          <w:szCs w:val="23"/>
        </w:rPr>
        <w:t xml:space="preserve"> networks </w:t>
      </w:r>
      <w:r w:rsidR="00124197" w:rsidRPr="5024ACB2">
        <w:rPr>
          <w:rFonts w:ascii="Arial" w:hAnsi="Arial" w:cs="Arial"/>
          <w:sz w:val="23"/>
          <w:szCs w:val="23"/>
        </w:rPr>
        <w:t xml:space="preserve">that will continue to </w:t>
      </w:r>
      <w:r w:rsidR="00EC7E1D" w:rsidRPr="5024ACB2">
        <w:rPr>
          <w:rFonts w:ascii="Arial" w:hAnsi="Arial" w:cs="Arial"/>
          <w:sz w:val="23"/>
          <w:szCs w:val="23"/>
        </w:rPr>
        <w:t xml:space="preserve">co-ordinate and deliver </w:t>
      </w:r>
      <w:r w:rsidR="00124197" w:rsidRPr="5024ACB2">
        <w:rPr>
          <w:rFonts w:ascii="Arial" w:hAnsi="Arial" w:cs="Arial"/>
          <w:sz w:val="23"/>
          <w:szCs w:val="23"/>
        </w:rPr>
        <w:t xml:space="preserve">activity to support our communities such as the Allerdale </w:t>
      </w:r>
      <w:r w:rsidR="00EC7E1D" w:rsidRPr="5024ACB2">
        <w:rPr>
          <w:rFonts w:ascii="Arial" w:hAnsi="Arial" w:cs="Arial"/>
          <w:sz w:val="23"/>
          <w:szCs w:val="23"/>
        </w:rPr>
        <w:t xml:space="preserve">Health and Wellbeing Forum, the multi-agency Local Focus Hub, </w:t>
      </w:r>
      <w:r w:rsidR="00124197" w:rsidRPr="5024ACB2">
        <w:rPr>
          <w:rFonts w:ascii="Arial" w:hAnsi="Arial" w:cs="Arial"/>
          <w:sz w:val="23"/>
          <w:szCs w:val="23"/>
        </w:rPr>
        <w:t>and the</w:t>
      </w:r>
      <w:r w:rsidR="00EC7E1D" w:rsidRPr="5024ACB2">
        <w:rPr>
          <w:rFonts w:ascii="Arial" w:hAnsi="Arial" w:cs="Arial"/>
          <w:sz w:val="23"/>
          <w:szCs w:val="23"/>
        </w:rPr>
        <w:t xml:space="preserve"> Allerdale Work and S</w:t>
      </w:r>
      <w:r w:rsidR="00124197" w:rsidRPr="5024ACB2">
        <w:rPr>
          <w:rFonts w:ascii="Arial" w:hAnsi="Arial" w:cs="Arial"/>
          <w:sz w:val="23"/>
          <w:szCs w:val="23"/>
        </w:rPr>
        <w:t xml:space="preserve">kills Partnership.  </w:t>
      </w:r>
      <w:r w:rsidR="00EC7E1D" w:rsidRPr="5024ACB2">
        <w:rPr>
          <w:rFonts w:ascii="Arial" w:hAnsi="Arial" w:cs="Arial"/>
          <w:sz w:val="23"/>
          <w:szCs w:val="23"/>
        </w:rPr>
        <w:t>The Council will build on and develop existing and new relationships to offer targeted, effective and long term support and assistance, through recovery and beyond.</w:t>
      </w:r>
      <w:r w:rsidR="00124197" w:rsidRPr="5024ACB2">
        <w:rPr>
          <w:rFonts w:ascii="Arial" w:hAnsi="Arial" w:cs="Arial"/>
          <w:sz w:val="23"/>
          <w:szCs w:val="23"/>
        </w:rPr>
        <w:t xml:space="preserve">  </w:t>
      </w:r>
      <w:r w:rsidR="001F6164" w:rsidRPr="5024ACB2">
        <w:rPr>
          <w:rFonts w:ascii="Arial" w:hAnsi="Arial" w:cs="Arial"/>
          <w:sz w:val="23"/>
          <w:szCs w:val="23"/>
        </w:rPr>
        <w:t xml:space="preserve">Work to support communities will vary locally across communities within Allerdale using place-based intelligence to identify need. </w:t>
      </w:r>
      <w:r w:rsidR="001F6164" w:rsidRPr="5024ACB2">
        <w:rPr>
          <w:sz w:val="23"/>
          <w:szCs w:val="23"/>
        </w:rPr>
        <w:t xml:space="preserve"> </w:t>
      </w:r>
    </w:p>
    <w:p w14:paraId="0D30C5EE" w14:textId="77777777" w:rsidR="009D0178" w:rsidRDefault="009D0178" w:rsidP="00103089"/>
    <w:tbl>
      <w:tblPr>
        <w:tblStyle w:val="TableGrid"/>
        <w:tblW w:w="14949" w:type="dxa"/>
        <w:tblLook w:val="04A0" w:firstRow="1" w:lastRow="0" w:firstColumn="1" w:lastColumn="0" w:noHBand="0" w:noVBand="1"/>
      </w:tblPr>
      <w:tblGrid>
        <w:gridCol w:w="9918"/>
        <w:gridCol w:w="2268"/>
        <w:gridCol w:w="2763"/>
      </w:tblGrid>
      <w:tr w:rsidR="00947182" w:rsidRPr="00A5536E" w14:paraId="6A4F9FC8" w14:textId="77777777" w:rsidTr="000B6D89">
        <w:trPr>
          <w:trHeight w:val="349"/>
          <w:tblHeader/>
        </w:trPr>
        <w:tc>
          <w:tcPr>
            <w:tcW w:w="9918" w:type="dxa"/>
            <w:shd w:val="clear" w:color="auto" w:fill="935DAB"/>
            <w:vAlign w:val="center"/>
          </w:tcPr>
          <w:p w14:paraId="2325E69F" w14:textId="77777777" w:rsidR="00947182" w:rsidRPr="00D539A6" w:rsidRDefault="00947182" w:rsidP="005C6690">
            <w:pPr>
              <w:tabs>
                <w:tab w:val="left" w:pos="1134"/>
              </w:tabs>
              <w:rPr>
                <w:rFonts w:ascii="Arial" w:hAnsi="Arial" w:cs="Arial"/>
                <w:b/>
                <w:color w:val="9966FF"/>
                <w:sz w:val="24"/>
                <w:szCs w:val="24"/>
              </w:rPr>
            </w:pPr>
            <w:r w:rsidRPr="002E7893">
              <w:rPr>
                <w:rFonts w:ascii="Arial" w:hAnsi="Arial" w:cs="Arial"/>
                <w:b/>
                <w:color w:val="FFFFFF" w:themeColor="background1"/>
                <w:sz w:val="24"/>
                <w:szCs w:val="24"/>
              </w:rPr>
              <w:t xml:space="preserve">Key </w:t>
            </w:r>
            <w:r w:rsidR="005C6690">
              <w:rPr>
                <w:rFonts w:ascii="Arial" w:hAnsi="Arial" w:cs="Arial"/>
                <w:b/>
                <w:color w:val="FFFFFF" w:themeColor="background1"/>
                <w:sz w:val="24"/>
                <w:szCs w:val="24"/>
              </w:rPr>
              <w:t>projects/activities</w:t>
            </w:r>
          </w:p>
        </w:tc>
        <w:tc>
          <w:tcPr>
            <w:tcW w:w="2268" w:type="dxa"/>
            <w:shd w:val="clear" w:color="auto" w:fill="935DAB"/>
          </w:tcPr>
          <w:p w14:paraId="000D2D38" w14:textId="77777777" w:rsidR="00947182" w:rsidRPr="002E7893" w:rsidRDefault="005C6690" w:rsidP="00EB2682">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763" w:type="dxa"/>
            <w:shd w:val="clear" w:color="auto" w:fill="935DAB"/>
          </w:tcPr>
          <w:p w14:paraId="148C6D73" w14:textId="404A93C7" w:rsidR="00947182" w:rsidRDefault="3B86B9B6"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5B2FC54F" w:rsidRPr="2C9B5F61">
              <w:rPr>
                <w:rFonts w:ascii="Arial" w:hAnsi="Arial" w:cs="Arial"/>
                <w:b/>
                <w:bCs/>
                <w:color w:val="FFFFFF" w:themeColor="background1"/>
                <w:sz w:val="24"/>
                <w:szCs w:val="24"/>
              </w:rPr>
              <w:t>Officer</w:t>
            </w:r>
          </w:p>
        </w:tc>
      </w:tr>
      <w:tr w:rsidR="005C6690" w14:paraId="2A7F5B1D" w14:textId="77777777" w:rsidTr="000B6D89">
        <w:trPr>
          <w:trHeight w:val="739"/>
        </w:trPr>
        <w:tc>
          <w:tcPr>
            <w:tcW w:w="9918" w:type="dxa"/>
            <w:vAlign w:val="center"/>
          </w:tcPr>
          <w:p w14:paraId="0BB19C56" w14:textId="77777777" w:rsidR="005C6690" w:rsidRPr="00536140" w:rsidRDefault="007501B8" w:rsidP="00EC7E1D">
            <w:pPr>
              <w:rPr>
                <w:rFonts w:ascii="Arial" w:hAnsi="Arial" w:cs="Arial"/>
                <w:b/>
              </w:rPr>
            </w:pPr>
            <w:r w:rsidRPr="007501B8">
              <w:rPr>
                <w:rFonts w:ascii="Arial" w:hAnsi="Arial" w:cs="Arial"/>
                <w:b/>
              </w:rPr>
              <w:t>Work with GLL to plan for reopening and future operation of leisure centres</w:t>
            </w:r>
            <w:r w:rsidR="00536140">
              <w:rPr>
                <w:rFonts w:ascii="Arial" w:hAnsi="Arial" w:cs="Arial"/>
                <w:b/>
              </w:rPr>
              <w:t xml:space="preserve"> </w:t>
            </w:r>
            <w:r w:rsidR="00536140" w:rsidRPr="00536140">
              <w:rPr>
                <w:rFonts w:ascii="Arial" w:hAnsi="Arial" w:cs="Arial"/>
              </w:rPr>
              <w:t>i</w:t>
            </w:r>
            <w:r w:rsidR="00486EC3" w:rsidRPr="00536140">
              <w:rPr>
                <w:rFonts w:ascii="Arial" w:hAnsi="Arial" w:cs="Arial"/>
              </w:rPr>
              <w:t>n</w:t>
            </w:r>
            <w:r w:rsidR="00486EC3">
              <w:rPr>
                <w:rFonts w:ascii="Arial" w:hAnsi="Arial" w:cs="Arial"/>
              </w:rPr>
              <w:t xml:space="preserve">cluding </w:t>
            </w:r>
            <w:r w:rsidR="00536140">
              <w:rPr>
                <w:rFonts w:ascii="Arial" w:hAnsi="Arial" w:cs="Arial"/>
              </w:rPr>
              <w:t xml:space="preserve">restarting the </w:t>
            </w:r>
            <w:proofErr w:type="spellStart"/>
            <w:r w:rsidR="00486EC3" w:rsidRPr="00536140">
              <w:rPr>
                <w:rFonts w:ascii="Arial" w:hAnsi="Arial" w:cs="Arial"/>
              </w:rPr>
              <w:t>Healthwise</w:t>
            </w:r>
            <w:proofErr w:type="spellEnd"/>
            <w:r w:rsidR="00536140" w:rsidRPr="00536140">
              <w:rPr>
                <w:rFonts w:ascii="Arial" w:hAnsi="Arial" w:cs="Arial"/>
              </w:rPr>
              <w:t xml:space="preserve"> S</w:t>
            </w:r>
            <w:r w:rsidR="00536140">
              <w:rPr>
                <w:rFonts w:ascii="Arial" w:hAnsi="Arial" w:cs="Arial"/>
              </w:rPr>
              <w:t>c</w:t>
            </w:r>
            <w:r w:rsidR="00536140" w:rsidRPr="00536140">
              <w:rPr>
                <w:rFonts w:ascii="Arial" w:hAnsi="Arial" w:cs="Arial"/>
              </w:rPr>
              <w:t>heme to deliver exercise on referral</w:t>
            </w:r>
          </w:p>
        </w:tc>
        <w:tc>
          <w:tcPr>
            <w:tcW w:w="2268" w:type="dxa"/>
            <w:vAlign w:val="center"/>
          </w:tcPr>
          <w:p w14:paraId="37C746FD" w14:textId="1D01BEA3" w:rsidR="005C6690" w:rsidRDefault="0076719E" w:rsidP="005C6690">
            <w:pPr>
              <w:rPr>
                <w:rFonts w:ascii="Arial" w:hAnsi="Arial" w:cs="Arial"/>
              </w:rPr>
            </w:pPr>
            <w:r>
              <w:rPr>
                <w:rFonts w:ascii="Arial" w:hAnsi="Arial" w:cs="Arial"/>
              </w:rPr>
              <w:t>December 2021</w:t>
            </w:r>
          </w:p>
        </w:tc>
        <w:tc>
          <w:tcPr>
            <w:tcW w:w="2763" w:type="dxa"/>
            <w:vAlign w:val="center"/>
          </w:tcPr>
          <w:p w14:paraId="72FB3724" w14:textId="3217399E" w:rsidR="005C6690" w:rsidRDefault="0076719E" w:rsidP="005C6690">
            <w:pPr>
              <w:rPr>
                <w:rFonts w:ascii="Arial" w:hAnsi="Arial" w:cs="Arial"/>
              </w:rPr>
            </w:pPr>
            <w:r>
              <w:rPr>
                <w:rFonts w:ascii="Arial" w:hAnsi="Arial" w:cs="Arial"/>
              </w:rPr>
              <w:t>Chief Officer (Assets)</w:t>
            </w:r>
          </w:p>
        </w:tc>
      </w:tr>
      <w:tr w:rsidR="005C6690" w14:paraId="3C53352A" w14:textId="77777777" w:rsidTr="000B6D89">
        <w:trPr>
          <w:trHeight w:val="695"/>
        </w:trPr>
        <w:tc>
          <w:tcPr>
            <w:tcW w:w="9918" w:type="dxa"/>
            <w:vAlign w:val="center"/>
          </w:tcPr>
          <w:p w14:paraId="72D724E6" w14:textId="27555E78" w:rsidR="005C6690" w:rsidRPr="004F77F6" w:rsidRDefault="441EAAA9" w:rsidP="00617D57">
            <w:pPr>
              <w:rPr>
                <w:rFonts w:ascii="Arial" w:hAnsi="Arial" w:cs="Arial"/>
              </w:rPr>
            </w:pPr>
            <w:r w:rsidRPr="5024ACB2">
              <w:rPr>
                <w:rFonts w:ascii="Arial" w:hAnsi="Arial" w:cs="Arial"/>
                <w:b/>
                <w:bCs/>
              </w:rPr>
              <w:t>Deliver a grants pot to support sporting clubs and associations</w:t>
            </w:r>
            <w:r w:rsidRPr="5024ACB2">
              <w:rPr>
                <w:rFonts w:ascii="Arial" w:hAnsi="Arial" w:cs="Arial"/>
              </w:rPr>
              <w:t xml:space="preserve"> to improve accessibility, participation and to support recovery from impacts of the Coronavirus pandemic</w:t>
            </w:r>
          </w:p>
        </w:tc>
        <w:tc>
          <w:tcPr>
            <w:tcW w:w="2268" w:type="dxa"/>
            <w:vAlign w:val="center"/>
          </w:tcPr>
          <w:p w14:paraId="42AF82B1" w14:textId="326397D5" w:rsidR="005C6690" w:rsidRDefault="0CC16F6F" w:rsidP="3D5E1BB7">
            <w:pPr>
              <w:rPr>
                <w:rFonts w:ascii="Arial" w:hAnsi="Arial" w:cs="Arial"/>
              </w:rPr>
            </w:pPr>
            <w:r w:rsidRPr="3D5E1BB7">
              <w:rPr>
                <w:rFonts w:ascii="Arial" w:hAnsi="Arial" w:cs="Arial"/>
              </w:rPr>
              <w:t>March 2022</w:t>
            </w:r>
          </w:p>
        </w:tc>
        <w:tc>
          <w:tcPr>
            <w:tcW w:w="2763" w:type="dxa"/>
            <w:vAlign w:val="center"/>
          </w:tcPr>
          <w:p w14:paraId="623592F2" w14:textId="0B5EA9E3" w:rsidR="005C6690" w:rsidRDefault="0076719E" w:rsidP="005C6690">
            <w:pPr>
              <w:rPr>
                <w:rFonts w:ascii="Arial" w:hAnsi="Arial" w:cs="Arial"/>
              </w:rPr>
            </w:pPr>
            <w:r>
              <w:rPr>
                <w:rFonts w:ascii="Arial" w:hAnsi="Arial" w:cs="Arial"/>
              </w:rPr>
              <w:t>Chief Officer (Assets)</w:t>
            </w:r>
          </w:p>
        </w:tc>
      </w:tr>
      <w:tr w:rsidR="005C6690" w14:paraId="684D0150" w14:textId="77777777" w:rsidTr="000B6D89">
        <w:trPr>
          <w:trHeight w:val="855"/>
        </w:trPr>
        <w:tc>
          <w:tcPr>
            <w:tcW w:w="9918" w:type="dxa"/>
            <w:vAlign w:val="center"/>
          </w:tcPr>
          <w:p w14:paraId="5F2B71A2" w14:textId="77777777" w:rsidR="005C6690" w:rsidRPr="004F77F6" w:rsidRDefault="005C6690" w:rsidP="00536140">
            <w:pPr>
              <w:rPr>
                <w:rFonts w:ascii="Arial" w:hAnsi="Arial" w:cs="Arial"/>
                <w:highlight w:val="yellow"/>
              </w:rPr>
            </w:pPr>
            <w:r w:rsidRPr="007501B8">
              <w:rPr>
                <w:rFonts w:ascii="Arial" w:hAnsi="Arial" w:cs="Arial"/>
                <w:b/>
              </w:rPr>
              <w:t>Further develop the Allerdale Local Focus Hub</w:t>
            </w:r>
            <w:r w:rsidR="00486EC3">
              <w:rPr>
                <w:rFonts w:ascii="Arial" w:hAnsi="Arial" w:cs="Arial"/>
              </w:rPr>
              <w:t xml:space="preserve"> to drive a thriving families approach with existing and new partners including</w:t>
            </w:r>
            <w:r w:rsidR="00536140">
              <w:rPr>
                <w:rFonts w:ascii="Arial" w:hAnsi="Arial" w:cs="Arial"/>
              </w:rPr>
              <w:t xml:space="preserve"> </w:t>
            </w:r>
            <w:r w:rsidRPr="004F77F6">
              <w:rPr>
                <w:rFonts w:ascii="Arial" w:hAnsi="Arial" w:cs="Arial"/>
              </w:rPr>
              <w:t>respo</w:t>
            </w:r>
            <w:r w:rsidR="00F15BE5" w:rsidRPr="004F77F6">
              <w:rPr>
                <w:rFonts w:ascii="Arial" w:hAnsi="Arial" w:cs="Arial"/>
              </w:rPr>
              <w:t xml:space="preserve">nding to </w:t>
            </w:r>
            <w:r w:rsidR="00260F5D" w:rsidRPr="004F77F6">
              <w:rPr>
                <w:rFonts w:ascii="Arial" w:hAnsi="Arial" w:cs="Arial"/>
              </w:rPr>
              <w:t xml:space="preserve">the </w:t>
            </w:r>
            <w:r w:rsidR="00F15BE5" w:rsidRPr="004F77F6">
              <w:rPr>
                <w:rFonts w:ascii="Arial" w:hAnsi="Arial" w:cs="Arial"/>
              </w:rPr>
              <w:t>ongoing impact of lock</w:t>
            </w:r>
            <w:r w:rsidRPr="004F77F6">
              <w:rPr>
                <w:rFonts w:ascii="Arial" w:hAnsi="Arial" w:cs="Arial"/>
              </w:rPr>
              <w:t>down and continued social distancing measures</w:t>
            </w:r>
            <w:r w:rsidR="00032083">
              <w:rPr>
                <w:rFonts w:ascii="Arial" w:hAnsi="Arial" w:cs="Arial"/>
              </w:rPr>
              <w:t>.</w:t>
            </w:r>
            <w:r w:rsidRPr="004F77F6">
              <w:rPr>
                <w:rFonts w:ascii="Arial" w:hAnsi="Arial" w:cs="Arial"/>
              </w:rPr>
              <w:t xml:space="preserve"> </w:t>
            </w:r>
          </w:p>
        </w:tc>
        <w:tc>
          <w:tcPr>
            <w:tcW w:w="2268" w:type="dxa"/>
            <w:vAlign w:val="center"/>
          </w:tcPr>
          <w:p w14:paraId="20B34AD7" w14:textId="59C45DB4" w:rsidR="005C6690" w:rsidRPr="00947182" w:rsidRDefault="00017047" w:rsidP="005C6690">
            <w:pPr>
              <w:rPr>
                <w:rFonts w:ascii="Arial" w:hAnsi="Arial" w:cs="Arial"/>
              </w:rPr>
            </w:pPr>
            <w:r>
              <w:rPr>
                <w:rFonts w:ascii="Arial" w:hAnsi="Arial" w:cs="Arial"/>
              </w:rPr>
              <w:t>Ongoing</w:t>
            </w:r>
          </w:p>
        </w:tc>
        <w:tc>
          <w:tcPr>
            <w:tcW w:w="2763" w:type="dxa"/>
            <w:vAlign w:val="center"/>
          </w:tcPr>
          <w:p w14:paraId="194ADEAB" w14:textId="07A10FA0" w:rsidR="005C6690" w:rsidRPr="00947182" w:rsidRDefault="00017047" w:rsidP="005C6690">
            <w:pPr>
              <w:rPr>
                <w:rFonts w:ascii="Arial" w:hAnsi="Arial" w:cs="Arial"/>
              </w:rPr>
            </w:pPr>
            <w:r>
              <w:rPr>
                <w:rFonts w:ascii="Arial" w:hAnsi="Arial" w:cs="Arial"/>
              </w:rPr>
              <w:t>Chief Officer (Place and Governance)</w:t>
            </w:r>
          </w:p>
        </w:tc>
      </w:tr>
      <w:tr w:rsidR="00AE31B2" w14:paraId="41EF4A9D" w14:textId="77777777" w:rsidTr="000B6D89">
        <w:trPr>
          <w:trHeight w:val="855"/>
        </w:trPr>
        <w:tc>
          <w:tcPr>
            <w:tcW w:w="9918" w:type="dxa"/>
            <w:vAlign w:val="center"/>
          </w:tcPr>
          <w:p w14:paraId="6D3846EE" w14:textId="568DAAD2" w:rsidR="00AE31B2" w:rsidRPr="0046545C" w:rsidRDefault="00536140" w:rsidP="00C0472B">
            <w:pPr>
              <w:rPr>
                <w:rFonts w:ascii="Arial" w:hAnsi="Arial" w:cs="Arial"/>
              </w:rPr>
            </w:pPr>
            <w:r w:rsidRPr="0046545C">
              <w:rPr>
                <w:rFonts w:ascii="Arial" w:hAnsi="Arial" w:cs="Arial"/>
                <w:b/>
              </w:rPr>
              <w:t xml:space="preserve">Provide </w:t>
            </w:r>
            <w:r w:rsidR="00486EC3" w:rsidRPr="0046545C">
              <w:rPr>
                <w:rFonts w:ascii="Arial" w:hAnsi="Arial" w:cs="Arial"/>
                <w:b/>
              </w:rPr>
              <w:t xml:space="preserve">advice and guidance, along with </w:t>
            </w:r>
            <w:r w:rsidRPr="0046545C">
              <w:rPr>
                <w:rFonts w:ascii="Arial" w:hAnsi="Arial" w:cs="Arial"/>
                <w:b/>
              </w:rPr>
              <w:t>u</w:t>
            </w:r>
            <w:r w:rsidR="007E37EF" w:rsidRPr="0046545C">
              <w:rPr>
                <w:rFonts w:ascii="Arial" w:hAnsi="Arial" w:cs="Arial"/>
                <w:b/>
              </w:rPr>
              <w:t>n</w:t>
            </w:r>
            <w:r w:rsidRPr="0046545C">
              <w:rPr>
                <w:rFonts w:ascii="Arial" w:hAnsi="Arial" w:cs="Arial"/>
                <w:b/>
              </w:rPr>
              <w:t xml:space="preserve">dertaking </w:t>
            </w:r>
            <w:r w:rsidR="00AE31B2" w:rsidRPr="0046545C">
              <w:rPr>
                <w:rFonts w:ascii="Arial" w:hAnsi="Arial" w:cs="Arial"/>
                <w:b/>
              </w:rPr>
              <w:t>investigation and enforcement activity</w:t>
            </w:r>
            <w:r w:rsidR="0046545C">
              <w:rPr>
                <w:rFonts w:ascii="Arial" w:hAnsi="Arial" w:cs="Arial"/>
                <w:b/>
              </w:rPr>
              <w:t>,</w:t>
            </w:r>
            <w:r w:rsidR="00AE31B2" w:rsidRPr="0046545C">
              <w:rPr>
                <w:rFonts w:ascii="Arial" w:hAnsi="Arial" w:cs="Arial"/>
                <w:b/>
              </w:rPr>
              <w:t xml:space="preserve"> to support Covid-19 restrictions on businesses</w:t>
            </w:r>
            <w:r w:rsidR="00AE31B2" w:rsidRPr="0046545C">
              <w:rPr>
                <w:rFonts w:ascii="Arial" w:hAnsi="Arial" w:cs="Arial"/>
              </w:rPr>
              <w:t xml:space="preserve"> </w:t>
            </w:r>
            <w:r w:rsidR="0046545C">
              <w:rPr>
                <w:rFonts w:ascii="Arial" w:hAnsi="Arial" w:cs="Arial"/>
              </w:rPr>
              <w:t>and</w:t>
            </w:r>
            <w:r w:rsidR="0046545C" w:rsidRPr="0046545C">
              <w:rPr>
                <w:rFonts w:ascii="Arial" w:hAnsi="Arial" w:cs="Arial"/>
              </w:rPr>
              <w:t xml:space="preserve"> help them provide safe environments</w:t>
            </w:r>
          </w:p>
        </w:tc>
        <w:tc>
          <w:tcPr>
            <w:tcW w:w="2268" w:type="dxa"/>
            <w:vAlign w:val="center"/>
          </w:tcPr>
          <w:p w14:paraId="230615BE" w14:textId="5AE70993" w:rsidR="00AE31B2" w:rsidRPr="0046545C" w:rsidRDefault="00017047" w:rsidP="005C6690">
            <w:pPr>
              <w:rPr>
                <w:rFonts w:ascii="Arial" w:hAnsi="Arial" w:cs="Arial"/>
              </w:rPr>
            </w:pPr>
            <w:r>
              <w:rPr>
                <w:rFonts w:ascii="Arial" w:hAnsi="Arial" w:cs="Arial"/>
              </w:rPr>
              <w:t>Ongoing</w:t>
            </w:r>
          </w:p>
        </w:tc>
        <w:tc>
          <w:tcPr>
            <w:tcW w:w="2763" w:type="dxa"/>
            <w:vAlign w:val="center"/>
          </w:tcPr>
          <w:p w14:paraId="6BE42A05" w14:textId="22EA12E3" w:rsidR="00AE31B2" w:rsidRPr="0046545C" w:rsidRDefault="00017047" w:rsidP="3BE5E328">
            <w:pPr>
              <w:rPr>
                <w:rFonts w:ascii="Arial" w:hAnsi="Arial" w:cs="Arial"/>
              </w:rPr>
            </w:pPr>
            <w:r>
              <w:rPr>
                <w:rFonts w:ascii="Arial" w:hAnsi="Arial" w:cs="Arial"/>
              </w:rPr>
              <w:t>Chief Officer (Place and Governance</w:t>
            </w:r>
            <w:r w:rsidRPr="315D1139">
              <w:rPr>
                <w:rFonts w:ascii="Arial" w:hAnsi="Arial" w:cs="Arial"/>
              </w:rPr>
              <w:t>)</w:t>
            </w:r>
            <w:r w:rsidR="32E56C67" w:rsidRPr="315D1139">
              <w:rPr>
                <w:rFonts w:ascii="Arial" w:hAnsi="Arial" w:cs="Arial"/>
              </w:rPr>
              <w:t>/</w:t>
            </w:r>
          </w:p>
          <w:p w14:paraId="3B7CE879" w14:textId="22EA12E3" w:rsidR="00AE31B2" w:rsidRPr="0046545C" w:rsidRDefault="203C7834" w:rsidP="005C6690">
            <w:pPr>
              <w:rPr>
                <w:rFonts w:ascii="Arial" w:hAnsi="Arial" w:cs="Arial"/>
              </w:rPr>
            </w:pPr>
            <w:r w:rsidRPr="16991A35">
              <w:rPr>
                <w:rFonts w:ascii="Arial" w:hAnsi="Arial" w:cs="Arial"/>
              </w:rPr>
              <w:t>Programme Director (</w:t>
            </w:r>
            <w:proofErr w:type="spellStart"/>
            <w:r w:rsidRPr="16991A35">
              <w:rPr>
                <w:rFonts w:ascii="Arial" w:hAnsi="Arial" w:cs="Arial"/>
              </w:rPr>
              <w:t>Maryport</w:t>
            </w:r>
            <w:proofErr w:type="spellEnd"/>
            <w:r w:rsidR="39B3E8BC" w:rsidRPr="16991A35">
              <w:rPr>
                <w:rFonts w:ascii="Arial" w:hAnsi="Arial" w:cs="Arial"/>
              </w:rPr>
              <w:t>)</w:t>
            </w:r>
          </w:p>
        </w:tc>
      </w:tr>
      <w:tr w:rsidR="00260F5D" w14:paraId="139E4AD4" w14:textId="77777777" w:rsidTr="000B6D89">
        <w:trPr>
          <w:trHeight w:val="682"/>
        </w:trPr>
        <w:tc>
          <w:tcPr>
            <w:tcW w:w="9918" w:type="dxa"/>
            <w:vAlign w:val="center"/>
          </w:tcPr>
          <w:p w14:paraId="140E4F04" w14:textId="6BCD53E5" w:rsidR="00260F5D" w:rsidRPr="004F77F6" w:rsidRDefault="3711E4E4" w:rsidP="00DA2D10">
            <w:pPr>
              <w:rPr>
                <w:rFonts w:ascii="Arial" w:hAnsi="Arial" w:cs="Arial"/>
              </w:rPr>
            </w:pPr>
            <w:r w:rsidRPr="2D6DCA3B">
              <w:rPr>
                <w:rFonts w:ascii="Arial" w:hAnsi="Arial" w:cs="Arial"/>
                <w:b/>
                <w:bCs/>
              </w:rPr>
              <w:lastRenderedPageBreak/>
              <w:t xml:space="preserve">Undertake </w:t>
            </w:r>
            <w:r w:rsidR="245B06AA" w:rsidRPr="2D6DCA3B">
              <w:rPr>
                <w:rFonts w:ascii="Arial" w:hAnsi="Arial" w:cs="Arial"/>
                <w:b/>
                <w:bCs/>
              </w:rPr>
              <w:t xml:space="preserve">and further develop </w:t>
            </w:r>
            <w:r w:rsidR="59BF3BC6" w:rsidRPr="2D6DCA3B">
              <w:rPr>
                <w:rFonts w:ascii="Arial" w:hAnsi="Arial" w:cs="Arial"/>
                <w:b/>
                <w:bCs/>
              </w:rPr>
              <w:t xml:space="preserve">the </w:t>
            </w:r>
            <w:r w:rsidR="77FCBAC2" w:rsidRPr="2D6DCA3B">
              <w:rPr>
                <w:rFonts w:ascii="Arial" w:hAnsi="Arial" w:cs="Arial"/>
                <w:b/>
                <w:bCs/>
              </w:rPr>
              <w:t>wider public health respo</w:t>
            </w:r>
            <w:r w:rsidR="77BF1C49" w:rsidRPr="2D6DCA3B">
              <w:rPr>
                <w:rFonts w:ascii="Arial" w:hAnsi="Arial" w:cs="Arial"/>
                <w:b/>
                <w:bCs/>
              </w:rPr>
              <w:t>n</w:t>
            </w:r>
            <w:r w:rsidR="77FCBAC2" w:rsidRPr="2D6DCA3B">
              <w:rPr>
                <w:rFonts w:ascii="Arial" w:hAnsi="Arial" w:cs="Arial"/>
                <w:b/>
                <w:bCs/>
              </w:rPr>
              <w:t xml:space="preserve">se including </w:t>
            </w:r>
            <w:r w:rsidR="1024CE85" w:rsidRPr="2D6DCA3B">
              <w:rPr>
                <w:rFonts w:ascii="Arial" w:hAnsi="Arial" w:cs="Arial"/>
                <w:b/>
                <w:bCs/>
              </w:rPr>
              <w:t xml:space="preserve">the existing </w:t>
            </w:r>
            <w:r w:rsidRPr="2D6DCA3B">
              <w:rPr>
                <w:rFonts w:ascii="Arial" w:hAnsi="Arial" w:cs="Arial"/>
                <w:b/>
                <w:bCs/>
              </w:rPr>
              <w:t>track</w:t>
            </w:r>
            <w:r w:rsidR="44A5395C" w:rsidRPr="2D6DCA3B">
              <w:rPr>
                <w:rFonts w:ascii="Arial" w:hAnsi="Arial" w:cs="Arial"/>
                <w:b/>
                <w:bCs/>
              </w:rPr>
              <w:t xml:space="preserve"> and </w:t>
            </w:r>
            <w:r w:rsidRPr="2D6DCA3B">
              <w:rPr>
                <w:rFonts w:ascii="Arial" w:hAnsi="Arial" w:cs="Arial"/>
                <w:b/>
                <w:bCs/>
              </w:rPr>
              <w:t xml:space="preserve">trace </w:t>
            </w:r>
            <w:r w:rsidR="616D9E4B" w:rsidRPr="2D6DCA3B">
              <w:rPr>
                <w:rFonts w:ascii="Arial" w:hAnsi="Arial" w:cs="Arial"/>
                <w:b/>
                <w:bCs/>
              </w:rPr>
              <w:t>service</w:t>
            </w:r>
            <w:r w:rsidRPr="2D6DCA3B">
              <w:rPr>
                <w:rFonts w:ascii="Arial" w:hAnsi="Arial" w:cs="Arial"/>
              </w:rPr>
              <w:t xml:space="preserve"> </w:t>
            </w:r>
            <w:r w:rsidR="22AD5223" w:rsidRPr="2D6DCA3B">
              <w:rPr>
                <w:rFonts w:ascii="Arial" w:hAnsi="Arial" w:cs="Arial"/>
              </w:rPr>
              <w:t xml:space="preserve">currently delivered in </w:t>
            </w:r>
            <w:r w:rsidRPr="2D6DCA3B">
              <w:rPr>
                <w:rFonts w:ascii="Arial" w:hAnsi="Arial" w:cs="Arial"/>
              </w:rPr>
              <w:t>partners</w:t>
            </w:r>
            <w:r w:rsidR="00C0472B">
              <w:rPr>
                <w:rFonts w:ascii="Arial" w:hAnsi="Arial" w:cs="Arial"/>
              </w:rPr>
              <w:t>hip with Cumbria County Council</w:t>
            </w:r>
          </w:p>
        </w:tc>
        <w:tc>
          <w:tcPr>
            <w:tcW w:w="2268" w:type="dxa"/>
            <w:vAlign w:val="center"/>
          </w:tcPr>
          <w:p w14:paraId="03FA081A" w14:textId="0AD6CE87" w:rsidR="00260F5D" w:rsidRDefault="00017047" w:rsidP="00260F5D">
            <w:pPr>
              <w:rPr>
                <w:rFonts w:ascii="Arial" w:hAnsi="Arial" w:cs="Arial"/>
              </w:rPr>
            </w:pPr>
            <w:r>
              <w:rPr>
                <w:rFonts w:ascii="Arial" w:hAnsi="Arial" w:cs="Arial"/>
              </w:rPr>
              <w:t>Ongoing</w:t>
            </w:r>
          </w:p>
        </w:tc>
        <w:tc>
          <w:tcPr>
            <w:tcW w:w="2763" w:type="dxa"/>
            <w:vAlign w:val="center"/>
          </w:tcPr>
          <w:p w14:paraId="1D70703D" w14:textId="22EA12E3" w:rsidR="00260F5D" w:rsidRDefault="00017047" w:rsidP="3BE5E328">
            <w:pPr>
              <w:rPr>
                <w:rFonts w:ascii="Arial" w:hAnsi="Arial" w:cs="Arial"/>
              </w:rPr>
            </w:pPr>
            <w:r>
              <w:rPr>
                <w:rFonts w:ascii="Arial" w:hAnsi="Arial" w:cs="Arial"/>
              </w:rPr>
              <w:t>Chief Officer (Place and Governance</w:t>
            </w:r>
            <w:r w:rsidRPr="315D1139">
              <w:rPr>
                <w:rFonts w:ascii="Arial" w:hAnsi="Arial" w:cs="Arial"/>
              </w:rPr>
              <w:t>)</w:t>
            </w:r>
            <w:r w:rsidR="58B6A9A1" w:rsidRPr="315D1139">
              <w:rPr>
                <w:rFonts w:ascii="Arial" w:hAnsi="Arial" w:cs="Arial"/>
              </w:rPr>
              <w:t>/</w:t>
            </w:r>
          </w:p>
          <w:p w14:paraId="2A15710A" w14:textId="22EA12E3" w:rsidR="00260F5D" w:rsidRDefault="5BB0B587" w:rsidP="00260F5D">
            <w:pPr>
              <w:rPr>
                <w:rFonts w:ascii="Arial" w:hAnsi="Arial" w:cs="Arial"/>
              </w:rPr>
            </w:pPr>
            <w:r w:rsidRPr="16991A35">
              <w:rPr>
                <w:rFonts w:ascii="Arial" w:hAnsi="Arial" w:cs="Arial"/>
              </w:rPr>
              <w:t>Programme Director (</w:t>
            </w:r>
            <w:proofErr w:type="spellStart"/>
            <w:r w:rsidRPr="16991A35">
              <w:rPr>
                <w:rFonts w:ascii="Arial" w:hAnsi="Arial" w:cs="Arial"/>
              </w:rPr>
              <w:t>Maryport</w:t>
            </w:r>
            <w:proofErr w:type="spellEnd"/>
            <w:r w:rsidRPr="16991A35">
              <w:rPr>
                <w:rFonts w:ascii="Arial" w:hAnsi="Arial" w:cs="Arial"/>
              </w:rPr>
              <w:t>)</w:t>
            </w:r>
          </w:p>
        </w:tc>
      </w:tr>
      <w:tr w:rsidR="00260F5D" w14:paraId="35AA3753" w14:textId="77777777" w:rsidTr="000B6D89">
        <w:trPr>
          <w:trHeight w:val="682"/>
        </w:trPr>
        <w:tc>
          <w:tcPr>
            <w:tcW w:w="9918" w:type="dxa"/>
            <w:vAlign w:val="center"/>
          </w:tcPr>
          <w:p w14:paraId="3AA9515A" w14:textId="6EF2280D" w:rsidR="00260F5D" w:rsidRPr="004F77F6" w:rsidRDefault="2F35E5C6" w:rsidP="00255FA1">
            <w:pPr>
              <w:rPr>
                <w:rFonts w:ascii="Arial" w:hAnsi="Arial" w:cs="Arial"/>
                <w:highlight w:val="yellow"/>
              </w:rPr>
            </w:pPr>
            <w:r w:rsidRPr="5024ACB2">
              <w:rPr>
                <w:rFonts w:ascii="Arial" w:hAnsi="Arial" w:cs="Arial"/>
                <w:b/>
                <w:bCs/>
              </w:rPr>
              <w:t>Implement the</w:t>
            </w:r>
            <w:r w:rsidR="5DEEFA27" w:rsidRPr="5024ACB2">
              <w:rPr>
                <w:rFonts w:ascii="Arial" w:hAnsi="Arial" w:cs="Arial"/>
                <w:b/>
                <w:bCs/>
              </w:rPr>
              <w:t xml:space="preserve"> Resilient Communities Strategy</w:t>
            </w:r>
          </w:p>
        </w:tc>
        <w:tc>
          <w:tcPr>
            <w:tcW w:w="2268" w:type="dxa"/>
            <w:vAlign w:val="center"/>
          </w:tcPr>
          <w:p w14:paraId="0CA2B53A" w14:textId="654EF23D" w:rsidR="00260F5D" w:rsidRPr="00947182" w:rsidRDefault="00147E05" w:rsidP="00260F5D">
            <w:pPr>
              <w:rPr>
                <w:rFonts w:ascii="Arial" w:hAnsi="Arial" w:cs="Arial"/>
              </w:rPr>
            </w:pPr>
            <w:r>
              <w:rPr>
                <w:rFonts w:ascii="Arial" w:hAnsi="Arial" w:cs="Arial"/>
              </w:rPr>
              <w:t>Ongoing</w:t>
            </w:r>
          </w:p>
        </w:tc>
        <w:tc>
          <w:tcPr>
            <w:tcW w:w="2763" w:type="dxa"/>
            <w:vAlign w:val="center"/>
          </w:tcPr>
          <w:p w14:paraId="590F2924" w14:textId="53DC3953" w:rsidR="00260F5D" w:rsidRPr="00947182" w:rsidRDefault="00147E05" w:rsidP="00260F5D">
            <w:pPr>
              <w:rPr>
                <w:rFonts w:ascii="Arial" w:hAnsi="Arial" w:cs="Arial"/>
              </w:rPr>
            </w:pPr>
            <w:r>
              <w:rPr>
                <w:rFonts w:ascii="Arial" w:hAnsi="Arial" w:cs="Arial"/>
              </w:rPr>
              <w:t>Assistant Chief Executive (Policy, Performance and Economic Strategy)</w:t>
            </w:r>
          </w:p>
        </w:tc>
      </w:tr>
      <w:tr w:rsidR="00260F5D" w14:paraId="14491320" w14:textId="77777777" w:rsidTr="000B6D89">
        <w:trPr>
          <w:trHeight w:val="992"/>
        </w:trPr>
        <w:tc>
          <w:tcPr>
            <w:tcW w:w="9918" w:type="dxa"/>
            <w:vAlign w:val="center"/>
          </w:tcPr>
          <w:p w14:paraId="5E193E8C" w14:textId="5128A240" w:rsidR="00260F5D" w:rsidRPr="004F77F6" w:rsidDel="00346309" w:rsidRDefault="00260F5D" w:rsidP="00260F5D">
            <w:pPr>
              <w:rPr>
                <w:rFonts w:ascii="Arial" w:hAnsi="Arial" w:cs="Arial"/>
                <w:highlight w:val="yellow"/>
              </w:rPr>
            </w:pPr>
            <w:r w:rsidRPr="1C299DD2">
              <w:rPr>
                <w:rFonts w:ascii="Arial" w:hAnsi="Arial" w:cs="Arial"/>
                <w:b/>
                <w:bCs/>
              </w:rPr>
              <w:t xml:space="preserve">Deliver </w:t>
            </w:r>
            <w:r w:rsidR="6DC4D9B0" w:rsidRPr="1C299DD2">
              <w:rPr>
                <w:rFonts w:ascii="Arial" w:hAnsi="Arial" w:cs="Arial"/>
                <w:b/>
                <w:bCs/>
              </w:rPr>
              <w:t xml:space="preserve">grants and support those experiencing financial hardship </w:t>
            </w:r>
            <w:r w:rsidR="031C673E" w:rsidRPr="1C299DD2">
              <w:rPr>
                <w:rFonts w:ascii="Arial" w:hAnsi="Arial" w:cs="Arial"/>
              </w:rPr>
              <w:t>including</w:t>
            </w:r>
            <w:r w:rsidRPr="1C299DD2">
              <w:rPr>
                <w:rFonts w:ascii="Arial" w:hAnsi="Arial" w:cs="Arial"/>
              </w:rPr>
              <w:t xml:space="preserve"> the Council Tax Reduction Scheme and other</w:t>
            </w:r>
            <w:r w:rsidR="2A9F53B3" w:rsidRPr="1C299DD2">
              <w:rPr>
                <w:rFonts w:ascii="Arial" w:hAnsi="Arial" w:cs="Arial"/>
              </w:rPr>
              <w:t xml:space="preserve"> schemes relating to </w:t>
            </w:r>
            <w:r w:rsidRPr="1C299DD2">
              <w:rPr>
                <w:rFonts w:ascii="Arial" w:hAnsi="Arial" w:cs="Arial"/>
              </w:rPr>
              <w:t>financial hardship as a result of the pandemic</w:t>
            </w:r>
          </w:p>
        </w:tc>
        <w:tc>
          <w:tcPr>
            <w:tcW w:w="2268" w:type="dxa"/>
            <w:vAlign w:val="center"/>
          </w:tcPr>
          <w:p w14:paraId="09816112" w14:textId="50D87299" w:rsidR="00260F5D" w:rsidRDefault="00147E05" w:rsidP="00260F5D">
            <w:pPr>
              <w:rPr>
                <w:rFonts w:ascii="Arial" w:hAnsi="Arial" w:cs="Arial"/>
              </w:rPr>
            </w:pPr>
            <w:r>
              <w:rPr>
                <w:rFonts w:ascii="Arial" w:hAnsi="Arial" w:cs="Arial"/>
              </w:rPr>
              <w:t>Ongoing</w:t>
            </w:r>
          </w:p>
        </w:tc>
        <w:tc>
          <w:tcPr>
            <w:tcW w:w="2763" w:type="dxa"/>
            <w:vAlign w:val="center"/>
          </w:tcPr>
          <w:p w14:paraId="4375ABB5" w14:textId="28B31B71" w:rsidR="00260F5D" w:rsidRDefault="00147E05" w:rsidP="00260F5D">
            <w:pPr>
              <w:rPr>
                <w:rFonts w:ascii="Arial" w:hAnsi="Arial" w:cs="Arial"/>
              </w:rPr>
            </w:pPr>
            <w:r>
              <w:rPr>
                <w:rFonts w:ascii="Arial" w:hAnsi="Arial" w:cs="Arial"/>
              </w:rPr>
              <w:t>Chief Officer (Assets)</w:t>
            </w:r>
          </w:p>
        </w:tc>
      </w:tr>
      <w:tr w:rsidR="00260F5D" w14:paraId="540920DB" w14:textId="77777777" w:rsidTr="000B6D89">
        <w:trPr>
          <w:trHeight w:val="872"/>
        </w:trPr>
        <w:tc>
          <w:tcPr>
            <w:tcW w:w="9918" w:type="dxa"/>
            <w:vAlign w:val="center"/>
          </w:tcPr>
          <w:p w14:paraId="526F7A55" w14:textId="74415248" w:rsidR="00260F5D" w:rsidRPr="004F77F6" w:rsidRDefault="00587C3C" w:rsidP="00587C3C">
            <w:pPr>
              <w:rPr>
                <w:rFonts w:ascii="Arial" w:hAnsi="Arial" w:cs="Arial"/>
                <w:highlight w:val="yellow"/>
              </w:rPr>
            </w:pPr>
            <w:r>
              <w:rPr>
                <w:rFonts w:ascii="Arial" w:hAnsi="Arial" w:cs="Arial"/>
                <w:b/>
              </w:rPr>
              <w:t>Review the homelessness service and i</w:t>
            </w:r>
            <w:r w:rsidR="00260F5D" w:rsidRPr="007501B8">
              <w:rPr>
                <w:rFonts w:ascii="Arial" w:hAnsi="Arial" w:cs="Arial"/>
                <w:b/>
              </w:rPr>
              <w:t>mplement the Homeless Strategy action plan</w:t>
            </w:r>
            <w:r w:rsidR="00260F5D" w:rsidRPr="004F77F6">
              <w:rPr>
                <w:rFonts w:ascii="Arial" w:hAnsi="Arial" w:cs="Arial"/>
              </w:rPr>
              <w:t xml:space="preserve"> </w:t>
            </w:r>
            <w:r w:rsidR="00536140">
              <w:rPr>
                <w:rFonts w:ascii="Arial" w:hAnsi="Arial" w:cs="Arial"/>
              </w:rPr>
              <w:t xml:space="preserve">including a focus on prevention activity and </w:t>
            </w:r>
            <w:r w:rsidR="00260F5D" w:rsidRPr="0054334A">
              <w:rPr>
                <w:rFonts w:ascii="Arial" w:hAnsi="Arial" w:cs="Arial"/>
              </w:rPr>
              <w:t xml:space="preserve">ongoing work to help </w:t>
            </w:r>
            <w:r w:rsidR="004F77F6" w:rsidRPr="0054334A">
              <w:rPr>
                <w:rFonts w:ascii="Arial" w:hAnsi="Arial" w:cs="Arial"/>
              </w:rPr>
              <w:t>the additional people housed</w:t>
            </w:r>
            <w:r w:rsidR="00260F5D" w:rsidRPr="0054334A">
              <w:rPr>
                <w:rFonts w:ascii="Arial" w:hAnsi="Arial" w:cs="Arial"/>
              </w:rPr>
              <w:t xml:space="preserve"> during the pandemic crisis period to remain in accommodation</w:t>
            </w:r>
          </w:p>
        </w:tc>
        <w:tc>
          <w:tcPr>
            <w:tcW w:w="2268" w:type="dxa"/>
            <w:vAlign w:val="center"/>
          </w:tcPr>
          <w:p w14:paraId="19B4E234" w14:textId="3292992C" w:rsidR="00260F5D" w:rsidRPr="00947182" w:rsidRDefault="00412445" w:rsidP="00260F5D">
            <w:pPr>
              <w:rPr>
                <w:rFonts w:ascii="Arial" w:hAnsi="Arial" w:cs="Arial"/>
              </w:rPr>
            </w:pPr>
            <w:r>
              <w:rPr>
                <w:rFonts w:ascii="Arial" w:hAnsi="Arial" w:cs="Arial"/>
              </w:rPr>
              <w:t>Ongoing</w:t>
            </w:r>
          </w:p>
        </w:tc>
        <w:tc>
          <w:tcPr>
            <w:tcW w:w="2763" w:type="dxa"/>
            <w:vAlign w:val="center"/>
          </w:tcPr>
          <w:p w14:paraId="4B5697C4" w14:textId="4FB6EAFF" w:rsidR="00260F5D" w:rsidRPr="00947182" w:rsidRDefault="00412445" w:rsidP="00260F5D">
            <w:pPr>
              <w:rPr>
                <w:rFonts w:ascii="Arial" w:hAnsi="Arial" w:cs="Arial"/>
              </w:rPr>
            </w:pPr>
            <w:r>
              <w:rPr>
                <w:rFonts w:ascii="Arial" w:hAnsi="Arial" w:cs="Arial"/>
              </w:rPr>
              <w:t>Chief Officer (Place and Governance)</w:t>
            </w:r>
          </w:p>
        </w:tc>
      </w:tr>
      <w:tr w:rsidR="001813F6" w14:paraId="1173A771" w14:textId="77777777" w:rsidTr="000B6D89">
        <w:trPr>
          <w:trHeight w:val="872"/>
        </w:trPr>
        <w:tc>
          <w:tcPr>
            <w:tcW w:w="9918" w:type="dxa"/>
            <w:vAlign w:val="center"/>
          </w:tcPr>
          <w:p w14:paraId="68663C54" w14:textId="4AE1400F" w:rsidR="001813F6" w:rsidRPr="001813F6" w:rsidRDefault="4638A3B5" w:rsidP="00260F5D">
            <w:pPr>
              <w:rPr>
                <w:rFonts w:ascii="Arial" w:hAnsi="Arial" w:cs="Arial"/>
              </w:rPr>
            </w:pPr>
            <w:r w:rsidRPr="5024ACB2">
              <w:rPr>
                <w:rFonts w:ascii="Arial" w:hAnsi="Arial" w:cs="Arial"/>
                <w:b/>
                <w:bCs/>
              </w:rPr>
              <w:t xml:space="preserve">Deliver the </w:t>
            </w:r>
            <w:r w:rsidR="476EFD4B" w:rsidRPr="5024ACB2">
              <w:rPr>
                <w:rFonts w:ascii="Arial" w:hAnsi="Arial" w:cs="Arial"/>
                <w:b/>
                <w:bCs/>
              </w:rPr>
              <w:t>R</w:t>
            </w:r>
            <w:r w:rsidRPr="5024ACB2">
              <w:rPr>
                <w:rFonts w:ascii="Arial" w:hAnsi="Arial" w:cs="Arial"/>
                <w:b/>
                <w:bCs/>
              </w:rPr>
              <w:t xml:space="preserve">esilient </w:t>
            </w:r>
            <w:r w:rsidR="7220C84C" w:rsidRPr="5024ACB2">
              <w:rPr>
                <w:rFonts w:ascii="Arial" w:hAnsi="Arial" w:cs="Arial"/>
                <w:b/>
                <w:bCs/>
              </w:rPr>
              <w:t>C</w:t>
            </w:r>
            <w:r w:rsidRPr="5024ACB2">
              <w:rPr>
                <w:rFonts w:ascii="Arial" w:hAnsi="Arial" w:cs="Arial"/>
                <w:b/>
                <w:bCs/>
              </w:rPr>
              <w:t xml:space="preserve">ommunities </w:t>
            </w:r>
            <w:r w:rsidR="71C711E5" w:rsidRPr="5024ACB2">
              <w:rPr>
                <w:rFonts w:ascii="Arial" w:hAnsi="Arial" w:cs="Arial"/>
                <w:b/>
                <w:bCs/>
              </w:rPr>
              <w:t>F</w:t>
            </w:r>
            <w:r w:rsidRPr="5024ACB2">
              <w:rPr>
                <w:rFonts w:ascii="Arial" w:hAnsi="Arial" w:cs="Arial"/>
                <w:b/>
                <w:bCs/>
              </w:rPr>
              <w:t xml:space="preserve">und – </w:t>
            </w:r>
            <w:r w:rsidRPr="5024ACB2">
              <w:rPr>
                <w:rFonts w:ascii="Arial" w:hAnsi="Arial" w:cs="Arial"/>
              </w:rPr>
              <w:t>allocation of resources to support the community sector</w:t>
            </w:r>
          </w:p>
        </w:tc>
        <w:tc>
          <w:tcPr>
            <w:tcW w:w="2268" w:type="dxa"/>
            <w:vAlign w:val="center"/>
          </w:tcPr>
          <w:p w14:paraId="352545DF" w14:textId="5C818BDD" w:rsidR="001813F6" w:rsidRDefault="1F92D555" w:rsidP="00260F5D">
            <w:pPr>
              <w:rPr>
                <w:rFonts w:ascii="Arial" w:hAnsi="Arial" w:cs="Arial"/>
              </w:rPr>
            </w:pPr>
            <w:r w:rsidRPr="3D5E1BB7">
              <w:rPr>
                <w:rFonts w:ascii="Arial" w:hAnsi="Arial" w:cs="Arial"/>
              </w:rPr>
              <w:t xml:space="preserve"> March 202</w:t>
            </w:r>
            <w:r w:rsidR="34E5F1DE" w:rsidRPr="3D5E1BB7">
              <w:rPr>
                <w:rFonts w:ascii="Arial" w:hAnsi="Arial" w:cs="Arial"/>
              </w:rPr>
              <w:t>2</w:t>
            </w:r>
            <w:r w:rsidR="6D745628" w:rsidRPr="3D5E1BB7">
              <w:rPr>
                <w:rFonts w:ascii="Arial" w:hAnsi="Arial" w:cs="Arial"/>
              </w:rPr>
              <w:t xml:space="preserve"> </w:t>
            </w:r>
          </w:p>
        </w:tc>
        <w:tc>
          <w:tcPr>
            <w:tcW w:w="2763" w:type="dxa"/>
            <w:vAlign w:val="center"/>
          </w:tcPr>
          <w:p w14:paraId="71F6504E" w14:textId="26E26275" w:rsidR="001813F6" w:rsidRDefault="00773826" w:rsidP="00260F5D">
            <w:pPr>
              <w:rPr>
                <w:rFonts w:ascii="Arial" w:hAnsi="Arial" w:cs="Arial"/>
              </w:rPr>
            </w:pPr>
            <w:r w:rsidRPr="00773826">
              <w:rPr>
                <w:rFonts w:ascii="Arial" w:hAnsi="Arial" w:cs="Arial"/>
              </w:rPr>
              <w:t>Assistant Chief Executive (Policy, Performance and Economic Strategy)</w:t>
            </w:r>
          </w:p>
        </w:tc>
      </w:tr>
      <w:tr w:rsidR="001813F6" w14:paraId="51EC100C" w14:textId="77777777" w:rsidTr="000B6D89">
        <w:trPr>
          <w:trHeight w:val="872"/>
        </w:trPr>
        <w:tc>
          <w:tcPr>
            <w:tcW w:w="9918" w:type="dxa"/>
            <w:vAlign w:val="center"/>
          </w:tcPr>
          <w:p w14:paraId="79F76C44" w14:textId="04B03FF5" w:rsidR="001813F6" w:rsidRPr="0090764E" w:rsidRDefault="001813F6" w:rsidP="00255FA1">
            <w:pPr>
              <w:rPr>
                <w:rFonts w:ascii="Arial" w:hAnsi="Arial" w:cs="Arial"/>
              </w:rPr>
            </w:pPr>
            <w:r w:rsidRPr="641822BD">
              <w:rPr>
                <w:rFonts w:ascii="Arial" w:hAnsi="Arial" w:cs="Arial"/>
                <w:b/>
                <w:bCs/>
              </w:rPr>
              <w:t xml:space="preserve">Continue to build </w:t>
            </w:r>
            <w:r w:rsidR="00255FA1" w:rsidRPr="641822BD">
              <w:rPr>
                <w:rFonts w:ascii="Arial" w:hAnsi="Arial" w:cs="Arial"/>
                <w:b/>
                <w:bCs/>
              </w:rPr>
              <w:t>strong linkages w</w:t>
            </w:r>
            <w:r w:rsidR="549F291E" w:rsidRPr="641822BD">
              <w:rPr>
                <w:rFonts w:ascii="Arial" w:hAnsi="Arial" w:cs="Arial"/>
                <w:b/>
                <w:bCs/>
              </w:rPr>
              <w:t>ith</w:t>
            </w:r>
            <w:r w:rsidRPr="641822BD">
              <w:rPr>
                <w:rFonts w:ascii="Arial" w:hAnsi="Arial" w:cs="Arial"/>
                <w:b/>
                <w:bCs/>
              </w:rPr>
              <w:t xml:space="preserve"> key community organisations </w:t>
            </w:r>
          </w:p>
        </w:tc>
        <w:tc>
          <w:tcPr>
            <w:tcW w:w="2268" w:type="dxa"/>
            <w:vAlign w:val="center"/>
          </w:tcPr>
          <w:p w14:paraId="24016D95" w14:textId="5C018131" w:rsidR="001813F6" w:rsidRDefault="00255FA1" w:rsidP="00260F5D">
            <w:pPr>
              <w:rPr>
                <w:rFonts w:ascii="Arial" w:hAnsi="Arial" w:cs="Arial"/>
              </w:rPr>
            </w:pPr>
            <w:r>
              <w:rPr>
                <w:rFonts w:ascii="Arial" w:hAnsi="Arial" w:cs="Arial"/>
              </w:rPr>
              <w:t>Ongoing</w:t>
            </w:r>
          </w:p>
        </w:tc>
        <w:tc>
          <w:tcPr>
            <w:tcW w:w="2763" w:type="dxa"/>
            <w:vAlign w:val="center"/>
          </w:tcPr>
          <w:p w14:paraId="65D5B0CA" w14:textId="634E9376" w:rsidR="001813F6" w:rsidRDefault="00255FA1" w:rsidP="00260F5D">
            <w:pPr>
              <w:rPr>
                <w:rFonts w:ascii="Arial" w:hAnsi="Arial" w:cs="Arial"/>
              </w:rPr>
            </w:pPr>
            <w:r>
              <w:rPr>
                <w:rFonts w:ascii="Arial" w:hAnsi="Arial" w:cs="Arial"/>
              </w:rPr>
              <w:t>Chief Executive</w:t>
            </w:r>
          </w:p>
        </w:tc>
      </w:tr>
      <w:tr w:rsidR="2F006612" w14:paraId="292255BA" w14:textId="77777777" w:rsidTr="000B6D89">
        <w:trPr>
          <w:trHeight w:val="872"/>
        </w:trPr>
        <w:tc>
          <w:tcPr>
            <w:tcW w:w="9918" w:type="dxa"/>
            <w:vAlign w:val="center"/>
          </w:tcPr>
          <w:p w14:paraId="25FC94C4" w14:textId="1501B1DC" w:rsidR="33F36B4C" w:rsidRDefault="67F866B5" w:rsidP="2F006612">
            <w:pPr>
              <w:rPr>
                <w:rFonts w:ascii="Arial" w:hAnsi="Arial" w:cs="Arial"/>
                <w:b/>
                <w:bCs/>
              </w:rPr>
            </w:pPr>
            <w:r w:rsidRPr="5024ACB2">
              <w:rPr>
                <w:rFonts w:ascii="Arial" w:hAnsi="Arial" w:cs="Arial"/>
                <w:b/>
                <w:bCs/>
              </w:rPr>
              <w:t xml:space="preserve">Complete the commission for the Gypsy and Traveller Accommodation Assessment </w:t>
            </w:r>
            <w:r w:rsidR="385B0156" w:rsidRPr="5024ACB2">
              <w:rPr>
                <w:rFonts w:ascii="Arial" w:hAnsi="Arial" w:cs="Arial"/>
                <w:b/>
                <w:bCs/>
              </w:rPr>
              <w:t>(GTAA)</w:t>
            </w:r>
            <w:r w:rsidR="031D8C06" w:rsidRPr="5024ACB2">
              <w:rPr>
                <w:rFonts w:ascii="Arial" w:hAnsi="Arial" w:cs="Arial"/>
                <w:b/>
                <w:bCs/>
              </w:rPr>
              <w:t xml:space="preserve"> </w:t>
            </w:r>
            <w:r w:rsidR="031D8C06" w:rsidRPr="5024ACB2">
              <w:rPr>
                <w:rFonts w:ascii="Arial" w:hAnsi="Arial" w:cs="Arial"/>
              </w:rPr>
              <w:t xml:space="preserve">and </w:t>
            </w:r>
            <w:r w:rsidR="7C3DD0A5" w:rsidRPr="5024ACB2">
              <w:rPr>
                <w:rFonts w:ascii="Arial" w:hAnsi="Arial" w:cs="Arial"/>
                <w:b/>
                <w:bCs/>
              </w:rPr>
              <w:t>e</w:t>
            </w:r>
            <w:r w:rsidR="031D8C06" w:rsidRPr="5024ACB2">
              <w:rPr>
                <w:rFonts w:ascii="Arial" w:hAnsi="Arial" w:cs="Arial"/>
                <w:b/>
                <w:bCs/>
              </w:rPr>
              <w:t xml:space="preserve">valuate the outcome of the GTAA </w:t>
            </w:r>
            <w:r w:rsidR="031D8C06" w:rsidRPr="5024ACB2">
              <w:rPr>
                <w:rFonts w:ascii="Arial" w:hAnsi="Arial" w:cs="Arial"/>
              </w:rPr>
              <w:t>against the site allocation in the Local Plan Part 2 and commission a review of the design study to reflect the new identified need.</w:t>
            </w:r>
          </w:p>
        </w:tc>
        <w:tc>
          <w:tcPr>
            <w:tcW w:w="2268" w:type="dxa"/>
            <w:vAlign w:val="center"/>
          </w:tcPr>
          <w:p w14:paraId="5EE277EC" w14:textId="51A541CE" w:rsidR="2E11070A" w:rsidRDefault="00255FA1" w:rsidP="2F006612">
            <w:pPr>
              <w:rPr>
                <w:rFonts w:ascii="Arial" w:hAnsi="Arial" w:cs="Arial"/>
              </w:rPr>
            </w:pPr>
            <w:r>
              <w:rPr>
                <w:rFonts w:ascii="Arial" w:hAnsi="Arial" w:cs="Arial"/>
              </w:rPr>
              <w:t>September 2021</w:t>
            </w:r>
          </w:p>
        </w:tc>
        <w:tc>
          <w:tcPr>
            <w:tcW w:w="2763" w:type="dxa"/>
            <w:vAlign w:val="center"/>
          </w:tcPr>
          <w:p w14:paraId="113A2D53" w14:textId="0CE9D684" w:rsidR="2F006612" w:rsidRDefault="00773826" w:rsidP="2F006612">
            <w:pPr>
              <w:rPr>
                <w:rFonts w:ascii="Arial" w:hAnsi="Arial" w:cs="Arial"/>
              </w:rPr>
            </w:pPr>
            <w:r w:rsidRPr="00773826">
              <w:rPr>
                <w:rFonts w:ascii="Arial" w:hAnsi="Arial" w:cs="Arial"/>
              </w:rPr>
              <w:t>Assistant Chief Executive (Policy, Performance and Economic Strategy)</w:t>
            </w:r>
          </w:p>
        </w:tc>
      </w:tr>
    </w:tbl>
    <w:p w14:paraId="1B444831" w14:textId="4E1BE558" w:rsidR="004F77F6" w:rsidRPr="0090764E" w:rsidRDefault="004F77F6" w:rsidP="0090764E">
      <w:pPr>
        <w:tabs>
          <w:tab w:val="left" w:pos="1134"/>
        </w:tabs>
        <w:rPr>
          <w:rFonts w:ascii="Arial" w:hAnsi="Arial" w:cs="Arial"/>
        </w:rPr>
      </w:pPr>
    </w:p>
    <w:p w14:paraId="1F3A4DC4" w14:textId="60167B8E" w:rsidR="0090764E" w:rsidRPr="0090764E" w:rsidRDefault="0090764E" w:rsidP="0090764E">
      <w:pPr>
        <w:tabs>
          <w:tab w:val="left" w:pos="1134"/>
        </w:tabs>
        <w:rPr>
          <w:rFonts w:ascii="Arial" w:hAnsi="Arial" w:cs="Arial"/>
        </w:rPr>
      </w:pPr>
    </w:p>
    <w:p w14:paraId="598EE3D5" w14:textId="5B486F11" w:rsidR="0090764E" w:rsidRPr="0090764E" w:rsidRDefault="0090764E" w:rsidP="0090764E">
      <w:pPr>
        <w:tabs>
          <w:tab w:val="left" w:pos="1134"/>
        </w:tabs>
        <w:rPr>
          <w:rFonts w:ascii="Arial" w:hAnsi="Arial" w:cs="Arial"/>
        </w:rPr>
      </w:pPr>
    </w:p>
    <w:p w14:paraId="04D9CC46" w14:textId="1D98249D" w:rsidR="0090764E" w:rsidRPr="0090764E" w:rsidRDefault="0090764E" w:rsidP="0090764E">
      <w:pPr>
        <w:tabs>
          <w:tab w:val="left" w:pos="1134"/>
        </w:tabs>
        <w:rPr>
          <w:rFonts w:ascii="Arial" w:hAnsi="Arial" w:cs="Arial"/>
        </w:rPr>
      </w:pPr>
    </w:p>
    <w:p w14:paraId="70C14B96" w14:textId="4B2F31FB" w:rsidR="0090764E" w:rsidRPr="0090764E" w:rsidRDefault="0090764E" w:rsidP="0090764E">
      <w:pPr>
        <w:tabs>
          <w:tab w:val="left" w:pos="1134"/>
        </w:tabs>
        <w:rPr>
          <w:rFonts w:ascii="Arial" w:hAnsi="Arial" w:cs="Arial"/>
        </w:rPr>
      </w:pPr>
    </w:p>
    <w:p w14:paraId="6C9D43B8" w14:textId="49340D88" w:rsidR="0090764E" w:rsidRPr="0090764E" w:rsidRDefault="0090764E" w:rsidP="0090764E">
      <w:pPr>
        <w:tabs>
          <w:tab w:val="left" w:pos="1134"/>
        </w:tabs>
        <w:rPr>
          <w:rFonts w:ascii="Arial" w:hAnsi="Arial" w:cs="Arial"/>
        </w:rPr>
      </w:pPr>
    </w:p>
    <w:p w14:paraId="6CF7F25F" w14:textId="4732F558" w:rsidR="0090764E" w:rsidRDefault="0090764E" w:rsidP="0090764E">
      <w:pPr>
        <w:tabs>
          <w:tab w:val="left" w:pos="1134"/>
        </w:tabs>
        <w:rPr>
          <w:rFonts w:ascii="Arial" w:hAnsi="Arial" w:cs="Arial"/>
        </w:rPr>
      </w:pPr>
    </w:p>
    <w:p w14:paraId="08FB1DB2" w14:textId="3610710F" w:rsidR="0090764E" w:rsidRDefault="0090764E" w:rsidP="0090764E">
      <w:pPr>
        <w:tabs>
          <w:tab w:val="left" w:pos="1134"/>
        </w:tabs>
        <w:rPr>
          <w:rFonts w:ascii="Arial" w:hAnsi="Arial" w:cs="Arial"/>
        </w:rPr>
      </w:pPr>
    </w:p>
    <w:p w14:paraId="2FCE1654" w14:textId="77777777" w:rsidR="0090764E" w:rsidRPr="0090764E" w:rsidRDefault="0090764E" w:rsidP="0090764E">
      <w:pPr>
        <w:tabs>
          <w:tab w:val="left" w:pos="1134"/>
        </w:tabs>
        <w:rPr>
          <w:rFonts w:ascii="Arial" w:hAnsi="Arial" w:cs="Arial"/>
        </w:rPr>
      </w:pPr>
    </w:p>
    <w:tbl>
      <w:tblPr>
        <w:tblStyle w:val="TableGrid"/>
        <w:tblW w:w="14949" w:type="dxa"/>
        <w:tblLook w:val="04A0" w:firstRow="1" w:lastRow="0" w:firstColumn="1" w:lastColumn="0" w:noHBand="0" w:noVBand="1"/>
      </w:tblPr>
      <w:tblGrid>
        <w:gridCol w:w="9918"/>
        <w:gridCol w:w="2268"/>
        <w:gridCol w:w="2763"/>
      </w:tblGrid>
      <w:tr w:rsidR="00A553F2" w:rsidRPr="00A5536E" w14:paraId="63316A58" w14:textId="77777777" w:rsidTr="000B6D89">
        <w:trPr>
          <w:trHeight w:val="349"/>
          <w:tblHeader/>
        </w:trPr>
        <w:tc>
          <w:tcPr>
            <w:tcW w:w="9918" w:type="dxa"/>
            <w:shd w:val="clear" w:color="auto" w:fill="935DAB"/>
            <w:vAlign w:val="center"/>
          </w:tcPr>
          <w:p w14:paraId="053AC610" w14:textId="30AEF413" w:rsidR="00A553F2" w:rsidRPr="00D539A6" w:rsidRDefault="00A553F2" w:rsidP="00894FBA">
            <w:pPr>
              <w:tabs>
                <w:tab w:val="left" w:pos="1134"/>
              </w:tabs>
              <w:rPr>
                <w:rFonts w:ascii="Arial" w:hAnsi="Arial" w:cs="Arial"/>
                <w:b/>
                <w:color w:val="9966FF"/>
                <w:sz w:val="24"/>
                <w:szCs w:val="24"/>
              </w:rPr>
            </w:pPr>
            <w:r>
              <w:rPr>
                <w:rFonts w:ascii="Arial" w:hAnsi="Arial" w:cs="Arial"/>
                <w:b/>
                <w:color w:val="FFFFFF" w:themeColor="background1"/>
                <w:sz w:val="24"/>
                <w:szCs w:val="24"/>
              </w:rPr>
              <w:lastRenderedPageBreak/>
              <w:t>Strategic Planning</w:t>
            </w:r>
          </w:p>
        </w:tc>
        <w:tc>
          <w:tcPr>
            <w:tcW w:w="2268" w:type="dxa"/>
            <w:shd w:val="clear" w:color="auto" w:fill="935DAB"/>
          </w:tcPr>
          <w:p w14:paraId="3ACCFAB3" w14:textId="77777777" w:rsidR="00A553F2" w:rsidRPr="002E7893" w:rsidRDefault="00A553F2" w:rsidP="00894FBA">
            <w:pPr>
              <w:tabs>
                <w:tab w:val="left" w:pos="1134"/>
              </w:tabs>
              <w:rPr>
                <w:rFonts w:ascii="Arial" w:hAnsi="Arial" w:cs="Arial"/>
                <w:b/>
                <w:color w:val="FFFFFF" w:themeColor="background1"/>
                <w:sz w:val="24"/>
                <w:szCs w:val="24"/>
              </w:rPr>
            </w:pPr>
            <w:r>
              <w:rPr>
                <w:rFonts w:ascii="Arial" w:hAnsi="Arial" w:cs="Arial"/>
                <w:b/>
                <w:color w:val="FFFFFF" w:themeColor="background1"/>
                <w:sz w:val="24"/>
                <w:szCs w:val="24"/>
              </w:rPr>
              <w:t>Timescales</w:t>
            </w:r>
          </w:p>
        </w:tc>
        <w:tc>
          <w:tcPr>
            <w:tcW w:w="2763" w:type="dxa"/>
            <w:shd w:val="clear" w:color="auto" w:fill="935DAB"/>
          </w:tcPr>
          <w:p w14:paraId="64BA8948" w14:textId="30DFF760" w:rsidR="00A553F2" w:rsidRDefault="4515BB4F" w:rsidP="2C9B5F61">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 xml:space="preserve">Responsible </w:t>
            </w:r>
            <w:r w:rsidR="77F9F3CA" w:rsidRPr="2C9B5F61">
              <w:rPr>
                <w:rFonts w:ascii="Arial" w:hAnsi="Arial" w:cs="Arial"/>
                <w:b/>
                <w:bCs/>
                <w:color w:val="FFFFFF" w:themeColor="background1"/>
                <w:sz w:val="24"/>
                <w:szCs w:val="24"/>
              </w:rPr>
              <w:t>Officer</w:t>
            </w:r>
          </w:p>
        </w:tc>
      </w:tr>
      <w:tr w:rsidR="00A553F2" w14:paraId="7B9BA464" w14:textId="77777777" w:rsidTr="000B6D89">
        <w:trPr>
          <w:trHeight w:val="739"/>
        </w:trPr>
        <w:tc>
          <w:tcPr>
            <w:tcW w:w="9918" w:type="dxa"/>
            <w:vAlign w:val="center"/>
          </w:tcPr>
          <w:p w14:paraId="79C98DFA" w14:textId="1C428677" w:rsidR="00A553F2" w:rsidRPr="00536140" w:rsidRDefault="58063BA6" w:rsidP="5024ACB2">
            <w:pPr>
              <w:spacing w:line="259" w:lineRule="auto"/>
              <w:rPr>
                <w:rFonts w:ascii="Arial" w:hAnsi="Arial" w:cs="Arial"/>
                <w:b/>
                <w:bCs/>
              </w:rPr>
            </w:pPr>
            <w:r w:rsidRPr="5024ACB2">
              <w:rPr>
                <w:rFonts w:ascii="Arial" w:hAnsi="Arial" w:cs="Arial"/>
                <w:b/>
                <w:bCs/>
              </w:rPr>
              <w:t>Develop o</w:t>
            </w:r>
            <w:r w:rsidR="1FE3E3C6" w:rsidRPr="5024ACB2">
              <w:rPr>
                <w:rFonts w:ascii="Arial" w:hAnsi="Arial" w:cs="Arial"/>
                <w:b/>
                <w:bCs/>
              </w:rPr>
              <w:t xml:space="preserve">ptions for future provision of leisure services </w:t>
            </w:r>
          </w:p>
        </w:tc>
        <w:tc>
          <w:tcPr>
            <w:tcW w:w="2268" w:type="dxa"/>
            <w:vAlign w:val="center"/>
          </w:tcPr>
          <w:p w14:paraId="4458B21F" w14:textId="3C76F736" w:rsidR="00A553F2" w:rsidRDefault="72E38509" w:rsidP="00894FBA">
            <w:pPr>
              <w:rPr>
                <w:rFonts w:ascii="Arial" w:hAnsi="Arial" w:cs="Arial"/>
              </w:rPr>
            </w:pPr>
            <w:r w:rsidRPr="48AA138B">
              <w:rPr>
                <w:rFonts w:ascii="Arial" w:hAnsi="Arial" w:cs="Arial"/>
              </w:rPr>
              <w:t>March 2022</w:t>
            </w:r>
          </w:p>
        </w:tc>
        <w:tc>
          <w:tcPr>
            <w:tcW w:w="2763" w:type="dxa"/>
            <w:vAlign w:val="center"/>
          </w:tcPr>
          <w:p w14:paraId="19B6244F" w14:textId="02830438" w:rsidR="00A553F2" w:rsidRDefault="72E38509" w:rsidP="00894FBA">
            <w:pPr>
              <w:rPr>
                <w:rFonts w:ascii="Arial" w:hAnsi="Arial" w:cs="Arial"/>
              </w:rPr>
            </w:pPr>
            <w:r w:rsidRPr="48AA138B">
              <w:rPr>
                <w:rFonts w:ascii="Arial" w:hAnsi="Arial" w:cs="Arial"/>
              </w:rPr>
              <w:t>Chief Officer (Assets)</w:t>
            </w:r>
          </w:p>
        </w:tc>
      </w:tr>
      <w:tr w:rsidR="00A553F2" w14:paraId="4F90C9F4" w14:textId="77777777" w:rsidTr="000B6D89">
        <w:trPr>
          <w:trHeight w:val="695"/>
        </w:trPr>
        <w:tc>
          <w:tcPr>
            <w:tcW w:w="9918" w:type="dxa"/>
            <w:vAlign w:val="center"/>
          </w:tcPr>
          <w:p w14:paraId="1CFE8B4A" w14:textId="6C398574" w:rsidR="00A553F2" w:rsidRPr="004F77F6" w:rsidRDefault="66D24172" w:rsidP="00894FBA">
            <w:pPr>
              <w:rPr>
                <w:rFonts w:ascii="Arial" w:hAnsi="Arial" w:cs="Arial"/>
              </w:rPr>
            </w:pPr>
            <w:r w:rsidRPr="5024ACB2">
              <w:rPr>
                <w:rFonts w:ascii="Arial" w:hAnsi="Arial" w:cs="Arial"/>
                <w:b/>
                <w:bCs/>
              </w:rPr>
              <w:t xml:space="preserve">Review the Council’s approach to safeguarding and corporate parenting </w:t>
            </w:r>
          </w:p>
        </w:tc>
        <w:tc>
          <w:tcPr>
            <w:tcW w:w="2268" w:type="dxa"/>
            <w:vAlign w:val="center"/>
          </w:tcPr>
          <w:p w14:paraId="6C324C34" w14:textId="4ED6BA2C" w:rsidR="00A553F2" w:rsidRDefault="00587C3C" w:rsidP="00894FBA">
            <w:pPr>
              <w:rPr>
                <w:rFonts w:ascii="Arial" w:hAnsi="Arial" w:cs="Arial"/>
              </w:rPr>
            </w:pPr>
            <w:r>
              <w:rPr>
                <w:rFonts w:ascii="Arial" w:hAnsi="Arial" w:cs="Arial"/>
              </w:rPr>
              <w:t>December 2021</w:t>
            </w:r>
          </w:p>
        </w:tc>
        <w:tc>
          <w:tcPr>
            <w:tcW w:w="2763" w:type="dxa"/>
            <w:vAlign w:val="center"/>
          </w:tcPr>
          <w:p w14:paraId="60A25B2D" w14:textId="7E03877D" w:rsidR="00A553F2" w:rsidRDefault="00587C3C" w:rsidP="00894FBA">
            <w:pPr>
              <w:rPr>
                <w:rFonts w:ascii="Arial" w:hAnsi="Arial" w:cs="Arial"/>
              </w:rPr>
            </w:pPr>
            <w:r>
              <w:rPr>
                <w:rFonts w:ascii="Arial" w:hAnsi="Arial" w:cs="Arial"/>
              </w:rPr>
              <w:t>Chief Executive</w:t>
            </w:r>
          </w:p>
        </w:tc>
      </w:tr>
    </w:tbl>
    <w:p w14:paraId="52915266" w14:textId="49F4F95A" w:rsidR="119C29FE" w:rsidRDefault="119C29FE">
      <w:pPr>
        <w:rPr>
          <w:rFonts w:ascii="Arial" w:hAnsi="Arial" w:cs="Arial"/>
        </w:rPr>
      </w:pPr>
    </w:p>
    <w:p w14:paraId="560EC8B0" w14:textId="77777777" w:rsidR="0090764E" w:rsidRPr="0090764E" w:rsidRDefault="0090764E">
      <w:pPr>
        <w:rPr>
          <w:rFonts w:ascii="Arial" w:hAnsi="Arial" w:cs="Arial"/>
        </w:rPr>
      </w:pPr>
    </w:p>
    <w:p w14:paraId="058FD312" w14:textId="77777777" w:rsidR="00A553F2" w:rsidRPr="0090764E" w:rsidRDefault="00A553F2" w:rsidP="0090764E">
      <w:pPr>
        <w:pStyle w:val="ListParagraph"/>
        <w:tabs>
          <w:tab w:val="left" w:pos="1134"/>
        </w:tabs>
        <w:ind w:left="0"/>
        <w:rPr>
          <w:rFonts w:ascii="Arial" w:hAnsi="Arial" w:cs="Arial"/>
        </w:rPr>
      </w:pPr>
    </w:p>
    <w:tbl>
      <w:tblPr>
        <w:tblStyle w:val="TableGrid"/>
        <w:tblW w:w="15021" w:type="dxa"/>
        <w:tblLook w:val="04A0" w:firstRow="1" w:lastRow="0" w:firstColumn="1" w:lastColumn="0" w:noHBand="0" w:noVBand="1"/>
      </w:tblPr>
      <w:tblGrid>
        <w:gridCol w:w="8217"/>
        <w:gridCol w:w="1701"/>
        <w:gridCol w:w="5103"/>
      </w:tblGrid>
      <w:tr w:rsidR="00947182" w14:paraId="65FE3B7D" w14:textId="77777777" w:rsidTr="000B6D89">
        <w:trPr>
          <w:trHeight w:val="446"/>
        </w:trPr>
        <w:tc>
          <w:tcPr>
            <w:tcW w:w="8217" w:type="dxa"/>
            <w:shd w:val="clear" w:color="auto" w:fill="935DAB"/>
            <w:vAlign w:val="center"/>
          </w:tcPr>
          <w:p w14:paraId="259247BC" w14:textId="77777777" w:rsidR="00947182" w:rsidRPr="002E7893" w:rsidRDefault="00947182" w:rsidP="00947182">
            <w:pPr>
              <w:tabs>
                <w:tab w:val="left" w:pos="1134"/>
              </w:tabs>
              <w:rPr>
                <w:rFonts w:ascii="Arial" w:hAnsi="Arial" w:cs="Arial"/>
                <w:b/>
                <w:color w:val="FFFFFF" w:themeColor="background1"/>
                <w:sz w:val="24"/>
              </w:rPr>
            </w:pPr>
            <w:r>
              <w:rPr>
                <w:rFonts w:ascii="Arial" w:hAnsi="Arial" w:cs="Arial"/>
                <w:b/>
                <w:color w:val="FFFFFF" w:themeColor="background1"/>
                <w:sz w:val="24"/>
              </w:rPr>
              <w:t>Key performance indicators</w:t>
            </w:r>
          </w:p>
        </w:tc>
        <w:tc>
          <w:tcPr>
            <w:tcW w:w="1701" w:type="dxa"/>
            <w:shd w:val="clear" w:color="auto" w:fill="935DAB"/>
            <w:vAlign w:val="center"/>
          </w:tcPr>
          <w:p w14:paraId="77D6B928" w14:textId="77777777" w:rsidR="00947182" w:rsidRPr="009F1D76" w:rsidRDefault="00947182" w:rsidP="00947182">
            <w:pPr>
              <w:tabs>
                <w:tab w:val="left" w:pos="1134"/>
              </w:tabs>
              <w:rPr>
                <w:rFonts w:ascii="Arial" w:hAnsi="Arial" w:cs="Arial"/>
                <w:b/>
                <w:color w:val="FFFFFF" w:themeColor="background1"/>
                <w:sz w:val="24"/>
              </w:rPr>
            </w:pPr>
            <w:r>
              <w:rPr>
                <w:rFonts w:ascii="Arial" w:hAnsi="Arial" w:cs="Arial"/>
                <w:b/>
                <w:color w:val="FFFFFF" w:themeColor="background1"/>
                <w:sz w:val="24"/>
              </w:rPr>
              <w:t>Frequency</w:t>
            </w:r>
          </w:p>
        </w:tc>
        <w:tc>
          <w:tcPr>
            <w:tcW w:w="5103" w:type="dxa"/>
            <w:shd w:val="clear" w:color="auto" w:fill="935DAB"/>
            <w:vAlign w:val="center"/>
          </w:tcPr>
          <w:p w14:paraId="038A26C6" w14:textId="52095837" w:rsidR="00947182" w:rsidRDefault="4372B2E7" w:rsidP="3A25269C">
            <w:pPr>
              <w:tabs>
                <w:tab w:val="left" w:pos="1134"/>
              </w:tabs>
              <w:rPr>
                <w:rFonts w:ascii="Arial" w:hAnsi="Arial" w:cs="Arial"/>
                <w:b/>
                <w:bCs/>
                <w:color w:val="FFFFFF" w:themeColor="background1"/>
                <w:sz w:val="24"/>
                <w:szCs w:val="24"/>
              </w:rPr>
            </w:pPr>
            <w:r w:rsidRPr="2C9B5F61">
              <w:rPr>
                <w:rFonts w:ascii="Arial" w:hAnsi="Arial" w:cs="Arial"/>
                <w:b/>
                <w:bCs/>
                <w:color w:val="FFFFFF" w:themeColor="background1"/>
                <w:sz w:val="24"/>
                <w:szCs w:val="24"/>
              </w:rPr>
              <w:t>Target</w:t>
            </w:r>
            <w:r w:rsidR="00A7589F" w:rsidRPr="2C9B5F61">
              <w:rPr>
                <w:rFonts w:ascii="Arial" w:hAnsi="Arial" w:cs="Arial"/>
                <w:b/>
                <w:bCs/>
                <w:color w:val="FFFFFF" w:themeColor="background1"/>
                <w:sz w:val="24"/>
                <w:szCs w:val="24"/>
              </w:rPr>
              <w:t xml:space="preserve"> </w:t>
            </w:r>
            <w:r w:rsidR="797A470F" w:rsidRPr="2C9B5F61">
              <w:rPr>
                <w:rFonts w:ascii="Arial" w:hAnsi="Arial" w:cs="Arial"/>
                <w:b/>
                <w:bCs/>
                <w:color w:val="FFFFFF" w:themeColor="background1"/>
                <w:sz w:val="24"/>
                <w:szCs w:val="24"/>
              </w:rPr>
              <w:t>2021/22</w:t>
            </w:r>
          </w:p>
        </w:tc>
      </w:tr>
      <w:tr w:rsidR="00947182" w14:paraId="283A61FA" w14:textId="77777777" w:rsidTr="000B6D89">
        <w:trPr>
          <w:trHeight w:val="380"/>
        </w:trPr>
        <w:tc>
          <w:tcPr>
            <w:tcW w:w="8217" w:type="dxa"/>
            <w:vAlign w:val="center"/>
          </w:tcPr>
          <w:p w14:paraId="653D2823" w14:textId="77777777" w:rsidR="00947182" w:rsidRPr="002342B2" w:rsidRDefault="398CB5A1" w:rsidP="48AA138B">
            <w:pPr>
              <w:rPr>
                <w:rFonts w:ascii="Arial" w:hAnsi="Arial" w:cs="Arial"/>
              </w:rPr>
            </w:pPr>
            <w:r w:rsidRPr="48AA138B">
              <w:rPr>
                <w:rFonts w:ascii="Arial" w:hAnsi="Arial" w:cs="Arial"/>
              </w:rPr>
              <w:t xml:space="preserve">Leisure centre usage </w:t>
            </w:r>
          </w:p>
        </w:tc>
        <w:tc>
          <w:tcPr>
            <w:tcW w:w="1701" w:type="dxa"/>
            <w:vAlign w:val="center"/>
          </w:tcPr>
          <w:p w14:paraId="7639BEF9" w14:textId="77777777" w:rsidR="00947182" w:rsidRPr="00F15BE5" w:rsidRDefault="00A7589F" w:rsidP="48AA138B">
            <w:pPr>
              <w:rPr>
                <w:rFonts w:ascii="Arial" w:hAnsi="Arial" w:cs="Arial"/>
              </w:rPr>
            </w:pPr>
            <w:r w:rsidRPr="48AA138B">
              <w:rPr>
                <w:rFonts w:ascii="Arial" w:hAnsi="Arial" w:cs="Arial"/>
              </w:rPr>
              <w:t>Monthly</w:t>
            </w:r>
          </w:p>
        </w:tc>
        <w:tc>
          <w:tcPr>
            <w:tcW w:w="5103" w:type="dxa"/>
          </w:tcPr>
          <w:p w14:paraId="206044C1" w14:textId="77777777" w:rsidR="00947182" w:rsidRPr="00F15BE5" w:rsidRDefault="00A7589F" w:rsidP="48AA138B">
            <w:pPr>
              <w:rPr>
                <w:rFonts w:ascii="Arial" w:hAnsi="Arial" w:cs="Arial"/>
              </w:rPr>
            </w:pPr>
            <w:r w:rsidRPr="48AA138B">
              <w:rPr>
                <w:rFonts w:ascii="Arial" w:hAnsi="Arial" w:cs="Arial"/>
              </w:rPr>
              <w:t>Aiming to increase gradually once centres can reopen</w:t>
            </w:r>
          </w:p>
        </w:tc>
      </w:tr>
      <w:tr w:rsidR="00AE31B2" w14:paraId="4E95D4D3" w14:textId="77777777" w:rsidTr="000B6D89">
        <w:trPr>
          <w:trHeight w:val="456"/>
        </w:trPr>
        <w:tc>
          <w:tcPr>
            <w:tcW w:w="8217" w:type="dxa"/>
            <w:vAlign w:val="center"/>
          </w:tcPr>
          <w:p w14:paraId="62CD80B2" w14:textId="77777777" w:rsidR="00AE31B2" w:rsidRDefault="00AE31B2" w:rsidP="00AE31B2">
            <w:pPr>
              <w:rPr>
                <w:rFonts w:ascii="Arial" w:hAnsi="Arial" w:cs="Arial"/>
              </w:rPr>
            </w:pPr>
            <w:r w:rsidRPr="00A7589F">
              <w:rPr>
                <w:rFonts w:ascii="Arial" w:hAnsi="Arial" w:cs="Arial"/>
              </w:rPr>
              <w:t>% of homeless decision</w:t>
            </w:r>
            <w:r>
              <w:rPr>
                <w:rFonts w:ascii="Arial" w:hAnsi="Arial" w:cs="Arial"/>
              </w:rPr>
              <w:t>s made within guideline 56 days</w:t>
            </w:r>
          </w:p>
        </w:tc>
        <w:tc>
          <w:tcPr>
            <w:tcW w:w="1701" w:type="dxa"/>
            <w:vAlign w:val="center"/>
          </w:tcPr>
          <w:p w14:paraId="00CF1472" w14:textId="77777777" w:rsidR="00AE31B2" w:rsidRPr="00F15BE5" w:rsidRDefault="00AE31B2" w:rsidP="00AE31B2">
            <w:pPr>
              <w:rPr>
                <w:rFonts w:ascii="Arial" w:hAnsi="Arial" w:cs="Arial"/>
              </w:rPr>
            </w:pPr>
            <w:r w:rsidRPr="00F15BE5">
              <w:rPr>
                <w:rFonts w:ascii="Arial" w:hAnsi="Arial" w:cs="Arial"/>
              </w:rPr>
              <w:t>Quarterly</w:t>
            </w:r>
          </w:p>
        </w:tc>
        <w:tc>
          <w:tcPr>
            <w:tcW w:w="5103" w:type="dxa"/>
            <w:vAlign w:val="center"/>
          </w:tcPr>
          <w:p w14:paraId="234FFC7C" w14:textId="63954FB4" w:rsidR="00AE31B2" w:rsidRDefault="51F1BD22" w:rsidP="00255FA1">
            <w:pPr>
              <w:rPr>
                <w:rFonts w:ascii="Arial" w:hAnsi="Arial" w:cs="Arial"/>
              </w:rPr>
            </w:pPr>
            <w:r w:rsidRPr="6FAE4AAB">
              <w:rPr>
                <w:rFonts w:ascii="Arial" w:hAnsi="Arial" w:cs="Arial"/>
              </w:rPr>
              <w:t>100%</w:t>
            </w:r>
            <w:r w:rsidR="00255FA1">
              <w:rPr>
                <w:rFonts w:ascii="Arial" w:hAnsi="Arial" w:cs="Arial"/>
              </w:rPr>
              <w:t xml:space="preserve"> </w:t>
            </w:r>
          </w:p>
        </w:tc>
      </w:tr>
      <w:tr w:rsidR="00AE31B2" w14:paraId="128AF9C1" w14:textId="77777777" w:rsidTr="000B6D89">
        <w:trPr>
          <w:trHeight w:val="420"/>
        </w:trPr>
        <w:tc>
          <w:tcPr>
            <w:tcW w:w="8217" w:type="dxa"/>
            <w:vAlign w:val="center"/>
          </w:tcPr>
          <w:p w14:paraId="65127555" w14:textId="77777777" w:rsidR="00AE31B2" w:rsidRPr="0009728E" w:rsidRDefault="00AE31B2" w:rsidP="00AE31B2">
            <w:pPr>
              <w:rPr>
                <w:rFonts w:ascii="Arial" w:hAnsi="Arial" w:cs="Arial"/>
              </w:rPr>
            </w:pPr>
            <w:r w:rsidRPr="00A7589F">
              <w:rPr>
                <w:rFonts w:ascii="Arial" w:hAnsi="Arial" w:cs="Arial"/>
              </w:rPr>
              <w:t>% of successful homeless preventions and relief outcomes</w:t>
            </w:r>
          </w:p>
        </w:tc>
        <w:tc>
          <w:tcPr>
            <w:tcW w:w="1701" w:type="dxa"/>
            <w:vAlign w:val="center"/>
          </w:tcPr>
          <w:p w14:paraId="102C3BC3" w14:textId="77777777" w:rsidR="00AE31B2" w:rsidRPr="00F15BE5" w:rsidRDefault="00AE31B2" w:rsidP="00AE31B2">
            <w:pPr>
              <w:rPr>
                <w:rFonts w:ascii="Arial" w:hAnsi="Arial" w:cs="Arial"/>
              </w:rPr>
            </w:pPr>
            <w:r>
              <w:rPr>
                <w:rFonts w:ascii="Arial" w:hAnsi="Arial" w:cs="Arial"/>
              </w:rPr>
              <w:t>Quarterly</w:t>
            </w:r>
          </w:p>
        </w:tc>
        <w:tc>
          <w:tcPr>
            <w:tcW w:w="5103" w:type="dxa"/>
            <w:vAlign w:val="center"/>
          </w:tcPr>
          <w:p w14:paraId="0BFD6150" w14:textId="3B5C75D2" w:rsidR="00AE31B2" w:rsidRPr="00F15BE5" w:rsidRDefault="51F1BD22" w:rsidP="00255FA1">
            <w:pPr>
              <w:rPr>
                <w:rFonts w:ascii="Arial" w:hAnsi="Arial" w:cs="Arial"/>
              </w:rPr>
            </w:pPr>
            <w:r w:rsidRPr="6FAE4AAB">
              <w:rPr>
                <w:rFonts w:ascii="Arial" w:hAnsi="Arial" w:cs="Arial"/>
              </w:rPr>
              <w:t>50%</w:t>
            </w:r>
            <w:r w:rsidR="3EDA9B6F" w:rsidRPr="6FAE4AAB">
              <w:rPr>
                <w:rFonts w:ascii="Arial" w:hAnsi="Arial" w:cs="Arial"/>
              </w:rPr>
              <w:t xml:space="preserve"> </w:t>
            </w:r>
          </w:p>
        </w:tc>
      </w:tr>
      <w:tr w:rsidR="00AE31B2" w14:paraId="47FBE382" w14:textId="77777777" w:rsidTr="000B6D89">
        <w:trPr>
          <w:trHeight w:val="528"/>
        </w:trPr>
        <w:tc>
          <w:tcPr>
            <w:tcW w:w="8217" w:type="dxa"/>
            <w:vAlign w:val="center"/>
          </w:tcPr>
          <w:p w14:paraId="789C23B9" w14:textId="77777777" w:rsidR="00AE31B2" w:rsidRPr="00875320" w:rsidRDefault="00AE31B2" w:rsidP="00AE31B2">
            <w:pPr>
              <w:rPr>
                <w:rFonts w:ascii="Arial" w:hAnsi="Arial" w:cs="Arial"/>
              </w:rPr>
            </w:pPr>
            <w:r w:rsidRPr="009C102B">
              <w:rPr>
                <w:rFonts w:ascii="Arial" w:hAnsi="Arial" w:cs="Arial"/>
              </w:rPr>
              <w:t>Time taken to process Housing B</w:t>
            </w:r>
            <w:r>
              <w:rPr>
                <w:rFonts w:ascii="Arial" w:hAnsi="Arial" w:cs="Arial"/>
              </w:rPr>
              <w:t>enefit new claims (no. of days)</w:t>
            </w:r>
          </w:p>
        </w:tc>
        <w:tc>
          <w:tcPr>
            <w:tcW w:w="1701" w:type="dxa"/>
            <w:vAlign w:val="center"/>
          </w:tcPr>
          <w:p w14:paraId="19135C68" w14:textId="77777777" w:rsidR="00AE31B2" w:rsidRDefault="00AE31B2" w:rsidP="00AE31B2">
            <w:pPr>
              <w:rPr>
                <w:rFonts w:ascii="Arial" w:hAnsi="Arial" w:cs="Arial"/>
              </w:rPr>
            </w:pPr>
            <w:r>
              <w:rPr>
                <w:rFonts w:ascii="Arial" w:hAnsi="Arial" w:cs="Arial"/>
              </w:rPr>
              <w:t>Monthly</w:t>
            </w:r>
          </w:p>
        </w:tc>
        <w:tc>
          <w:tcPr>
            <w:tcW w:w="5103" w:type="dxa"/>
            <w:vAlign w:val="center"/>
          </w:tcPr>
          <w:p w14:paraId="16CCC059" w14:textId="77777777" w:rsidR="00AE31B2" w:rsidRPr="00F15BE5" w:rsidRDefault="5B78B563" w:rsidP="3A25269C">
            <w:pPr>
              <w:rPr>
                <w:rFonts w:ascii="Arial" w:hAnsi="Arial" w:cs="Arial"/>
              </w:rPr>
            </w:pPr>
            <w:r w:rsidRPr="119C29FE">
              <w:rPr>
                <w:rFonts w:ascii="Arial" w:hAnsi="Arial" w:cs="Arial"/>
              </w:rPr>
              <w:t>15 days</w:t>
            </w:r>
            <w:bookmarkStart w:id="0" w:name="_GoBack"/>
            <w:bookmarkEnd w:id="0"/>
          </w:p>
        </w:tc>
      </w:tr>
      <w:tr w:rsidR="00AE31B2" w14:paraId="1DF6E943" w14:textId="77777777" w:rsidTr="000B6D89">
        <w:trPr>
          <w:trHeight w:val="449"/>
        </w:trPr>
        <w:tc>
          <w:tcPr>
            <w:tcW w:w="8217" w:type="dxa"/>
            <w:vAlign w:val="center"/>
          </w:tcPr>
          <w:p w14:paraId="2553CF84" w14:textId="77777777" w:rsidR="00AE31B2" w:rsidRDefault="00AE31B2" w:rsidP="00AE31B2">
            <w:pPr>
              <w:rPr>
                <w:rFonts w:ascii="Arial" w:hAnsi="Arial" w:cs="Arial"/>
              </w:rPr>
            </w:pPr>
            <w:r w:rsidRPr="009C102B">
              <w:rPr>
                <w:rFonts w:ascii="Arial" w:hAnsi="Arial" w:cs="Arial"/>
              </w:rPr>
              <w:t>Time taken to process Council Tax new claims (no. of days)</w:t>
            </w:r>
          </w:p>
        </w:tc>
        <w:tc>
          <w:tcPr>
            <w:tcW w:w="1701" w:type="dxa"/>
            <w:vAlign w:val="center"/>
          </w:tcPr>
          <w:p w14:paraId="1B4CB3E7" w14:textId="77777777" w:rsidR="00AE31B2" w:rsidRDefault="00AE31B2" w:rsidP="00AE31B2">
            <w:pPr>
              <w:rPr>
                <w:rFonts w:ascii="Arial" w:hAnsi="Arial" w:cs="Arial"/>
              </w:rPr>
            </w:pPr>
            <w:r>
              <w:rPr>
                <w:rFonts w:ascii="Arial" w:hAnsi="Arial" w:cs="Arial"/>
              </w:rPr>
              <w:t>Monthly</w:t>
            </w:r>
          </w:p>
        </w:tc>
        <w:tc>
          <w:tcPr>
            <w:tcW w:w="5103" w:type="dxa"/>
            <w:vAlign w:val="center"/>
          </w:tcPr>
          <w:p w14:paraId="689E5A31" w14:textId="77777777" w:rsidR="00AE31B2" w:rsidRPr="00F15BE5" w:rsidRDefault="5B78B563" w:rsidP="3A25269C">
            <w:pPr>
              <w:rPr>
                <w:rFonts w:ascii="Arial" w:hAnsi="Arial" w:cs="Arial"/>
              </w:rPr>
            </w:pPr>
            <w:r w:rsidRPr="119C29FE">
              <w:rPr>
                <w:rFonts w:ascii="Arial" w:hAnsi="Arial" w:cs="Arial"/>
              </w:rPr>
              <w:t>20 days</w:t>
            </w:r>
          </w:p>
        </w:tc>
      </w:tr>
      <w:tr w:rsidR="00AE31B2" w14:paraId="041A3C58" w14:textId="77777777" w:rsidTr="000B6D89">
        <w:trPr>
          <w:trHeight w:val="411"/>
        </w:trPr>
        <w:tc>
          <w:tcPr>
            <w:tcW w:w="8217" w:type="dxa"/>
            <w:vAlign w:val="center"/>
          </w:tcPr>
          <w:p w14:paraId="245F728D" w14:textId="77777777" w:rsidR="00AE31B2" w:rsidRPr="00F15BE5" w:rsidRDefault="00AE31B2" w:rsidP="00AE31B2">
            <w:pPr>
              <w:rPr>
                <w:rFonts w:ascii="Arial" w:eastAsia="Times New Roman" w:hAnsi="Arial" w:cs="Arial"/>
                <w:lang w:eastAsia="en-GB"/>
              </w:rPr>
            </w:pPr>
            <w:r w:rsidRPr="00F15BE5">
              <w:rPr>
                <w:rFonts w:ascii="Arial" w:eastAsia="Times New Roman" w:hAnsi="Arial" w:cs="Arial"/>
                <w:lang w:eastAsia="en-GB"/>
              </w:rPr>
              <w:t>Time taken to process Housing Benefit/Council Tax change of circumstances (no. of days)</w:t>
            </w:r>
          </w:p>
        </w:tc>
        <w:tc>
          <w:tcPr>
            <w:tcW w:w="1701" w:type="dxa"/>
            <w:vAlign w:val="center"/>
          </w:tcPr>
          <w:p w14:paraId="7CBA6270" w14:textId="77777777" w:rsidR="00AE31B2" w:rsidRDefault="00AE31B2" w:rsidP="00AE31B2">
            <w:pPr>
              <w:rPr>
                <w:rFonts w:ascii="Arial" w:hAnsi="Arial" w:cs="Arial"/>
              </w:rPr>
            </w:pPr>
            <w:r>
              <w:rPr>
                <w:rFonts w:ascii="Arial" w:hAnsi="Arial" w:cs="Arial"/>
              </w:rPr>
              <w:t>Monthly</w:t>
            </w:r>
          </w:p>
        </w:tc>
        <w:tc>
          <w:tcPr>
            <w:tcW w:w="5103" w:type="dxa"/>
            <w:vAlign w:val="center"/>
          </w:tcPr>
          <w:p w14:paraId="155F4D04" w14:textId="77777777" w:rsidR="00AE31B2" w:rsidRPr="00F15BE5" w:rsidRDefault="5B78B563" w:rsidP="3A25269C">
            <w:pPr>
              <w:rPr>
                <w:rFonts w:ascii="Arial" w:hAnsi="Arial" w:cs="Arial"/>
              </w:rPr>
            </w:pPr>
            <w:r w:rsidRPr="119C29FE">
              <w:rPr>
                <w:rFonts w:ascii="Arial" w:hAnsi="Arial" w:cs="Arial"/>
              </w:rPr>
              <w:t>4 days</w:t>
            </w:r>
          </w:p>
        </w:tc>
      </w:tr>
    </w:tbl>
    <w:p w14:paraId="7D899DAF" w14:textId="77777777" w:rsidR="00D45583" w:rsidRPr="0090764E" w:rsidRDefault="00D45583" w:rsidP="00BB7C8C">
      <w:pPr>
        <w:rPr>
          <w:rFonts w:ascii="Arial" w:hAnsi="Arial" w:cs="Arial"/>
          <w:szCs w:val="8"/>
        </w:rPr>
      </w:pPr>
    </w:p>
    <w:sectPr w:rsidR="00D45583" w:rsidRPr="0090764E" w:rsidSect="007E2C0E">
      <w:type w:val="continuous"/>
      <w:pgSz w:w="16838" w:h="11906" w:orient="landscape"/>
      <w:pgMar w:top="851" w:right="993" w:bottom="1276"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D9A0" w14:textId="77777777" w:rsidR="007E2C0E" w:rsidRDefault="007E2C0E" w:rsidP="000578F6">
      <w:r>
        <w:separator/>
      </w:r>
    </w:p>
  </w:endnote>
  <w:endnote w:type="continuationSeparator" w:id="0">
    <w:p w14:paraId="01F603BE" w14:textId="77777777" w:rsidR="007E2C0E" w:rsidRDefault="007E2C0E" w:rsidP="000578F6">
      <w:r>
        <w:continuationSeparator/>
      </w:r>
    </w:p>
  </w:endnote>
  <w:endnote w:type="continuationNotice" w:id="1">
    <w:p w14:paraId="7E6F267D" w14:textId="77777777" w:rsidR="007E2C0E" w:rsidRDefault="007E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eiryo">
    <w:altName w:val="メイリオ"/>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4D8B" w14:textId="77777777" w:rsidR="007411D6" w:rsidRDefault="00741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179C" w14:textId="59350A56" w:rsidR="007E2C0E" w:rsidRPr="000578F6" w:rsidRDefault="007E2C0E" w:rsidP="00CC13C4">
    <w:pPr>
      <w:pStyle w:val="Footer"/>
      <w:rPr>
        <w:rFonts w:ascii="Arial" w:hAnsi="Arial" w:cs="Arial"/>
        <w:color w:val="146194" w:themeColor="text2"/>
      </w:rPr>
    </w:pPr>
    <w:r w:rsidRPr="000578F6">
      <w:rPr>
        <w:rFonts w:ascii="Arial" w:hAnsi="Arial" w:cs="Arial"/>
        <w:color w:val="146194" w:themeColor="text2"/>
      </w:rPr>
      <w:t>Allerdale Borough Council</w:t>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Pr>
        <w:rFonts w:ascii="Arial" w:hAnsi="Arial" w:cs="Arial"/>
        <w:color w:val="146194" w:themeColor="text2"/>
      </w:rPr>
      <w:tab/>
    </w:r>
    <w:r w:rsidRPr="00CC13C4">
      <w:rPr>
        <w:rFonts w:ascii="Arial" w:hAnsi="Arial" w:cs="Arial"/>
        <w:color w:val="146194" w:themeColor="text2"/>
      </w:rPr>
      <w:fldChar w:fldCharType="begin"/>
    </w:r>
    <w:r w:rsidRPr="00CC13C4">
      <w:rPr>
        <w:rFonts w:ascii="Arial" w:hAnsi="Arial" w:cs="Arial"/>
        <w:color w:val="146194" w:themeColor="text2"/>
      </w:rPr>
      <w:instrText xml:space="preserve"> PAGE   \* MERGEFORMAT </w:instrText>
    </w:r>
    <w:r w:rsidRPr="00CC13C4">
      <w:rPr>
        <w:rFonts w:ascii="Arial" w:hAnsi="Arial" w:cs="Arial"/>
        <w:color w:val="146194" w:themeColor="text2"/>
      </w:rPr>
      <w:fldChar w:fldCharType="separate"/>
    </w:r>
    <w:r w:rsidR="000B6D89">
      <w:rPr>
        <w:rFonts w:ascii="Arial" w:hAnsi="Arial" w:cs="Arial"/>
        <w:noProof/>
        <w:color w:val="146194" w:themeColor="text2"/>
      </w:rPr>
      <w:t>17</w:t>
    </w:r>
    <w:r w:rsidRPr="00CC13C4">
      <w:rPr>
        <w:rFonts w:ascii="Arial" w:hAnsi="Arial" w:cs="Arial"/>
        <w:noProof/>
        <w:color w:val="146194"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EBE02" w14:textId="77777777" w:rsidR="007411D6" w:rsidRDefault="00741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554A" w14:textId="77777777" w:rsidR="007E2C0E" w:rsidRDefault="007E2C0E" w:rsidP="000578F6">
      <w:r>
        <w:separator/>
      </w:r>
    </w:p>
  </w:footnote>
  <w:footnote w:type="continuationSeparator" w:id="0">
    <w:p w14:paraId="2E5EADBD" w14:textId="77777777" w:rsidR="007E2C0E" w:rsidRDefault="007E2C0E" w:rsidP="000578F6">
      <w:r>
        <w:continuationSeparator/>
      </w:r>
    </w:p>
  </w:footnote>
  <w:footnote w:type="continuationNotice" w:id="1">
    <w:p w14:paraId="71BDE9F1" w14:textId="77777777" w:rsidR="007E2C0E" w:rsidRDefault="007E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1D60" w14:textId="77777777" w:rsidR="007411D6" w:rsidRDefault="00741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F1E3" w14:textId="17857AF2" w:rsidR="007E2C0E" w:rsidRPr="000578F6" w:rsidRDefault="007E2C0E" w:rsidP="007E2C0E">
    <w:pPr>
      <w:pStyle w:val="Header"/>
      <w:spacing w:after="60"/>
      <w:jc w:val="right"/>
      <w:rPr>
        <w:rFonts w:ascii="Arial" w:hAnsi="Arial" w:cs="Arial"/>
        <w:color w:val="146194" w:themeColor="text2"/>
      </w:rPr>
    </w:pPr>
    <w:r>
      <w:rPr>
        <w:rFonts w:ascii="Arial" w:hAnsi="Arial" w:cs="Arial"/>
        <w:color w:val="146194" w:themeColor="text2"/>
      </w:rPr>
      <w:t>Council Strategy Delivery Plan 2021</w:t>
    </w:r>
    <w:r w:rsidRPr="000578F6">
      <w:rPr>
        <w:rFonts w:ascii="Arial" w:hAnsi="Arial" w:cs="Arial"/>
        <w:color w:val="146194" w:themeColor="text2"/>
      </w:rPr>
      <w:t>-2</w:t>
    </w:r>
    <w:r>
      <w:rPr>
        <w:rFonts w:ascii="Arial" w:hAnsi="Arial" w:cs="Arial"/>
        <w:color w:val="146194" w:themeColor="text2"/>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5079" w14:textId="77777777" w:rsidR="007411D6" w:rsidRDefault="00741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5DC7"/>
    <w:multiLevelType w:val="hybridMultilevel"/>
    <w:tmpl w:val="AC84EE3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45109"/>
    <w:multiLevelType w:val="hybridMultilevel"/>
    <w:tmpl w:val="3D32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D2B15"/>
    <w:multiLevelType w:val="hybridMultilevel"/>
    <w:tmpl w:val="0F6C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9320A"/>
    <w:multiLevelType w:val="hybridMultilevel"/>
    <w:tmpl w:val="B0403A2E"/>
    <w:lvl w:ilvl="0" w:tplc="8ECE0458">
      <w:start w:val="1"/>
      <w:numFmt w:val="bullet"/>
      <w:lvlText w:val=""/>
      <w:lvlJc w:val="left"/>
      <w:pPr>
        <w:ind w:left="720" w:hanging="360"/>
      </w:pPr>
      <w:rPr>
        <w:rFonts w:ascii="Symbol" w:hAnsi="Symbol" w:hint="default"/>
        <w:color w:val="032348"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4A50"/>
    <w:multiLevelType w:val="hybridMultilevel"/>
    <w:tmpl w:val="67F23330"/>
    <w:lvl w:ilvl="0" w:tplc="3E1282F0">
      <w:start w:val="1"/>
      <w:numFmt w:val="bullet"/>
      <w:lvlText w:val="-"/>
      <w:lvlJc w:val="left"/>
      <w:pPr>
        <w:ind w:left="720" w:hanging="360"/>
      </w:pPr>
      <w:rPr>
        <w:rFonts w:ascii="Calibri" w:hAnsi="Calibri" w:hint="default"/>
      </w:rPr>
    </w:lvl>
    <w:lvl w:ilvl="1" w:tplc="AC3E6A02">
      <w:start w:val="1"/>
      <w:numFmt w:val="bullet"/>
      <w:lvlText w:val="o"/>
      <w:lvlJc w:val="left"/>
      <w:pPr>
        <w:ind w:left="1440" w:hanging="360"/>
      </w:pPr>
      <w:rPr>
        <w:rFonts w:ascii="Courier New" w:hAnsi="Courier New" w:hint="default"/>
      </w:rPr>
    </w:lvl>
    <w:lvl w:ilvl="2" w:tplc="361EA6E4">
      <w:start w:val="1"/>
      <w:numFmt w:val="bullet"/>
      <w:lvlText w:val=""/>
      <w:lvlJc w:val="left"/>
      <w:pPr>
        <w:ind w:left="2160" w:hanging="360"/>
      </w:pPr>
      <w:rPr>
        <w:rFonts w:ascii="Wingdings" w:hAnsi="Wingdings" w:hint="default"/>
      </w:rPr>
    </w:lvl>
    <w:lvl w:ilvl="3" w:tplc="125E0736">
      <w:start w:val="1"/>
      <w:numFmt w:val="bullet"/>
      <w:lvlText w:val=""/>
      <w:lvlJc w:val="left"/>
      <w:pPr>
        <w:ind w:left="2880" w:hanging="360"/>
      </w:pPr>
      <w:rPr>
        <w:rFonts w:ascii="Symbol" w:hAnsi="Symbol" w:hint="default"/>
      </w:rPr>
    </w:lvl>
    <w:lvl w:ilvl="4" w:tplc="0BF87DAC">
      <w:start w:val="1"/>
      <w:numFmt w:val="bullet"/>
      <w:lvlText w:val="o"/>
      <w:lvlJc w:val="left"/>
      <w:pPr>
        <w:ind w:left="3600" w:hanging="360"/>
      </w:pPr>
      <w:rPr>
        <w:rFonts w:ascii="Courier New" w:hAnsi="Courier New" w:hint="default"/>
      </w:rPr>
    </w:lvl>
    <w:lvl w:ilvl="5" w:tplc="A0E267B0">
      <w:start w:val="1"/>
      <w:numFmt w:val="bullet"/>
      <w:lvlText w:val=""/>
      <w:lvlJc w:val="left"/>
      <w:pPr>
        <w:ind w:left="4320" w:hanging="360"/>
      </w:pPr>
      <w:rPr>
        <w:rFonts w:ascii="Wingdings" w:hAnsi="Wingdings" w:hint="default"/>
      </w:rPr>
    </w:lvl>
    <w:lvl w:ilvl="6" w:tplc="62DC2FD4">
      <w:start w:val="1"/>
      <w:numFmt w:val="bullet"/>
      <w:lvlText w:val=""/>
      <w:lvlJc w:val="left"/>
      <w:pPr>
        <w:ind w:left="5040" w:hanging="360"/>
      </w:pPr>
      <w:rPr>
        <w:rFonts w:ascii="Symbol" w:hAnsi="Symbol" w:hint="default"/>
      </w:rPr>
    </w:lvl>
    <w:lvl w:ilvl="7" w:tplc="582CF7BA">
      <w:start w:val="1"/>
      <w:numFmt w:val="bullet"/>
      <w:lvlText w:val="o"/>
      <w:lvlJc w:val="left"/>
      <w:pPr>
        <w:ind w:left="5760" w:hanging="360"/>
      </w:pPr>
      <w:rPr>
        <w:rFonts w:ascii="Courier New" w:hAnsi="Courier New" w:hint="default"/>
      </w:rPr>
    </w:lvl>
    <w:lvl w:ilvl="8" w:tplc="3CF4DBD4">
      <w:start w:val="1"/>
      <w:numFmt w:val="bullet"/>
      <w:lvlText w:val=""/>
      <w:lvlJc w:val="left"/>
      <w:pPr>
        <w:ind w:left="6480" w:hanging="360"/>
      </w:pPr>
      <w:rPr>
        <w:rFonts w:ascii="Wingdings" w:hAnsi="Wingdings" w:hint="default"/>
      </w:rPr>
    </w:lvl>
  </w:abstractNum>
  <w:abstractNum w:abstractNumId="5" w15:restartNumberingAfterBreak="0">
    <w:nsid w:val="1ED16099"/>
    <w:multiLevelType w:val="hybridMultilevel"/>
    <w:tmpl w:val="4C16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75AD"/>
    <w:multiLevelType w:val="hybridMultilevel"/>
    <w:tmpl w:val="996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20F09"/>
    <w:multiLevelType w:val="hybridMultilevel"/>
    <w:tmpl w:val="9AA66C9E"/>
    <w:lvl w:ilvl="0" w:tplc="6346D486">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B6175"/>
    <w:multiLevelType w:val="hybridMultilevel"/>
    <w:tmpl w:val="FFFFFFFF"/>
    <w:lvl w:ilvl="0" w:tplc="102E100E">
      <w:start w:val="1"/>
      <w:numFmt w:val="bullet"/>
      <w:lvlText w:val="-"/>
      <w:lvlJc w:val="left"/>
      <w:pPr>
        <w:ind w:left="720" w:hanging="360"/>
      </w:pPr>
      <w:rPr>
        <w:rFonts w:ascii="Calibri" w:hAnsi="Calibri" w:hint="default"/>
      </w:rPr>
    </w:lvl>
    <w:lvl w:ilvl="1" w:tplc="43BC0D7A">
      <w:start w:val="1"/>
      <w:numFmt w:val="bullet"/>
      <w:lvlText w:val="o"/>
      <w:lvlJc w:val="left"/>
      <w:pPr>
        <w:ind w:left="1440" w:hanging="360"/>
      </w:pPr>
      <w:rPr>
        <w:rFonts w:ascii="Courier New" w:hAnsi="Courier New" w:hint="default"/>
      </w:rPr>
    </w:lvl>
    <w:lvl w:ilvl="2" w:tplc="72220598">
      <w:start w:val="1"/>
      <w:numFmt w:val="bullet"/>
      <w:lvlText w:val=""/>
      <w:lvlJc w:val="left"/>
      <w:pPr>
        <w:ind w:left="2160" w:hanging="360"/>
      </w:pPr>
      <w:rPr>
        <w:rFonts w:ascii="Wingdings" w:hAnsi="Wingdings" w:hint="default"/>
      </w:rPr>
    </w:lvl>
    <w:lvl w:ilvl="3" w:tplc="D00E6336">
      <w:start w:val="1"/>
      <w:numFmt w:val="bullet"/>
      <w:lvlText w:val=""/>
      <w:lvlJc w:val="left"/>
      <w:pPr>
        <w:ind w:left="2880" w:hanging="360"/>
      </w:pPr>
      <w:rPr>
        <w:rFonts w:ascii="Symbol" w:hAnsi="Symbol" w:hint="default"/>
      </w:rPr>
    </w:lvl>
    <w:lvl w:ilvl="4" w:tplc="A274DBAA">
      <w:start w:val="1"/>
      <w:numFmt w:val="bullet"/>
      <w:lvlText w:val="o"/>
      <w:lvlJc w:val="left"/>
      <w:pPr>
        <w:ind w:left="3600" w:hanging="360"/>
      </w:pPr>
      <w:rPr>
        <w:rFonts w:ascii="Courier New" w:hAnsi="Courier New" w:hint="default"/>
      </w:rPr>
    </w:lvl>
    <w:lvl w:ilvl="5" w:tplc="81F2924E">
      <w:start w:val="1"/>
      <w:numFmt w:val="bullet"/>
      <w:lvlText w:val=""/>
      <w:lvlJc w:val="left"/>
      <w:pPr>
        <w:ind w:left="4320" w:hanging="360"/>
      </w:pPr>
      <w:rPr>
        <w:rFonts w:ascii="Wingdings" w:hAnsi="Wingdings" w:hint="default"/>
      </w:rPr>
    </w:lvl>
    <w:lvl w:ilvl="6" w:tplc="3FA27358">
      <w:start w:val="1"/>
      <w:numFmt w:val="bullet"/>
      <w:lvlText w:val=""/>
      <w:lvlJc w:val="left"/>
      <w:pPr>
        <w:ind w:left="5040" w:hanging="360"/>
      </w:pPr>
      <w:rPr>
        <w:rFonts w:ascii="Symbol" w:hAnsi="Symbol" w:hint="default"/>
      </w:rPr>
    </w:lvl>
    <w:lvl w:ilvl="7" w:tplc="977AA9E0">
      <w:start w:val="1"/>
      <w:numFmt w:val="bullet"/>
      <w:lvlText w:val="o"/>
      <w:lvlJc w:val="left"/>
      <w:pPr>
        <w:ind w:left="5760" w:hanging="360"/>
      </w:pPr>
      <w:rPr>
        <w:rFonts w:ascii="Courier New" w:hAnsi="Courier New" w:hint="default"/>
      </w:rPr>
    </w:lvl>
    <w:lvl w:ilvl="8" w:tplc="828814CE">
      <w:start w:val="1"/>
      <w:numFmt w:val="bullet"/>
      <w:lvlText w:val=""/>
      <w:lvlJc w:val="left"/>
      <w:pPr>
        <w:ind w:left="6480" w:hanging="360"/>
      </w:pPr>
      <w:rPr>
        <w:rFonts w:ascii="Wingdings" w:hAnsi="Wingdings" w:hint="default"/>
      </w:rPr>
    </w:lvl>
  </w:abstractNum>
  <w:abstractNum w:abstractNumId="9" w15:restartNumberingAfterBreak="0">
    <w:nsid w:val="34364A18"/>
    <w:multiLevelType w:val="hybridMultilevel"/>
    <w:tmpl w:val="940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F2D7F"/>
    <w:multiLevelType w:val="hybridMultilevel"/>
    <w:tmpl w:val="23A24506"/>
    <w:lvl w:ilvl="0" w:tplc="FFFFFFFF">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20034"/>
    <w:multiLevelType w:val="hybridMultilevel"/>
    <w:tmpl w:val="FFFFFFFF"/>
    <w:lvl w:ilvl="0" w:tplc="CFDA84DC">
      <w:start w:val="1"/>
      <w:numFmt w:val="bullet"/>
      <w:lvlText w:val="-"/>
      <w:lvlJc w:val="left"/>
      <w:pPr>
        <w:ind w:left="720" w:hanging="360"/>
      </w:pPr>
      <w:rPr>
        <w:rFonts w:ascii="Calibri" w:hAnsi="Calibri" w:hint="default"/>
      </w:rPr>
    </w:lvl>
    <w:lvl w:ilvl="1" w:tplc="67128B46">
      <w:start w:val="1"/>
      <w:numFmt w:val="bullet"/>
      <w:lvlText w:val="o"/>
      <w:lvlJc w:val="left"/>
      <w:pPr>
        <w:ind w:left="1440" w:hanging="360"/>
      </w:pPr>
      <w:rPr>
        <w:rFonts w:ascii="Courier New" w:hAnsi="Courier New" w:hint="default"/>
      </w:rPr>
    </w:lvl>
    <w:lvl w:ilvl="2" w:tplc="9D24E95E">
      <w:start w:val="1"/>
      <w:numFmt w:val="bullet"/>
      <w:lvlText w:val=""/>
      <w:lvlJc w:val="left"/>
      <w:pPr>
        <w:ind w:left="2160" w:hanging="360"/>
      </w:pPr>
      <w:rPr>
        <w:rFonts w:ascii="Wingdings" w:hAnsi="Wingdings" w:hint="default"/>
      </w:rPr>
    </w:lvl>
    <w:lvl w:ilvl="3" w:tplc="5116523E">
      <w:start w:val="1"/>
      <w:numFmt w:val="bullet"/>
      <w:lvlText w:val=""/>
      <w:lvlJc w:val="left"/>
      <w:pPr>
        <w:ind w:left="2880" w:hanging="360"/>
      </w:pPr>
      <w:rPr>
        <w:rFonts w:ascii="Symbol" w:hAnsi="Symbol" w:hint="default"/>
      </w:rPr>
    </w:lvl>
    <w:lvl w:ilvl="4" w:tplc="6EE6FEF6">
      <w:start w:val="1"/>
      <w:numFmt w:val="bullet"/>
      <w:lvlText w:val="o"/>
      <w:lvlJc w:val="left"/>
      <w:pPr>
        <w:ind w:left="3600" w:hanging="360"/>
      </w:pPr>
      <w:rPr>
        <w:rFonts w:ascii="Courier New" w:hAnsi="Courier New" w:hint="default"/>
      </w:rPr>
    </w:lvl>
    <w:lvl w:ilvl="5" w:tplc="C3EA7ED8">
      <w:start w:val="1"/>
      <w:numFmt w:val="bullet"/>
      <w:lvlText w:val=""/>
      <w:lvlJc w:val="left"/>
      <w:pPr>
        <w:ind w:left="4320" w:hanging="360"/>
      </w:pPr>
      <w:rPr>
        <w:rFonts w:ascii="Wingdings" w:hAnsi="Wingdings" w:hint="default"/>
      </w:rPr>
    </w:lvl>
    <w:lvl w:ilvl="6" w:tplc="B0EA7BE2">
      <w:start w:val="1"/>
      <w:numFmt w:val="bullet"/>
      <w:lvlText w:val=""/>
      <w:lvlJc w:val="left"/>
      <w:pPr>
        <w:ind w:left="5040" w:hanging="360"/>
      </w:pPr>
      <w:rPr>
        <w:rFonts w:ascii="Symbol" w:hAnsi="Symbol" w:hint="default"/>
      </w:rPr>
    </w:lvl>
    <w:lvl w:ilvl="7" w:tplc="E8D495F0">
      <w:start w:val="1"/>
      <w:numFmt w:val="bullet"/>
      <w:lvlText w:val="o"/>
      <w:lvlJc w:val="left"/>
      <w:pPr>
        <w:ind w:left="5760" w:hanging="360"/>
      </w:pPr>
      <w:rPr>
        <w:rFonts w:ascii="Courier New" w:hAnsi="Courier New" w:hint="default"/>
      </w:rPr>
    </w:lvl>
    <w:lvl w:ilvl="8" w:tplc="ACBE881A">
      <w:start w:val="1"/>
      <w:numFmt w:val="bullet"/>
      <w:lvlText w:val=""/>
      <w:lvlJc w:val="left"/>
      <w:pPr>
        <w:ind w:left="6480" w:hanging="360"/>
      </w:pPr>
      <w:rPr>
        <w:rFonts w:ascii="Wingdings" w:hAnsi="Wingdings" w:hint="default"/>
      </w:rPr>
    </w:lvl>
  </w:abstractNum>
  <w:abstractNum w:abstractNumId="12" w15:restartNumberingAfterBreak="0">
    <w:nsid w:val="3C460C24"/>
    <w:multiLevelType w:val="hybridMultilevel"/>
    <w:tmpl w:val="F4A63E5C"/>
    <w:lvl w:ilvl="0" w:tplc="3ACE41EC">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024A3"/>
    <w:multiLevelType w:val="hybridMultilevel"/>
    <w:tmpl w:val="61B2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D67EB"/>
    <w:multiLevelType w:val="hybridMultilevel"/>
    <w:tmpl w:val="E81A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653069"/>
    <w:multiLevelType w:val="hybridMultilevel"/>
    <w:tmpl w:val="BC5A7A3C"/>
    <w:lvl w:ilvl="0" w:tplc="B0845206">
      <w:start w:val="1"/>
      <w:numFmt w:val="bullet"/>
      <w:lvlText w:val=""/>
      <w:lvlJc w:val="left"/>
      <w:pPr>
        <w:ind w:left="720" w:hanging="360"/>
      </w:pPr>
      <w:rPr>
        <w:rFonts w:ascii="Symbol" w:hAnsi="Symbol" w:hint="default"/>
      </w:rPr>
    </w:lvl>
    <w:lvl w:ilvl="1" w:tplc="113475D0">
      <w:start w:val="1"/>
      <w:numFmt w:val="bullet"/>
      <w:lvlText w:val="o"/>
      <w:lvlJc w:val="left"/>
      <w:pPr>
        <w:ind w:left="1440" w:hanging="360"/>
      </w:pPr>
      <w:rPr>
        <w:rFonts w:ascii="Courier New" w:hAnsi="Courier New" w:hint="default"/>
      </w:rPr>
    </w:lvl>
    <w:lvl w:ilvl="2" w:tplc="12EAEA3A">
      <w:start w:val="1"/>
      <w:numFmt w:val="bullet"/>
      <w:lvlText w:val=""/>
      <w:lvlJc w:val="left"/>
      <w:pPr>
        <w:ind w:left="2160" w:hanging="360"/>
      </w:pPr>
      <w:rPr>
        <w:rFonts w:ascii="Wingdings" w:hAnsi="Wingdings" w:hint="default"/>
      </w:rPr>
    </w:lvl>
    <w:lvl w:ilvl="3" w:tplc="4CF4A92E">
      <w:start w:val="1"/>
      <w:numFmt w:val="bullet"/>
      <w:lvlText w:val=""/>
      <w:lvlJc w:val="left"/>
      <w:pPr>
        <w:ind w:left="2880" w:hanging="360"/>
      </w:pPr>
      <w:rPr>
        <w:rFonts w:ascii="Symbol" w:hAnsi="Symbol" w:hint="default"/>
      </w:rPr>
    </w:lvl>
    <w:lvl w:ilvl="4" w:tplc="E8A20C62">
      <w:start w:val="1"/>
      <w:numFmt w:val="bullet"/>
      <w:lvlText w:val="o"/>
      <w:lvlJc w:val="left"/>
      <w:pPr>
        <w:ind w:left="3600" w:hanging="360"/>
      </w:pPr>
      <w:rPr>
        <w:rFonts w:ascii="Courier New" w:hAnsi="Courier New" w:hint="default"/>
      </w:rPr>
    </w:lvl>
    <w:lvl w:ilvl="5" w:tplc="5130FA18">
      <w:start w:val="1"/>
      <w:numFmt w:val="bullet"/>
      <w:lvlText w:val=""/>
      <w:lvlJc w:val="left"/>
      <w:pPr>
        <w:ind w:left="4320" w:hanging="360"/>
      </w:pPr>
      <w:rPr>
        <w:rFonts w:ascii="Wingdings" w:hAnsi="Wingdings" w:hint="default"/>
      </w:rPr>
    </w:lvl>
    <w:lvl w:ilvl="6" w:tplc="08062EFE">
      <w:start w:val="1"/>
      <w:numFmt w:val="bullet"/>
      <w:lvlText w:val=""/>
      <w:lvlJc w:val="left"/>
      <w:pPr>
        <w:ind w:left="5040" w:hanging="360"/>
      </w:pPr>
      <w:rPr>
        <w:rFonts w:ascii="Symbol" w:hAnsi="Symbol" w:hint="default"/>
      </w:rPr>
    </w:lvl>
    <w:lvl w:ilvl="7" w:tplc="230E2ABA">
      <w:start w:val="1"/>
      <w:numFmt w:val="bullet"/>
      <w:lvlText w:val="o"/>
      <w:lvlJc w:val="left"/>
      <w:pPr>
        <w:ind w:left="5760" w:hanging="360"/>
      </w:pPr>
      <w:rPr>
        <w:rFonts w:ascii="Courier New" w:hAnsi="Courier New" w:hint="default"/>
      </w:rPr>
    </w:lvl>
    <w:lvl w:ilvl="8" w:tplc="92346FF2">
      <w:start w:val="1"/>
      <w:numFmt w:val="bullet"/>
      <w:lvlText w:val=""/>
      <w:lvlJc w:val="left"/>
      <w:pPr>
        <w:ind w:left="6480" w:hanging="360"/>
      </w:pPr>
      <w:rPr>
        <w:rFonts w:ascii="Wingdings" w:hAnsi="Wingdings" w:hint="default"/>
      </w:rPr>
    </w:lvl>
  </w:abstractNum>
  <w:abstractNum w:abstractNumId="16" w15:restartNumberingAfterBreak="0">
    <w:nsid w:val="598914FF"/>
    <w:multiLevelType w:val="hybridMultilevel"/>
    <w:tmpl w:val="5F6AF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4F55FFE"/>
    <w:multiLevelType w:val="hybridMultilevel"/>
    <w:tmpl w:val="5BB22690"/>
    <w:lvl w:ilvl="0" w:tplc="F64450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2D2B35"/>
    <w:multiLevelType w:val="hybridMultilevel"/>
    <w:tmpl w:val="F83A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EE466F"/>
    <w:multiLevelType w:val="hybridMultilevel"/>
    <w:tmpl w:val="A87C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E63F9"/>
    <w:multiLevelType w:val="hybridMultilevel"/>
    <w:tmpl w:val="42FE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D19C8"/>
    <w:multiLevelType w:val="hybridMultilevel"/>
    <w:tmpl w:val="91C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5"/>
  </w:num>
  <w:num w:numId="4">
    <w:abstractNumId w:val="4"/>
  </w:num>
  <w:num w:numId="5">
    <w:abstractNumId w:val="18"/>
  </w:num>
  <w:num w:numId="6">
    <w:abstractNumId w:val="6"/>
  </w:num>
  <w:num w:numId="7">
    <w:abstractNumId w:val="20"/>
  </w:num>
  <w:num w:numId="8">
    <w:abstractNumId w:val="0"/>
  </w:num>
  <w:num w:numId="9">
    <w:abstractNumId w:val="3"/>
  </w:num>
  <w:num w:numId="10">
    <w:abstractNumId w:val="13"/>
  </w:num>
  <w:num w:numId="11">
    <w:abstractNumId w:val="21"/>
  </w:num>
  <w:num w:numId="12">
    <w:abstractNumId w:val="10"/>
  </w:num>
  <w:num w:numId="13">
    <w:abstractNumId w:val="7"/>
  </w:num>
  <w:num w:numId="14">
    <w:abstractNumId w:val="9"/>
  </w:num>
  <w:num w:numId="15">
    <w:abstractNumId w:val="12"/>
  </w:num>
  <w:num w:numId="16">
    <w:abstractNumId w:val="14"/>
  </w:num>
  <w:num w:numId="17">
    <w:abstractNumId w:val="1"/>
  </w:num>
  <w:num w:numId="18">
    <w:abstractNumId w:val="2"/>
  </w:num>
  <w:num w:numId="19">
    <w:abstractNumId w:val="17"/>
  </w:num>
  <w:num w:numId="20">
    <w:abstractNumId w:val="16"/>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83"/>
    <w:rsid w:val="00000171"/>
    <w:rsid w:val="0000589E"/>
    <w:rsid w:val="00015B98"/>
    <w:rsid w:val="00017047"/>
    <w:rsid w:val="000243EA"/>
    <w:rsid w:val="00032083"/>
    <w:rsid w:val="00032E9F"/>
    <w:rsid w:val="00033972"/>
    <w:rsid w:val="0003633E"/>
    <w:rsid w:val="00037544"/>
    <w:rsid w:val="00045FE8"/>
    <w:rsid w:val="00050B60"/>
    <w:rsid w:val="00052A2A"/>
    <w:rsid w:val="000578F6"/>
    <w:rsid w:val="00064672"/>
    <w:rsid w:val="00067775"/>
    <w:rsid w:val="000720ED"/>
    <w:rsid w:val="00074B08"/>
    <w:rsid w:val="00075398"/>
    <w:rsid w:val="000763F3"/>
    <w:rsid w:val="0009728E"/>
    <w:rsid w:val="00097C1F"/>
    <w:rsid w:val="000A4636"/>
    <w:rsid w:val="000A6604"/>
    <w:rsid w:val="000A7664"/>
    <w:rsid w:val="000B07BC"/>
    <w:rsid w:val="000B54BB"/>
    <w:rsid w:val="000B6D89"/>
    <w:rsid w:val="000B6EDB"/>
    <w:rsid w:val="000C3DD3"/>
    <w:rsid w:val="000C619C"/>
    <w:rsid w:val="000D2275"/>
    <w:rsid w:val="000E2202"/>
    <w:rsid w:val="000E791B"/>
    <w:rsid w:val="000F023E"/>
    <w:rsid w:val="000F0A11"/>
    <w:rsid w:val="000F18F2"/>
    <w:rsid w:val="000F1DA4"/>
    <w:rsid w:val="000F4DA7"/>
    <w:rsid w:val="00100596"/>
    <w:rsid w:val="00103089"/>
    <w:rsid w:val="00103904"/>
    <w:rsid w:val="00104B36"/>
    <w:rsid w:val="00105809"/>
    <w:rsid w:val="00106F59"/>
    <w:rsid w:val="001132F5"/>
    <w:rsid w:val="0011ED18"/>
    <w:rsid w:val="001232C2"/>
    <w:rsid w:val="00124197"/>
    <w:rsid w:val="00125D13"/>
    <w:rsid w:val="0013383D"/>
    <w:rsid w:val="001338FE"/>
    <w:rsid w:val="00133B61"/>
    <w:rsid w:val="001358EA"/>
    <w:rsid w:val="00140B6A"/>
    <w:rsid w:val="00141839"/>
    <w:rsid w:val="00141E4C"/>
    <w:rsid w:val="00142CB1"/>
    <w:rsid w:val="001433AE"/>
    <w:rsid w:val="00147E05"/>
    <w:rsid w:val="00157D93"/>
    <w:rsid w:val="00160E0F"/>
    <w:rsid w:val="00165267"/>
    <w:rsid w:val="00170E9B"/>
    <w:rsid w:val="00170F5F"/>
    <w:rsid w:val="001723E1"/>
    <w:rsid w:val="0017453E"/>
    <w:rsid w:val="00176D90"/>
    <w:rsid w:val="001773E5"/>
    <w:rsid w:val="001813F6"/>
    <w:rsid w:val="00185BEB"/>
    <w:rsid w:val="00193D14"/>
    <w:rsid w:val="00196BDE"/>
    <w:rsid w:val="001A56F3"/>
    <w:rsid w:val="001A66E7"/>
    <w:rsid w:val="001A731B"/>
    <w:rsid w:val="001B2DB3"/>
    <w:rsid w:val="001B47B1"/>
    <w:rsid w:val="001B6BD4"/>
    <w:rsid w:val="001B7515"/>
    <w:rsid w:val="001B7B1C"/>
    <w:rsid w:val="001C0B8D"/>
    <w:rsid w:val="001C12B9"/>
    <w:rsid w:val="001C2AA6"/>
    <w:rsid w:val="001C3BEB"/>
    <w:rsid w:val="001C6973"/>
    <w:rsid w:val="001D5327"/>
    <w:rsid w:val="001D7646"/>
    <w:rsid w:val="001D78AE"/>
    <w:rsid w:val="001E3036"/>
    <w:rsid w:val="001E68C9"/>
    <w:rsid w:val="001E7B7B"/>
    <w:rsid w:val="001F6164"/>
    <w:rsid w:val="00200267"/>
    <w:rsid w:val="00210FD5"/>
    <w:rsid w:val="00215E6B"/>
    <w:rsid w:val="00220EA4"/>
    <w:rsid w:val="00232717"/>
    <w:rsid w:val="00233217"/>
    <w:rsid w:val="002342B2"/>
    <w:rsid w:val="00235306"/>
    <w:rsid w:val="00237D89"/>
    <w:rsid w:val="00237E23"/>
    <w:rsid w:val="00241EFB"/>
    <w:rsid w:val="0024454C"/>
    <w:rsid w:val="00246E27"/>
    <w:rsid w:val="00247E06"/>
    <w:rsid w:val="002519B5"/>
    <w:rsid w:val="00251ECA"/>
    <w:rsid w:val="002535F9"/>
    <w:rsid w:val="0025581D"/>
    <w:rsid w:val="00255FA1"/>
    <w:rsid w:val="00260D84"/>
    <w:rsid w:val="00260F5D"/>
    <w:rsid w:val="002705DA"/>
    <w:rsid w:val="00272467"/>
    <w:rsid w:val="00272CF2"/>
    <w:rsid w:val="00272D3F"/>
    <w:rsid w:val="002757FE"/>
    <w:rsid w:val="00275ACD"/>
    <w:rsid w:val="00277FF9"/>
    <w:rsid w:val="0028352F"/>
    <w:rsid w:val="00284D05"/>
    <w:rsid w:val="00286096"/>
    <w:rsid w:val="00287602"/>
    <w:rsid w:val="00295034"/>
    <w:rsid w:val="002A2CB6"/>
    <w:rsid w:val="002A3859"/>
    <w:rsid w:val="002A6BC9"/>
    <w:rsid w:val="002B139E"/>
    <w:rsid w:val="002B2B0D"/>
    <w:rsid w:val="002B31D9"/>
    <w:rsid w:val="002C2AC6"/>
    <w:rsid w:val="002C41DB"/>
    <w:rsid w:val="002D393E"/>
    <w:rsid w:val="002E0103"/>
    <w:rsid w:val="002E16C3"/>
    <w:rsid w:val="002E28D8"/>
    <w:rsid w:val="002E2D5F"/>
    <w:rsid w:val="002E47EE"/>
    <w:rsid w:val="002E4BDF"/>
    <w:rsid w:val="002E528C"/>
    <w:rsid w:val="002E7893"/>
    <w:rsid w:val="002F23A8"/>
    <w:rsid w:val="002F34EA"/>
    <w:rsid w:val="002F61FF"/>
    <w:rsid w:val="002F7C89"/>
    <w:rsid w:val="003022F7"/>
    <w:rsid w:val="00302782"/>
    <w:rsid w:val="00304DFD"/>
    <w:rsid w:val="003068CB"/>
    <w:rsid w:val="00310839"/>
    <w:rsid w:val="00311D1D"/>
    <w:rsid w:val="00313A2D"/>
    <w:rsid w:val="00317F2C"/>
    <w:rsid w:val="003277F3"/>
    <w:rsid w:val="00330C04"/>
    <w:rsid w:val="003340D3"/>
    <w:rsid w:val="00335664"/>
    <w:rsid w:val="00337E6D"/>
    <w:rsid w:val="00341CD8"/>
    <w:rsid w:val="0034405C"/>
    <w:rsid w:val="00346309"/>
    <w:rsid w:val="00356DBC"/>
    <w:rsid w:val="003575F9"/>
    <w:rsid w:val="00361B08"/>
    <w:rsid w:val="00366068"/>
    <w:rsid w:val="00372430"/>
    <w:rsid w:val="00376037"/>
    <w:rsid w:val="0038362E"/>
    <w:rsid w:val="00390166"/>
    <w:rsid w:val="00390B57"/>
    <w:rsid w:val="003920E0"/>
    <w:rsid w:val="003923D3"/>
    <w:rsid w:val="00393C7A"/>
    <w:rsid w:val="00393F53"/>
    <w:rsid w:val="00397FED"/>
    <w:rsid w:val="003A3380"/>
    <w:rsid w:val="003A3780"/>
    <w:rsid w:val="003B2A7C"/>
    <w:rsid w:val="003B7EE4"/>
    <w:rsid w:val="003C01F8"/>
    <w:rsid w:val="003C4C0D"/>
    <w:rsid w:val="003C7A88"/>
    <w:rsid w:val="003C7AEC"/>
    <w:rsid w:val="003D6279"/>
    <w:rsid w:val="003E3AD1"/>
    <w:rsid w:val="003E5615"/>
    <w:rsid w:val="003E67BC"/>
    <w:rsid w:val="003F3A9E"/>
    <w:rsid w:val="003F4A28"/>
    <w:rsid w:val="003F5C14"/>
    <w:rsid w:val="00400C2F"/>
    <w:rsid w:val="00403ABA"/>
    <w:rsid w:val="0040618D"/>
    <w:rsid w:val="00411577"/>
    <w:rsid w:val="00412445"/>
    <w:rsid w:val="00412DAB"/>
    <w:rsid w:val="00412DFB"/>
    <w:rsid w:val="00412E8A"/>
    <w:rsid w:val="004159D3"/>
    <w:rsid w:val="00415D53"/>
    <w:rsid w:val="004173CD"/>
    <w:rsid w:val="0042295E"/>
    <w:rsid w:val="00422FA6"/>
    <w:rsid w:val="00427914"/>
    <w:rsid w:val="00443417"/>
    <w:rsid w:val="0044520D"/>
    <w:rsid w:val="00447E98"/>
    <w:rsid w:val="0045098D"/>
    <w:rsid w:val="00457804"/>
    <w:rsid w:val="004617CD"/>
    <w:rsid w:val="00461EB3"/>
    <w:rsid w:val="00463A4C"/>
    <w:rsid w:val="00464F85"/>
    <w:rsid w:val="0046545C"/>
    <w:rsid w:val="004700CB"/>
    <w:rsid w:val="00471B36"/>
    <w:rsid w:val="00480CBE"/>
    <w:rsid w:val="004861C8"/>
    <w:rsid w:val="00486CF9"/>
    <w:rsid w:val="00486EC3"/>
    <w:rsid w:val="00490E4B"/>
    <w:rsid w:val="00491658"/>
    <w:rsid w:val="004953FB"/>
    <w:rsid w:val="004964C0"/>
    <w:rsid w:val="00497AAC"/>
    <w:rsid w:val="004A1F73"/>
    <w:rsid w:val="004A729B"/>
    <w:rsid w:val="004B4020"/>
    <w:rsid w:val="004B6600"/>
    <w:rsid w:val="004C0AA2"/>
    <w:rsid w:val="004C1483"/>
    <w:rsid w:val="004C550E"/>
    <w:rsid w:val="004D78F6"/>
    <w:rsid w:val="004D7EEF"/>
    <w:rsid w:val="004E2D70"/>
    <w:rsid w:val="004E2D90"/>
    <w:rsid w:val="004E7D2A"/>
    <w:rsid w:val="004F0FF5"/>
    <w:rsid w:val="004F4550"/>
    <w:rsid w:val="004F61FE"/>
    <w:rsid w:val="004F7109"/>
    <w:rsid w:val="004F77F6"/>
    <w:rsid w:val="00503C78"/>
    <w:rsid w:val="0050600C"/>
    <w:rsid w:val="00507849"/>
    <w:rsid w:val="0051178B"/>
    <w:rsid w:val="00517819"/>
    <w:rsid w:val="00520806"/>
    <w:rsid w:val="00521BC3"/>
    <w:rsid w:val="00527AD4"/>
    <w:rsid w:val="0053389E"/>
    <w:rsid w:val="00535715"/>
    <w:rsid w:val="00536140"/>
    <w:rsid w:val="00536654"/>
    <w:rsid w:val="005369F6"/>
    <w:rsid w:val="005416E7"/>
    <w:rsid w:val="005424A3"/>
    <w:rsid w:val="0054334A"/>
    <w:rsid w:val="00545B4C"/>
    <w:rsid w:val="00550530"/>
    <w:rsid w:val="00551CB0"/>
    <w:rsid w:val="00551D25"/>
    <w:rsid w:val="00551F45"/>
    <w:rsid w:val="0055236C"/>
    <w:rsid w:val="00552F59"/>
    <w:rsid w:val="00560CBB"/>
    <w:rsid w:val="00561729"/>
    <w:rsid w:val="00562746"/>
    <w:rsid w:val="00567A57"/>
    <w:rsid w:val="00570991"/>
    <w:rsid w:val="00572ADD"/>
    <w:rsid w:val="005747DA"/>
    <w:rsid w:val="0057ECB0"/>
    <w:rsid w:val="00580B71"/>
    <w:rsid w:val="005854E9"/>
    <w:rsid w:val="00587C3C"/>
    <w:rsid w:val="005971C0"/>
    <w:rsid w:val="005A063A"/>
    <w:rsid w:val="005A21AB"/>
    <w:rsid w:val="005A373F"/>
    <w:rsid w:val="005A76B3"/>
    <w:rsid w:val="005C2C54"/>
    <w:rsid w:val="005C6690"/>
    <w:rsid w:val="005C719E"/>
    <w:rsid w:val="005D0CB2"/>
    <w:rsid w:val="005D18E6"/>
    <w:rsid w:val="005D39F0"/>
    <w:rsid w:val="005E03EA"/>
    <w:rsid w:val="005F23B3"/>
    <w:rsid w:val="005F2DDE"/>
    <w:rsid w:val="005F7C72"/>
    <w:rsid w:val="00612F35"/>
    <w:rsid w:val="00615A4B"/>
    <w:rsid w:val="006174EF"/>
    <w:rsid w:val="00617D57"/>
    <w:rsid w:val="00621C4D"/>
    <w:rsid w:val="006232A1"/>
    <w:rsid w:val="006247EE"/>
    <w:rsid w:val="006336F9"/>
    <w:rsid w:val="00636297"/>
    <w:rsid w:val="00637B6B"/>
    <w:rsid w:val="00637D57"/>
    <w:rsid w:val="00645425"/>
    <w:rsid w:val="00651E0B"/>
    <w:rsid w:val="00667AEC"/>
    <w:rsid w:val="0068119C"/>
    <w:rsid w:val="00684C4E"/>
    <w:rsid w:val="0069094C"/>
    <w:rsid w:val="006911F1"/>
    <w:rsid w:val="006A49EF"/>
    <w:rsid w:val="006B7286"/>
    <w:rsid w:val="006C22E4"/>
    <w:rsid w:val="006C2FA8"/>
    <w:rsid w:val="006D12E9"/>
    <w:rsid w:val="006D45EE"/>
    <w:rsid w:val="006D605D"/>
    <w:rsid w:val="006E193C"/>
    <w:rsid w:val="006E201B"/>
    <w:rsid w:val="006E241D"/>
    <w:rsid w:val="006E4BE1"/>
    <w:rsid w:val="006F488B"/>
    <w:rsid w:val="006F5E93"/>
    <w:rsid w:val="006F6AAA"/>
    <w:rsid w:val="00711154"/>
    <w:rsid w:val="007176C5"/>
    <w:rsid w:val="007229CF"/>
    <w:rsid w:val="00722C3C"/>
    <w:rsid w:val="00724B6C"/>
    <w:rsid w:val="00726890"/>
    <w:rsid w:val="0072705C"/>
    <w:rsid w:val="00730769"/>
    <w:rsid w:val="00731909"/>
    <w:rsid w:val="00733F7B"/>
    <w:rsid w:val="007411D6"/>
    <w:rsid w:val="0074422F"/>
    <w:rsid w:val="00745ACA"/>
    <w:rsid w:val="00747FC4"/>
    <w:rsid w:val="007501B8"/>
    <w:rsid w:val="00761D42"/>
    <w:rsid w:val="007622B3"/>
    <w:rsid w:val="007635F7"/>
    <w:rsid w:val="00765B05"/>
    <w:rsid w:val="0076719E"/>
    <w:rsid w:val="00770801"/>
    <w:rsid w:val="00772F00"/>
    <w:rsid w:val="00773826"/>
    <w:rsid w:val="00785C98"/>
    <w:rsid w:val="00790E54"/>
    <w:rsid w:val="00792B81"/>
    <w:rsid w:val="00793527"/>
    <w:rsid w:val="0079C942"/>
    <w:rsid w:val="007A27AB"/>
    <w:rsid w:val="007A4BED"/>
    <w:rsid w:val="007B271C"/>
    <w:rsid w:val="007B2C19"/>
    <w:rsid w:val="007B3056"/>
    <w:rsid w:val="007C05FF"/>
    <w:rsid w:val="007C060C"/>
    <w:rsid w:val="007C0F6B"/>
    <w:rsid w:val="007C58DF"/>
    <w:rsid w:val="007C7062"/>
    <w:rsid w:val="007D47F6"/>
    <w:rsid w:val="007E23F3"/>
    <w:rsid w:val="007E2C0E"/>
    <w:rsid w:val="007E3798"/>
    <w:rsid w:val="007E37EF"/>
    <w:rsid w:val="007E61ED"/>
    <w:rsid w:val="007F1371"/>
    <w:rsid w:val="008034F1"/>
    <w:rsid w:val="00806423"/>
    <w:rsid w:val="00810D41"/>
    <w:rsid w:val="00815ACE"/>
    <w:rsid w:val="0081756F"/>
    <w:rsid w:val="00822ED3"/>
    <w:rsid w:val="00823EEB"/>
    <w:rsid w:val="00842744"/>
    <w:rsid w:val="00843913"/>
    <w:rsid w:val="00843938"/>
    <w:rsid w:val="008466DE"/>
    <w:rsid w:val="008501B8"/>
    <w:rsid w:val="00860F97"/>
    <w:rsid w:val="00864891"/>
    <w:rsid w:val="008721AF"/>
    <w:rsid w:val="00874B51"/>
    <w:rsid w:val="00875320"/>
    <w:rsid w:val="00885A9D"/>
    <w:rsid w:val="00894FBA"/>
    <w:rsid w:val="008975E7"/>
    <w:rsid w:val="00897A43"/>
    <w:rsid w:val="008A44AB"/>
    <w:rsid w:val="008A5E37"/>
    <w:rsid w:val="008B31CB"/>
    <w:rsid w:val="008C07A3"/>
    <w:rsid w:val="008C0829"/>
    <w:rsid w:val="008C1573"/>
    <w:rsid w:val="008C458A"/>
    <w:rsid w:val="008D32A3"/>
    <w:rsid w:val="008D38DC"/>
    <w:rsid w:val="008DBA95"/>
    <w:rsid w:val="008E287C"/>
    <w:rsid w:val="008E4E23"/>
    <w:rsid w:val="008E55A7"/>
    <w:rsid w:val="008E6057"/>
    <w:rsid w:val="008E76CC"/>
    <w:rsid w:val="008F15D5"/>
    <w:rsid w:val="00905586"/>
    <w:rsid w:val="0090579B"/>
    <w:rsid w:val="0090764E"/>
    <w:rsid w:val="009128AD"/>
    <w:rsid w:val="00913C7B"/>
    <w:rsid w:val="0092172C"/>
    <w:rsid w:val="00931CDF"/>
    <w:rsid w:val="009378A7"/>
    <w:rsid w:val="00942CCB"/>
    <w:rsid w:val="00946E36"/>
    <w:rsid w:val="00947182"/>
    <w:rsid w:val="00956F69"/>
    <w:rsid w:val="00957443"/>
    <w:rsid w:val="009606C6"/>
    <w:rsid w:val="00960934"/>
    <w:rsid w:val="0096403D"/>
    <w:rsid w:val="00970A86"/>
    <w:rsid w:val="00971DF5"/>
    <w:rsid w:val="00973C11"/>
    <w:rsid w:val="00973CF7"/>
    <w:rsid w:val="009747F0"/>
    <w:rsid w:val="00982CC3"/>
    <w:rsid w:val="0099218F"/>
    <w:rsid w:val="009A1167"/>
    <w:rsid w:val="009A1432"/>
    <w:rsid w:val="009A4185"/>
    <w:rsid w:val="009B0D11"/>
    <w:rsid w:val="009B239D"/>
    <w:rsid w:val="009B5C35"/>
    <w:rsid w:val="009C102B"/>
    <w:rsid w:val="009C18CE"/>
    <w:rsid w:val="009C1BE1"/>
    <w:rsid w:val="009C37A9"/>
    <w:rsid w:val="009C3E30"/>
    <w:rsid w:val="009C4D5A"/>
    <w:rsid w:val="009C7716"/>
    <w:rsid w:val="009D0178"/>
    <w:rsid w:val="009D70FC"/>
    <w:rsid w:val="009E3C4A"/>
    <w:rsid w:val="009E4C7F"/>
    <w:rsid w:val="009E6A28"/>
    <w:rsid w:val="009F0DF5"/>
    <w:rsid w:val="009F1D76"/>
    <w:rsid w:val="009F2246"/>
    <w:rsid w:val="009F3DCE"/>
    <w:rsid w:val="009F4091"/>
    <w:rsid w:val="009F4B3B"/>
    <w:rsid w:val="00A0261D"/>
    <w:rsid w:val="00A036EA"/>
    <w:rsid w:val="00A04CFC"/>
    <w:rsid w:val="00A06304"/>
    <w:rsid w:val="00A07B3D"/>
    <w:rsid w:val="00A111D0"/>
    <w:rsid w:val="00A15023"/>
    <w:rsid w:val="00A21C1A"/>
    <w:rsid w:val="00A22C14"/>
    <w:rsid w:val="00A23F92"/>
    <w:rsid w:val="00A2440C"/>
    <w:rsid w:val="00A31679"/>
    <w:rsid w:val="00A36EE4"/>
    <w:rsid w:val="00A37026"/>
    <w:rsid w:val="00A41A3D"/>
    <w:rsid w:val="00A43830"/>
    <w:rsid w:val="00A43EF3"/>
    <w:rsid w:val="00A46AD1"/>
    <w:rsid w:val="00A553F2"/>
    <w:rsid w:val="00A55B68"/>
    <w:rsid w:val="00A6616D"/>
    <w:rsid w:val="00A66E8F"/>
    <w:rsid w:val="00A7589F"/>
    <w:rsid w:val="00A805FF"/>
    <w:rsid w:val="00A80F4F"/>
    <w:rsid w:val="00A85D94"/>
    <w:rsid w:val="00AA1163"/>
    <w:rsid w:val="00AA4166"/>
    <w:rsid w:val="00AA72D9"/>
    <w:rsid w:val="00AC1A99"/>
    <w:rsid w:val="00AC6640"/>
    <w:rsid w:val="00AD0EB1"/>
    <w:rsid w:val="00AD1DFF"/>
    <w:rsid w:val="00AD2D0A"/>
    <w:rsid w:val="00AD2E0A"/>
    <w:rsid w:val="00AE082A"/>
    <w:rsid w:val="00AE088F"/>
    <w:rsid w:val="00AE31B2"/>
    <w:rsid w:val="00AE7D18"/>
    <w:rsid w:val="00AF3ABE"/>
    <w:rsid w:val="00AF5F8E"/>
    <w:rsid w:val="00AF67BC"/>
    <w:rsid w:val="00AF7125"/>
    <w:rsid w:val="00B04377"/>
    <w:rsid w:val="00B07774"/>
    <w:rsid w:val="00B1195E"/>
    <w:rsid w:val="00B12E4E"/>
    <w:rsid w:val="00B23D44"/>
    <w:rsid w:val="00B259F3"/>
    <w:rsid w:val="00B261F9"/>
    <w:rsid w:val="00B3359A"/>
    <w:rsid w:val="00B33634"/>
    <w:rsid w:val="00B345E7"/>
    <w:rsid w:val="00B34E66"/>
    <w:rsid w:val="00B37134"/>
    <w:rsid w:val="00B41774"/>
    <w:rsid w:val="00B45C83"/>
    <w:rsid w:val="00B5066E"/>
    <w:rsid w:val="00B50D2C"/>
    <w:rsid w:val="00B5506E"/>
    <w:rsid w:val="00B55BF0"/>
    <w:rsid w:val="00B57D56"/>
    <w:rsid w:val="00B640E5"/>
    <w:rsid w:val="00B6597E"/>
    <w:rsid w:val="00B65CBE"/>
    <w:rsid w:val="00B66920"/>
    <w:rsid w:val="00B72503"/>
    <w:rsid w:val="00B75D3A"/>
    <w:rsid w:val="00B75FD0"/>
    <w:rsid w:val="00B81109"/>
    <w:rsid w:val="00B811AB"/>
    <w:rsid w:val="00B85717"/>
    <w:rsid w:val="00B90892"/>
    <w:rsid w:val="00B93090"/>
    <w:rsid w:val="00B93DA4"/>
    <w:rsid w:val="00B953A3"/>
    <w:rsid w:val="00B97626"/>
    <w:rsid w:val="00BA1A67"/>
    <w:rsid w:val="00BA3095"/>
    <w:rsid w:val="00BA7D98"/>
    <w:rsid w:val="00BB0F92"/>
    <w:rsid w:val="00BB2B5D"/>
    <w:rsid w:val="00BB3C42"/>
    <w:rsid w:val="00BB5880"/>
    <w:rsid w:val="00BB5C08"/>
    <w:rsid w:val="00BB72DF"/>
    <w:rsid w:val="00BB7C8C"/>
    <w:rsid w:val="00BC1A56"/>
    <w:rsid w:val="00BC4074"/>
    <w:rsid w:val="00BC40F2"/>
    <w:rsid w:val="00BC4A3D"/>
    <w:rsid w:val="00BC76CE"/>
    <w:rsid w:val="00BD25B7"/>
    <w:rsid w:val="00BD2A06"/>
    <w:rsid w:val="00BE1BA6"/>
    <w:rsid w:val="00BE569E"/>
    <w:rsid w:val="00BF1BDC"/>
    <w:rsid w:val="00BF2271"/>
    <w:rsid w:val="00BF7BE6"/>
    <w:rsid w:val="00C03412"/>
    <w:rsid w:val="00C0472B"/>
    <w:rsid w:val="00C06838"/>
    <w:rsid w:val="00C128E7"/>
    <w:rsid w:val="00C16478"/>
    <w:rsid w:val="00C21760"/>
    <w:rsid w:val="00C2244C"/>
    <w:rsid w:val="00C22684"/>
    <w:rsid w:val="00C22A5E"/>
    <w:rsid w:val="00C259B9"/>
    <w:rsid w:val="00C33559"/>
    <w:rsid w:val="00C3732E"/>
    <w:rsid w:val="00C432B7"/>
    <w:rsid w:val="00C522E0"/>
    <w:rsid w:val="00C53F4D"/>
    <w:rsid w:val="00C56A1B"/>
    <w:rsid w:val="00C63956"/>
    <w:rsid w:val="00C72211"/>
    <w:rsid w:val="00C8465D"/>
    <w:rsid w:val="00C86B8C"/>
    <w:rsid w:val="00C87489"/>
    <w:rsid w:val="00C90A54"/>
    <w:rsid w:val="00C93270"/>
    <w:rsid w:val="00CA4A44"/>
    <w:rsid w:val="00CA694F"/>
    <w:rsid w:val="00CA7973"/>
    <w:rsid w:val="00CB0195"/>
    <w:rsid w:val="00CB563F"/>
    <w:rsid w:val="00CC13C4"/>
    <w:rsid w:val="00CC54E1"/>
    <w:rsid w:val="00CC5757"/>
    <w:rsid w:val="00CC5AFD"/>
    <w:rsid w:val="00CD294D"/>
    <w:rsid w:val="00CD41C1"/>
    <w:rsid w:val="00CE68C8"/>
    <w:rsid w:val="00CF0CC4"/>
    <w:rsid w:val="00CF1421"/>
    <w:rsid w:val="00CF2208"/>
    <w:rsid w:val="00CF3AEB"/>
    <w:rsid w:val="00D0433F"/>
    <w:rsid w:val="00D04AA1"/>
    <w:rsid w:val="00D05A5A"/>
    <w:rsid w:val="00D12F1C"/>
    <w:rsid w:val="00D153BC"/>
    <w:rsid w:val="00D16557"/>
    <w:rsid w:val="00D173F0"/>
    <w:rsid w:val="00D20BD0"/>
    <w:rsid w:val="00D22D32"/>
    <w:rsid w:val="00D23C25"/>
    <w:rsid w:val="00D24333"/>
    <w:rsid w:val="00D248E2"/>
    <w:rsid w:val="00D24FA2"/>
    <w:rsid w:val="00D26961"/>
    <w:rsid w:val="00D30F3A"/>
    <w:rsid w:val="00D32D3A"/>
    <w:rsid w:val="00D349D0"/>
    <w:rsid w:val="00D35B6E"/>
    <w:rsid w:val="00D36B3A"/>
    <w:rsid w:val="00D406C7"/>
    <w:rsid w:val="00D43F9C"/>
    <w:rsid w:val="00D446A7"/>
    <w:rsid w:val="00D45470"/>
    <w:rsid w:val="00D45583"/>
    <w:rsid w:val="00D47D6E"/>
    <w:rsid w:val="00D539A6"/>
    <w:rsid w:val="00D54D43"/>
    <w:rsid w:val="00D7016E"/>
    <w:rsid w:val="00D732BA"/>
    <w:rsid w:val="00D74CE9"/>
    <w:rsid w:val="00D80FA8"/>
    <w:rsid w:val="00D81BEE"/>
    <w:rsid w:val="00D86F81"/>
    <w:rsid w:val="00D9665E"/>
    <w:rsid w:val="00DA1AF2"/>
    <w:rsid w:val="00DA2D10"/>
    <w:rsid w:val="00DA3076"/>
    <w:rsid w:val="00DA516F"/>
    <w:rsid w:val="00DA58C1"/>
    <w:rsid w:val="00DB3CB4"/>
    <w:rsid w:val="00DB4696"/>
    <w:rsid w:val="00DCC887"/>
    <w:rsid w:val="00DD1739"/>
    <w:rsid w:val="00DE0B90"/>
    <w:rsid w:val="00DE616D"/>
    <w:rsid w:val="00DE6332"/>
    <w:rsid w:val="00DE7B02"/>
    <w:rsid w:val="00DF07DC"/>
    <w:rsid w:val="00DF08F0"/>
    <w:rsid w:val="00DF1525"/>
    <w:rsid w:val="00DF1E56"/>
    <w:rsid w:val="00DF3328"/>
    <w:rsid w:val="00DF6CED"/>
    <w:rsid w:val="00E02043"/>
    <w:rsid w:val="00E036B4"/>
    <w:rsid w:val="00E04CEC"/>
    <w:rsid w:val="00E105A9"/>
    <w:rsid w:val="00E1113F"/>
    <w:rsid w:val="00E13EF9"/>
    <w:rsid w:val="00E151AD"/>
    <w:rsid w:val="00E22D09"/>
    <w:rsid w:val="00E243C9"/>
    <w:rsid w:val="00E24403"/>
    <w:rsid w:val="00E3240D"/>
    <w:rsid w:val="00E3338B"/>
    <w:rsid w:val="00E45D6C"/>
    <w:rsid w:val="00E45F45"/>
    <w:rsid w:val="00E46EE6"/>
    <w:rsid w:val="00E54F7B"/>
    <w:rsid w:val="00E61E12"/>
    <w:rsid w:val="00E63F57"/>
    <w:rsid w:val="00E65FB8"/>
    <w:rsid w:val="00E66B08"/>
    <w:rsid w:val="00E804F4"/>
    <w:rsid w:val="00E84BFF"/>
    <w:rsid w:val="00E86921"/>
    <w:rsid w:val="00E940A2"/>
    <w:rsid w:val="00EB2682"/>
    <w:rsid w:val="00EC1C0B"/>
    <w:rsid w:val="00EC54C4"/>
    <w:rsid w:val="00EC5AA9"/>
    <w:rsid w:val="00EC77B3"/>
    <w:rsid w:val="00EC7E1D"/>
    <w:rsid w:val="00ED02AD"/>
    <w:rsid w:val="00ED5402"/>
    <w:rsid w:val="00ED59B0"/>
    <w:rsid w:val="00ED64C1"/>
    <w:rsid w:val="00EE2911"/>
    <w:rsid w:val="00EE305E"/>
    <w:rsid w:val="00EF0537"/>
    <w:rsid w:val="00EF6C3D"/>
    <w:rsid w:val="00F00867"/>
    <w:rsid w:val="00F062B1"/>
    <w:rsid w:val="00F12410"/>
    <w:rsid w:val="00F146E4"/>
    <w:rsid w:val="00F15BE5"/>
    <w:rsid w:val="00F17FB1"/>
    <w:rsid w:val="00F204BB"/>
    <w:rsid w:val="00F220E1"/>
    <w:rsid w:val="00F33F2C"/>
    <w:rsid w:val="00F34C03"/>
    <w:rsid w:val="00F400E7"/>
    <w:rsid w:val="00F44F24"/>
    <w:rsid w:val="00F51768"/>
    <w:rsid w:val="00F52312"/>
    <w:rsid w:val="00F5485F"/>
    <w:rsid w:val="00F57723"/>
    <w:rsid w:val="00F6347F"/>
    <w:rsid w:val="00F65090"/>
    <w:rsid w:val="00F7207B"/>
    <w:rsid w:val="00F81B36"/>
    <w:rsid w:val="00F830FB"/>
    <w:rsid w:val="00F876D6"/>
    <w:rsid w:val="00F92DAB"/>
    <w:rsid w:val="00F93D2B"/>
    <w:rsid w:val="00FA4078"/>
    <w:rsid w:val="00FB276B"/>
    <w:rsid w:val="00FB498D"/>
    <w:rsid w:val="00FC01B9"/>
    <w:rsid w:val="00FC550C"/>
    <w:rsid w:val="00FE3CE4"/>
    <w:rsid w:val="00FE56AA"/>
    <w:rsid w:val="00FE5D26"/>
    <w:rsid w:val="00FF203A"/>
    <w:rsid w:val="00FF3FBD"/>
    <w:rsid w:val="00FF4A35"/>
    <w:rsid w:val="0115753A"/>
    <w:rsid w:val="011BFBA7"/>
    <w:rsid w:val="015888DE"/>
    <w:rsid w:val="01783AF9"/>
    <w:rsid w:val="01817793"/>
    <w:rsid w:val="018847DB"/>
    <w:rsid w:val="01BAA452"/>
    <w:rsid w:val="01C8B22E"/>
    <w:rsid w:val="020491BF"/>
    <w:rsid w:val="02218579"/>
    <w:rsid w:val="022ABBD4"/>
    <w:rsid w:val="02850F98"/>
    <w:rsid w:val="0297EA8C"/>
    <w:rsid w:val="02A3388A"/>
    <w:rsid w:val="02C95792"/>
    <w:rsid w:val="030B8741"/>
    <w:rsid w:val="03173956"/>
    <w:rsid w:val="031C673E"/>
    <w:rsid w:val="031D8C06"/>
    <w:rsid w:val="0326EAE0"/>
    <w:rsid w:val="034B45F8"/>
    <w:rsid w:val="0399C24B"/>
    <w:rsid w:val="04146949"/>
    <w:rsid w:val="045C9BA6"/>
    <w:rsid w:val="04721075"/>
    <w:rsid w:val="04726A31"/>
    <w:rsid w:val="04DD3B32"/>
    <w:rsid w:val="04FAF178"/>
    <w:rsid w:val="05630875"/>
    <w:rsid w:val="05765EA7"/>
    <w:rsid w:val="05819EC2"/>
    <w:rsid w:val="05958528"/>
    <w:rsid w:val="05D31F87"/>
    <w:rsid w:val="05DAF1D9"/>
    <w:rsid w:val="060683E9"/>
    <w:rsid w:val="0625E35F"/>
    <w:rsid w:val="065189D1"/>
    <w:rsid w:val="0665BF29"/>
    <w:rsid w:val="06A68C86"/>
    <w:rsid w:val="06F8FF73"/>
    <w:rsid w:val="071A8115"/>
    <w:rsid w:val="0763A277"/>
    <w:rsid w:val="078591EF"/>
    <w:rsid w:val="07B31BDA"/>
    <w:rsid w:val="07F799EC"/>
    <w:rsid w:val="0814F1ED"/>
    <w:rsid w:val="0823DC90"/>
    <w:rsid w:val="083B8A56"/>
    <w:rsid w:val="085F7DCE"/>
    <w:rsid w:val="08840DA8"/>
    <w:rsid w:val="088655A1"/>
    <w:rsid w:val="08B2D0F2"/>
    <w:rsid w:val="08DD026B"/>
    <w:rsid w:val="08E1B983"/>
    <w:rsid w:val="08E69092"/>
    <w:rsid w:val="08F0CDAE"/>
    <w:rsid w:val="08F4511C"/>
    <w:rsid w:val="095FD063"/>
    <w:rsid w:val="09651B9C"/>
    <w:rsid w:val="0994726F"/>
    <w:rsid w:val="09ADD131"/>
    <w:rsid w:val="09BE0339"/>
    <w:rsid w:val="0A0EE1E5"/>
    <w:rsid w:val="0A21E20D"/>
    <w:rsid w:val="0A242E54"/>
    <w:rsid w:val="0A3FC495"/>
    <w:rsid w:val="0A8C9E0F"/>
    <w:rsid w:val="0AC1E326"/>
    <w:rsid w:val="0AE7DBDC"/>
    <w:rsid w:val="0AF2CBCE"/>
    <w:rsid w:val="0B27C3C1"/>
    <w:rsid w:val="0B29DFDE"/>
    <w:rsid w:val="0B3C9903"/>
    <w:rsid w:val="0BCC0192"/>
    <w:rsid w:val="0BEC6E75"/>
    <w:rsid w:val="0C079556"/>
    <w:rsid w:val="0CC16F6F"/>
    <w:rsid w:val="0CDEA7E3"/>
    <w:rsid w:val="0CF191C1"/>
    <w:rsid w:val="0D8D206D"/>
    <w:rsid w:val="0D9A1737"/>
    <w:rsid w:val="0DAB7ECD"/>
    <w:rsid w:val="0E0061F9"/>
    <w:rsid w:val="0E289AAE"/>
    <w:rsid w:val="0E4116B1"/>
    <w:rsid w:val="0E69FCA9"/>
    <w:rsid w:val="0E6B212B"/>
    <w:rsid w:val="0EC75DF8"/>
    <w:rsid w:val="0ECF8C46"/>
    <w:rsid w:val="0EE0FA1A"/>
    <w:rsid w:val="0EE5713C"/>
    <w:rsid w:val="0EF3BF25"/>
    <w:rsid w:val="0F2E695E"/>
    <w:rsid w:val="0F4451CB"/>
    <w:rsid w:val="0F56A5A7"/>
    <w:rsid w:val="0F7710E3"/>
    <w:rsid w:val="0FB672D0"/>
    <w:rsid w:val="0FD4E435"/>
    <w:rsid w:val="0FDFE97D"/>
    <w:rsid w:val="1024CE85"/>
    <w:rsid w:val="1037254D"/>
    <w:rsid w:val="10456724"/>
    <w:rsid w:val="10B2A6C5"/>
    <w:rsid w:val="10C44C38"/>
    <w:rsid w:val="10E9B5EC"/>
    <w:rsid w:val="111AC1F8"/>
    <w:rsid w:val="11315DDF"/>
    <w:rsid w:val="1136C88A"/>
    <w:rsid w:val="11524331"/>
    <w:rsid w:val="1182FF59"/>
    <w:rsid w:val="119C29FE"/>
    <w:rsid w:val="119FBAB9"/>
    <w:rsid w:val="11BBC27F"/>
    <w:rsid w:val="11CF2EB5"/>
    <w:rsid w:val="11EE5346"/>
    <w:rsid w:val="11FADBC4"/>
    <w:rsid w:val="12114EE6"/>
    <w:rsid w:val="1212FA64"/>
    <w:rsid w:val="1224E79D"/>
    <w:rsid w:val="126F992E"/>
    <w:rsid w:val="12991791"/>
    <w:rsid w:val="12C9A06D"/>
    <w:rsid w:val="12D62995"/>
    <w:rsid w:val="12E17F2C"/>
    <w:rsid w:val="12EEC781"/>
    <w:rsid w:val="1301B867"/>
    <w:rsid w:val="13327DCF"/>
    <w:rsid w:val="1337FA5F"/>
    <w:rsid w:val="1372955E"/>
    <w:rsid w:val="13ABC2B5"/>
    <w:rsid w:val="13C3B14D"/>
    <w:rsid w:val="13DAC3EE"/>
    <w:rsid w:val="13F7A5DC"/>
    <w:rsid w:val="142FFE22"/>
    <w:rsid w:val="148D4EB7"/>
    <w:rsid w:val="14903497"/>
    <w:rsid w:val="14D1B88A"/>
    <w:rsid w:val="14E91BF7"/>
    <w:rsid w:val="14ECFE5E"/>
    <w:rsid w:val="150EEAD2"/>
    <w:rsid w:val="153E6391"/>
    <w:rsid w:val="153E9D6C"/>
    <w:rsid w:val="154D8F9C"/>
    <w:rsid w:val="154E8108"/>
    <w:rsid w:val="15609E6C"/>
    <w:rsid w:val="15A5BCC9"/>
    <w:rsid w:val="15ADE4E3"/>
    <w:rsid w:val="15BA04C7"/>
    <w:rsid w:val="15C3699E"/>
    <w:rsid w:val="1608EE67"/>
    <w:rsid w:val="162107D7"/>
    <w:rsid w:val="1624A110"/>
    <w:rsid w:val="16991A35"/>
    <w:rsid w:val="16A31FD9"/>
    <w:rsid w:val="16E66B87"/>
    <w:rsid w:val="16E6836E"/>
    <w:rsid w:val="178A83F3"/>
    <w:rsid w:val="17A52460"/>
    <w:rsid w:val="17B7AE61"/>
    <w:rsid w:val="17D6FCB4"/>
    <w:rsid w:val="181EF6CE"/>
    <w:rsid w:val="18244776"/>
    <w:rsid w:val="184841C2"/>
    <w:rsid w:val="18A343DD"/>
    <w:rsid w:val="18B8BA87"/>
    <w:rsid w:val="18CE2343"/>
    <w:rsid w:val="18DE1892"/>
    <w:rsid w:val="19203043"/>
    <w:rsid w:val="195BFD79"/>
    <w:rsid w:val="19980885"/>
    <w:rsid w:val="19C50D4E"/>
    <w:rsid w:val="19D9A82F"/>
    <w:rsid w:val="19E549BB"/>
    <w:rsid w:val="1A22B9B5"/>
    <w:rsid w:val="1A565528"/>
    <w:rsid w:val="1A56977C"/>
    <w:rsid w:val="1A58F984"/>
    <w:rsid w:val="1AEA356D"/>
    <w:rsid w:val="1B0B1F47"/>
    <w:rsid w:val="1B446FE0"/>
    <w:rsid w:val="1B6498BE"/>
    <w:rsid w:val="1B940931"/>
    <w:rsid w:val="1BC1891A"/>
    <w:rsid w:val="1BF05B49"/>
    <w:rsid w:val="1BF698CE"/>
    <w:rsid w:val="1C1ED7BB"/>
    <w:rsid w:val="1C299DD2"/>
    <w:rsid w:val="1C5F28D2"/>
    <w:rsid w:val="1C6BCFDC"/>
    <w:rsid w:val="1CC34138"/>
    <w:rsid w:val="1D2FE7CF"/>
    <w:rsid w:val="1D5146A3"/>
    <w:rsid w:val="1DC6C33E"/>
    <w:rsid w:val="1DE97115"/>
    <w:rsid w:val="1E02A919"/>
    <w:rsid w:val="1E11B2C4"/>
    <w:rsid w:val="1E2723D3"/>
    <w:rsid w:val="1E458706"/>
    <w:rsid w:val="1E622107"/>
    <w:rsid w:val="1E65BE8E"/>
    <w:rsid w:val="1E669B18"/>
    <w:rsid w:val="1E6B87F0"/>
    <w:rsid w:val="1E7AAD06"/>
    <w:rsid w:val="1E8A5D8F"/>
    <w:rsid w:val="1E92E192"/>
    <w:rsid w:val="1E94AD61"/>
    <w:rsid w:val="1E9BDDBF"/>
    <w:rsid w:val="1EDD10CF"/>
    <w:rsid w:val="1F92D555"/>
    <w:rsid w:val="1FDE3C43"/>
    <w:rsid w:val="1FE06688"/>
    <w:rsid w:val="1FE3E3C6"/>
    <w:rsid w:val="1FEA973F"/>
    <w:rsid w:val="1FFECCE1"/>
    <w:rsid w:val="203C7834"/>
    <w:rsid w:val="20512208"/>
    <w:rsid w:val="2078E130"/>
    <w:rsid w:val="20ADCE4C"/>
    <w:rsid w:val="20C51B80"/>
    <w:rsid w:val="21151AAE"/>
    <w:rsid w:val="212F24E3"/>
    <w:rsid w:val="2138A7EB"/>
    <w:rsid w:val="21430158"/>
    <w:rsid w:val="2199AD49"/>
    <w:rsid w:val="21E365EB"/>
    <w:rsid w:val="2205C650"/>
    <w:rsid w:val="221007B4"/>
    <w:rsid w:val="2253F370"/>
    <w:rsid w:val="225DCC1B"/>
    <w:rsid w:val="22942610"/>
    <w:rsid w:val="22A9A470"/>
    <w:rsid w:val="22AD5223"/>
    <w:rsid w:val="22C12959"/>
    <w:rsid w:val="22F8C3C1"/>
    <w:rsid w:val="230A6523"/>
    <w:rsid w:val="23595042"/>
    <w:rsid w:val="23641E5D"/>
    <w:rsid w:val="2376A23A"/>
    <w:rsid w:val="2388ABEE"/>
    <w:rsid w:val="23A7E65C"/>
    <w:rsid w:val="23EAB835"/>
    <w:rsid w:val="23F7D0C7"/>
    <w:rsid w:val="2434E02A"/>
    <w:rsid w:val="243BECB6"/>
    <w:rsid w:val="244BFA5A"/>
    <w:rsid w:val="245B06AA"/>
    <w:rsid w:val="245FD6B4"/>
    <w:rsid w:val="24A6DA0D"/>
    <w:rsid w:val="24C1A257"/>
    <w:rsid w:val="24D3F3BC"/>
    <w:rsid w:val="24E45324"/>
    <w:rsid w:val="25216EEF"/>
    <w:rsid w:val="255983CC"/>
    <w:rsid w:val="257AA253"/>
    <w:rsid w:val="2595F0A0"/>
    <w:rsid w:val="25A02087"/>
    <w:rsid w:val="25E43E75"/>
    <w:rsid w:val="260B52E3"/>
    <w:rsid w:val="260F1FA9"/>
    <w:rsid w:val="267AFADD"/>
    <w:rsid w:val="26A44B67"/>
    <w:rsid w:val="26AF0E72"/>
    <w:rsid w:val="2740786F"/>
    <w:rsid w:val="274E931C"/>
    <w:rsid w:val="2753006B"/>
    <w:rsid w:val="283355DB"/>
    <w:rsid w:val="28D245B3"/>
    <w:rsid w:val="28FC640B"/>
    <w:rsid w:val="29215B83"/>
    <w:rsid w:val="292D5E94"/>
    <w:rsid w:val="293C525C"/>
    <w:rsid w:val="2964A5B0"/>
    <w:rsid w:val="29AC5EFF"/>
    <w:rsid w:val="2A352F40"/>
    <w:rsid w:val="2A6A52CD"/>
    <w:rsid w:val="2A727551"/>
    <w:rsid w:val="2A7F2F10"/>
    <w:rsid w:val="2A9F53B3"/>
    <w:rsid w:val="2ADAD223"/>
    <w:rsid w:val="2AE95941"/>
    <w:rsid w:val="2B0C9502"/>
    <w:rsid w:val="2B1A310F"/>
    <w:rsid w:val="2B5EDB31"/>
    <w:rsid w:val="2B85C955"/>
    <w:rsid w:val="2B9BDC05"/>
    <w:rsid w:val="2BBEE8CD"/>
    <w:rsid w:val="2BC8C550"/>
    <w:rsid w:val="2C11906B"/>
    <w:rsid w:val="2C23D555"/>
    <w:rsid w:val="2C968F08"/>
    <w:rsid w:val="2C9B5F61"/>
    <w:rsid w:val="2CAA9B0A"/>
    <w:rsid w:val="2CC68390"/>
    <w:rsid w:val="2CD2C4EA"/>
    <w:rsid w:val="2CE70CE7"/>
    <w:rsid w:val="2D0764F1"/>
    <w:rsid w:val="2D6DCA3B"/>
    <w:rsid w:val="2D7781A4"/>
    <w:rsid w:val="2DA2C2EC"/>
    <w:rsid w:val="2DEFBA5E"/>
    <w:rsid w:val="2E11070A"/>
    <w:rsid w:val="2E21C7B2"/>
    <w:rsid w:val="2E35AF2C"/>
    <w:rsid w:val="2E466B6B"/>
    <w:rsid w:val="2E71C9B0"/>
    <w:rsid w:val="2E8E3070"/>
    <w:rsid w:val="2E9884B2"/>
    <w:rsid w:val="2F006612"/>
    <w:rsid w:val="2F0F992A"/>
    <w:rsid w:val="2F135205"/>
    <w:rsid w:val="2F29A257"/>
    <w:rsid w:val="2F35E5C6"/>
    <w:rsid w:val="2F544B4F"/>
    <w:rsid w:val="2F6C9762"/>
    <w:rsid w:val="2FBA4907"/>
    <w:rsid w:val="3002F44D"/>
    <w:rsid w:val="300AEF60"/>
    <w:rsid w:val="300BD693"/>
    <w:rsid w:val="303F4736"/>
    <w:rsid w:val="30434E0E"/>
    <w:rsid w:val="3044D5BD"/>
    <w:rsid w:val="3054A4D4"/>
    <w:rsid w:val="30732F4B"/>
    <w:rsid w:val="30A6FE51"/>
    <w:rsid w:val="30D5DD6A"/>
    <w:rsid w:val="30EA272F"/>
    <w:rsid w:val="30F1DCC8"/>
    <w:rsid w:val="314B63B4"/>
    <w:rsid w:val="315D1139"/>
    <w:rsid w:val="31A923B7"/>
    <w:rsid w:val="31D76689"/>
    <w:rsid w:val="31F35966"/>
    <w:rsid w:val="3287F244"/>
    <w:rsid w:val="32E51467"/>
    <w:rsid w:val="32E56C67"/>
    <w:rsid w:val="32F528A8"/>
    <w:rsid w:val="3333775F"/>
    <w:rsid w:val="333C8568"/>
    <w:rsid w:val="333EB5E3"/>
    <w:rsid w:val="335CD23C"/>
    <w:rsid w:val="3362B7A5"/>
    <w:rsid w:val="33A5708D"/>
    <w:rsid w:val="33B304E2"/>
    <w:rsid w:val="33F36B4C"/>
    <w:rsid w:val="344758E1"/>
    <w:rsid w:val="3495652D"/>
    <w:rsid w:val="34C79A28"/>
    <w:rsid w:val="34C99424"/>
    <w:rsid w:val="34D24F6F"/>
    <w:rsid w:val="34E5F1DE"/>
    <w:rsid w:val="352BB4A2"/>
    <w:rsid w:val="354848D0"/>
    <w:rsid w:val="35A4D1DB"/>
    <w:rsid w:val="35A52EF9"/>
    <w:rsid w:val="35E16645"/>
    <w:rsid w:val="35FBDF55"/>
    <w:rsid w:val="36253230"/>
    <w:rsid w:val="3625466A"/>
    <w:rsid w:val="36CFA007"/>
    <w:rsid w:val="36FD986E"/>
    <w:rsid w:val="3700A695"/>
    <w:rsid w:val="370602A5"/>
    <w:rsid w:val="3711E4E4"/>
    <w:rsid w:val="3766F4FE"/>
    <w:rsid w:val="378CF9B9"/>
    <w:rsid w:val="37C04168"/>
    <w:rsid w:val="37E85ED8"/>
    <w:rsid w:val="3827149D"/>
    <w:rsid w:val="383F517C"/>
    <w:rsid w:val="3846F901"/>
    <w:rsid w:val="38551FDA"/>
    <w:rsid w:val="385B0156"/>
    <w:rsid w:val="38648617"/>
    <w:rsid w:val="38A25CE2"/>
    <w:rsid w:val="38B1B7FD"/>
    <w:rsid w:val="38F54BDE"/>
    <w:rsid w:val="3926E0B9"/>
    <w:rsid w:val="398968B8"/>
    <w:rsid w:val="398CB5A1"/>
    <w:rsid w:val="39A9BCA1"/>
    <w:rsid w:val="39B3E8BC"/>
    <w:rsid w:val="39EBB803"/>
    <w:rsid w:val="3A008AFA"/>
    <w:rsid w:val="3A1F3358"/>
    <w:rsid w:val="3A25269C"/>
    <w:rsid w:val="3A4F9468"/>
    <w:rsid w:val="3A576F9D"/>
    <w:rsid w:val="3A85AB13"/>
    <w:rsid w:val="3AAB721E"/>
    <w:rsid w:val="3AB57EAD"/>
    <w:rsid w:val="3AE53FAF"/>
    <w:rsid w:val="3AF43419"/>
    <w:rsid w:val="3AFDB633"/>
    <w:rsid w:val="3B17E8DF"/>
    <w:rsid w:val="3B362FC2"/>
    <w:rsid w:val="3B400F0E"/>
    <w:rsid w:val="3B6105D7"/>
    <w:rsid w:val="3B86B9B6"/>
    <w:rsid w:val="3BB7CFFE"/>
    <w:rsid w:val="3BC74572"/>
    <w:rsid w:val="3BCB467E"/>
    <w:rsid w:val="3BE3EAEA"/>
    <w:rsid w:val="3BE5E328"/>
    <w:rsid w:val="3BF520CC"/>
    <w:rsid w:val="3C21BA3C"/>
    <w:rsid w:val="3C27B2E9"/>
    <w:rsid w:val="3C404E66"/>
    <w:rsid w:val="3C51FFD9"/>
    <w:rsid w:val="3C56FC11"/>
    <w:rsid w:val="3C8282CB"/>
    <w:rsid w:val="3C88A7A4"/>
    <w:rsid w:val="3C9AEA73"/>
    <w:rsid w:val="3CB15FF1"/>
    <w:rsid w:val="3CDE1CA8"/>
    <w:rsid w:val="3D5E1BB7"/>
    <w:rsid w:val="3D6096D1"/>
    <w:rsid w:val="3D62D110"/>
    <w:rsid w:val="3DD413D4"/>
    <w:rsid w:val="3DD85589"/>
    <w:rsid w:val="3DDEBD03"/>
    <w:rsid w:val="3E125AAE"/>
    <w:rsid w:val="3E3CEF53"/>
    <w:rsid w:val="3E3F8702"/>
    <w:rsid w:val="3E4D3052"/>
    <w:rsid w:val="3E69D39B"/>
    <w:rsid w:val="3E901E5D"/>
    <w:rsid w:val="3E9946EA"/>
    <w:rsid w:val="3EDA9B6F"/>
    <w:rsid w:val="3EF3CF59"/>
    <w:rsid w:val="3F0004DB"/>
    <w:rsid w:val="3F401D33"/>
    <w:rsid w:val="3F4404E7"/>
    <w:rsid w:val="3F6B74B6"/>
    <w:rsid w:val="3F9794E3"/>
    <w:rsid w:val="3FB7E447"/>
    <w:rsid w:val="3FE900B3"/>
    <w:rsid w:val="409CA114"/>
    <w:rsid w:val="40C66AAA"/>
    <w:rsid w:val="40C6B70D"/>
    <w:rsid w:val="40DAAB10"/>
    <w:rsid w:val="40ECF6D0"/>
    <w:rsid w:val="4153A0DE"/>
    <w:rsid w:val="41B56036"/>
    <w:rsid w:val="41C6AAF6"/>
    <w:rsid w:val="41EE2A34"/>
    <w:rsid w:val="424011A3"/>
    <w:rsid w:val="425BBC04"/>
    <w:rsid w:val="4286D678"/>
    <w:rsid w:val="42B7A5A4"/>
    <w:rsid w:val="42CF3026"/>
    <w:rsid w:val="42DA0490"/>
    <w:rsid w:val="431E768F"/>
    <w:rsid w:val="431E7FC0"/>
    <w:rsid w:val="432A9422"/>
    <w:rsid w:val="433552D5"/>
    <w:rsid w:val="433F62C8"/>
    <w:rsid w:val="43635C14"/>
    <w:rsid w:val="4367C43F"/>
    <w:rsid w:val="4372B2E7"/>
    <w:rsid w:val="438ABB0D"/>
    <w:rsid w:val="43AAFA75"/>
    <w:rsid w:val="441EAAA9"/>
    <w:rsid w:val="442441BD"/>
    <w:rsid w:val="4458F936"/>
    <w:rsid w:val="447804B8"/>
    <w:rsid w:val="448FB52A"/>
    <w:rsid w:val="449BEC97"/>
    <w:rsid w:val="44A5395C"/>
    <w:rsid w:val="44BE1A3A"/>
    <w:rsid w:val="44C62613"/>
    <w:rsid w:val="450D5F64"/>
    <w:rsid w:val="4515BB4F"/>
    <w:rsid w:val="45329406"/>
    <w:rsid w:val="4554CC8A"/>
    <w:rsid w:val="457A202F"/>
    <w:rsid w:val="45B3466B"/>
    <w:rsid w:val="45D180E5"/>
    <w:rsid w:val="45DCAD6A"/>
    <w:rsid w:val="45F3BF26"/>
    <w:rsid w:val="4638A3B5"/>
    <w:rsid w:val="46904A85"/>
    <w:rsid w:val="46E4BA9B"/>
    <w:rsid w:val="476EFD4B"/>
    <w:rsid w:val="4785100A"/>
    <w:rsid w:val="478A1818"/>
    <w:rsid w:val="478B16C7"/>
    <w:rsid w:val="47C148EC"/>
    <w:rsid w:val="47C81B31"/>
    <w:rsid w:val="47D1DF70"/>
    <w:rsid w:val="47E00C84"/>
    <w:rsid w:val="47F3DD6E"/>
    <w:rsid w:val="481F34C5"/>
    <w:rsid w:val="482F2B35"/>
    <w:rsid w:val="4850CDAF"/>
    <w:rsid w:val="4885D184"/>
    <w:rsid w:val="48989894"/>
    <w:rsid w:val="48A726C0"/>
    <w:rsid w:val="48AA138B"/>
    <w:rsid w:val="48AA1454"/>
    <w:rsid w:val="48C68396"/>
    <w:rsid w:val="48F8A584"/>
    <w:rsid w:val="4911F6C8"/>
    <w:rsid w:val="4960E6DD"/>
    <w:rsid w:val="4963F2C7"/>
    <w:rsid w:val="499A5C91"/>
    <w:rsid w:val="49CB6B78"/>
    <w:rsid w:val="49FD17A6"/>
    <w:rsid w:val="4A477069"/>
    <w:rsid w:val="4A7F9E70"/>
    <w:rsid w:val="4A911A8D"/>
    <w:rsid w:val="4A99824F"/>
    <w:rsid w:val="4AA04935"/>
    <w:rsid w:val="4AA44C8B"/>
    <w:rsid w:val="4AACF0F1"/>
    <w:rsid w:val="4B2292DB"/>
    <w:rsid w:val="4B437133"/>
    <w:rsid w:val="4BBDD931"/>
    <w:rsid w:val="4BE45C82"/>
    <w:rsid w:val="4C0D6528"/>
    <w:rsid w:val="4C2FD14F"/>
    <w:rsid w:val="4C5473A3"/>
    <w:rsid w:val="4CCD3645"/>
    <w:rsid w:val="4CD4A94A"/>
    <w:rsid w:val="4CD6B0C8"/>
    <w:rsid w:val="4CFE980A"/>
    <w:rsid w:val="4D063E00"/>
    <w:rsid w:val="4D118F22"/>
    <w:rsid w:val="4D250AFF"/>
    <w:rsid w:val="4D89D94F"/>
    <w:rsid w:val="4DACE9AD"/>
    <w:rsid w:val="4DE187A9"/>
    <w:rsid w:val="4DFA584B"/>
    <w:rsid w:val="4E4256F9"/>
    <w:rsid w:val="4E5A35B8"/>
    <w:rsid w:val="4E60715B"/>
    <w:rsid w:val="4E8BA7D0"/>
    <w:rsid w:val="4EB05B57"/>
    <w:rsid w:val="4EB0F74D"/>
    <w:rsid w:val="4EEB3F3B"/>
    <w:rsid w:val="4F4C9425"/>
    <w:rsid w:val="4F8AB208"/>
    <w:rsid w:val="5024ACB2"/>
    <w:rsid w:val="502A39C6"/>
    <w:rsid w:val="507DB169"/>
    <w:rsid w:val="509E69ED"/>
    <w:rsid w:val="50F4EEFA"/>
    <w:rsid w:val="5128B810"/>
    <w:rsid w:val="51353204"/>
    <w:rsid w:val="513792D9"/>
    <w:rsid w:val="516430B9"/>
    <w:rsid w:val="516C8904"/>
    <w:rsid w:val="516F118F"/>
    <w:rsid w:val="518A18D5"/>
    <w:rsid w:val="51B007F3"/>
    <w:rsid w:val="51EBEEC2"/>
    <w:rsid w:val="51F1BD22"/>
    <w:rsid w:val="51FF7484"/>
    <w:rsid w:val="522E1E36"/>
    <w:rsid w:val="522F3326"/>
    <w:rsid w:val="524DD02E"/>
    <w:rsid w:val="52555DEC"/>
    <w:rsid w:val="52CDC96E"/>
    <w:rsid w:val="5329CBC5"/>
    <w:rsid w:val="53649C05"/>
    <w:rsid w:val="5391E38F"/>
    <w:rsid w:val="53957A04"/>
    <w:rsid w:val="53E7BE16"/>
    <w:rsid w:val="542E031E"/>
    <w:rsid w:val="5432ABF1"/>
    <w:rsid w:val="5492600A"/>
    <w:rsid w:val="549F291E"/>
    <w:rsid w:val="54B0488C"/>
    <w:rsid w:val="54B13E3C"/>
    <w:rsid w:val="54C5F8A5"/>
    <w:rsid w:val="54D07896"/>
    <w:rsid w:val="54EF0C0D"/>
    <w:rsid w:val="55145674"/>
    <w:rsid w:val="551EFE05"/>
    <w:rsid w:val="5529493C"/>
    <w:rsid w:val="5534553E"/>
    <w:rsid w:val="5591C3FA"/>
    <w:rsid w:val="5597297C"/>
    <w:rsid w:val="55AFD50B"/>
    <w:rsid w:val="55E3AF26"/>
    <w:rsid w:val="55E6C077"/>
    <w:rsid w:val="56056A30"/>
    <w:rsid w:val="562BF598"/>
    <w:rsid w:val="564D0E9D"/>
    <w:rsid w:val="565A9863"/>
    <w:rsid w:val="565B9496"/>
    <w:rsid w:val="5735D3FF"/>
    <w:rsid w:val="573D39A4"/>
    <w:rsid w:val="5775C47D"/>
    <w:rsid w:val="57829B38"/>
    <w:rsid w:val="57B5A1D8"/>
    <w:rsid w:val="57B65477"/>
    <w:rsid w:val="57BE344B"/>
    <w:rsid w:val="57BE39E8"/>
    <w:rsid w:val="58011F4A"/>
    <w:rsid w:val="58063BA6"/>
    <w:rsid w:val="58528526"/>
    <w:rsid w:val="585DE7CA"/>
    <w:rsid w:val="586C4C7D"/>
    <w:rsid w:val="58717CB0"/>
    <w:rsid w:val="58B6A9A1"/>
    <w:rsid w:val="58C94F23"/>
    <w:rsid w:val="58DC8330"/>
    <w:rsid w:val="58EAD093"/>
    <w:rsid w:val="58EFD020"/>
    <w:rsid w:val="595E728C"/>
    <w:rsid w:val="598C4A9A"/>
    <w:rsid w:val="598D24B4"/>
    <w:rsid w:val="599B3E78"/>
    <w:rsid w:val="59BF3BC6"/>
    <w:rsid w:val="59D7368F"/>
    <w:rsid w:val="5A3FB791"/>
    <w:rsid w:val="5A825422"/>
    <w:rsid w:val="5A8C9CA0"/>
    <w:rsid w:val="5A9E9903"/>
    <w:rsid w:val="5AB09ECB"/>
    <w:rsid w:val="5B2FC54F"/>
    <w:rsid w:val="5B4B49E6"/>
    <w:rsid w:val="5B5985CD"/>
    <w:rsid w:val="5B5D14EE"/>
    <w:rsid w:val="5B72C89B"/>
    <w:rsid w:val="5B78B563"/>
    <w:rsid w:val="5B8B1590"/>
    <w:rsid w:val="5BAA26A4"/>
    <w:rsid w:val="5BB0B587"/>
    <w:rsid w:val="5BB9DD85"/>
    <w:rsid w:val="5BEB554E"/>
    <w:rsid w:val="5BF0AF28"/>
    <w:rsid w:val="5BF505A3"/>
    <w:rsid w:val="5C0AD5FB"/>
    <w:rsid w:val="5C9BC238"/>
    <w:rsid w:val="5CAF32B6"/>
    <w:rsid w:val="5CB4F180"/>
    <w:rsid w:val="5CC70BED"/>
    <w:rsid w:val="5D2DCF5C"/>
    <w:rsid w:val="5D39B80C"/>
    <w:rsid w:val="5D80FBC5"/>
    <w:rsid w:val="5D92B69D"/>
    <w:rsid w:val="5DEEFA27"/>
    <w:rsid w:val="5DFDD4E6"/>
    <w:rsid w:val="5E29D45D"/>
    <w:rsid w:val="5E31CAF5"/>
    <w:rsid w:val="5E382327"/>
    <w:rsid w:val="5E3C4C24"/>
    <w:rsid w:val="5E484AAA"/>
    <w:rsid w:val="5E977652"/>
    <w:rsid w:val="5EB012CF"/>
    <w:rsid w:val="5EEB6B21"/>
    <w:rsid w:val="5F116BDB"/>
    <w:rsid w:val="5F125FC9"/>
    <w:rsid w:val="5F1D99F2"/>
    <w:rsid w:val="5F33A6BE"/>
    <w:rsid w:val="5F3ECC6D"/>
    <w:rsid w:val="5F48952C"/>
    <w:rsid w:val="5F5936A1"/>
    <w:rsid w:val="5F6B5EE5"/>
    <w:rsid w:val="5F9E47CB"/>
    <w:rsid w:val="5FE6D378"/>
    <w:rsid w:val="602EF733"/>
    <w:rsid w:val="608A6A7A"/>
    <w:rsid w:val="60DD5DF1"/>
    <w:rsid w:val="60E7C6EE"/>
    <w:rsid w:val="60F8D8A1"/>
    <w:rsid w:val="610E81A7"/>
    <w:rsid w:val="611146E0"/>
    <w:rsid w:val="613C9F19"/>
    <w:rsid w:val="61468317"/>
    <w:rsid w:val="616D9E4B"/>
    <w:rsid w:val="6192C148"/>
    <w:rsid w:val="61A0C2B8"/>
    <w:rsid w:val="61A3FF2B"/>
    <w:rsid w:val="61A80190"/>
    <w:rsid w:val="61D0DEDB"/>
    <w:rsid w:val="62233AEB"/>
    <w:rsid w:val="622ED9BA"/>
    <w:rsid w:val="625123E9"/>
    <w:rsid w:val="625D8C2A"/>
    <w:rsid w:val="626A3D19"/>
    <w:rsid w:val="629B6648"/>
    <w:rsid w:val="62BE975F"/>
    <w:rsid w:val="62F2D863"/>
    <w:rsid w:val="630AB1C4"/>
    <w:rsid w:val="6317F02C"/>
    <w:rsid w:val="6343E9D8"/>
    <w:rsid w:val="634D4B54"/>
    <w:rsid w:val="636002CB"/>
    <w:rsid w:val="6378B896"/>
    <w:rsid w:val="639EE1F6"/>
    <w:rsid w:val="641822BD"/>
    <w:rsid w:val="641A5689"/>
    <w:rsid w:val="6424A0DE"/>
    <w:rsid w:val="6469C7FB"/>
    <w:rsid w:val="6484F662"/>
    <w:rsid w:val="648DF7CB"/>
    <w:rsid w:val="64A4DBDF"/>
    <w:rsid w:val="64A6A231"/>
    <w:rsid w:val="64E4961D"/>
    <w:rsid w:val="64E99E7B"/>
    <w:rsid w:val="64EACED7"/>
    <w:rsid w:val="65321CA2"/>
    <w:rsid w:val="6557F500"/>
    <w:rsid w:val="65C7E640"/>
    <w:rsid w:val="65FBD4D2"/>
    <w:rsid w:val="661070C3"/>
    <w:rsid w:val="662E053D"/>
    <w:rsid w:val="6657AFB9"/>
    <w:rsid w:val="66A4AFC4"/>
    <w:rsid w:val="66D24172"/>
    <w:rsid w:val="66D95A8F"/>
    <w:rsid w:val="66E25B0B"/>
    <w:rsid w:val="66E8113B"/>
    <w:rsid w:val="670B19A6"/>
    <w:rsid w:val="6713B2A8"/>
    <w:rsid w:val="67226A13"/>
    <w:rsid w:val="672A4346"/>
    <w:rsid w:val="675ADF45"/>
    <w:rsid w:val="678E01E3"/>
    <w:rsid w:val="67BD213F"/>
    <w:rsid w:val="67F866B5"/>
    <w:rsid w:val="6811491D"/>
    <w:rsid w:val="68438497"/>
    <w:rsid w:val="686C2BFB"/>
    <w:rsid w:val="686F8A9D"/>
    <w:rsid w:val="6876447A"/>
    <w:rsid w:val="689B2026"/>
    <w:rsid w:val="68B5B9CB"/>
    <w:rsid w:val="68BCA330"/>
    <w:rsid w:val="68D24CA1"/>
    <w:rsid w:val="68DE153D"/>
    <w:rsid w:val="68E3B012"/>
    <w:rsid w:val="68E708BF"/>
    <w:rsid w:val="68F48E13"/>
    <w:rsid w:val="69436B19"/>
    <w:rsid w:val="6947F280"/>
    <w:rsid w:val="696444F6"/>
    <w:rsid w:val="696D9A43"/>
    <w:rsid w:val="6994DD41"/>
    <w:rsid w:val="69D50CEB"/>
    <w:rsid w:val="6A01CFCF"/>
    <w:rsid w:val="6A07ED4D"/>
    <w:rsid w:val="6A1F46D7"/>
    <w:rsid w:val="6A60462E"/>
    <w:rsid w:val="6A7514BF"/>
    <w:rsid w:val="6AB675A7"/>
    <w:rsid w:val="6ABD130F"/>
    <w:rsid w:val="6B00DB0E"/>
    <w:rsid w:val="6B16FCCD"/>
    <w:rsid w:val="6B27843D"/>
    <w:rsid w:val="6B650F45"/>
    <w:rsid w:val="6BA8BA53"/>
    <w:rsid w:val="6BADE53C"/>
    <w:rsid w:val="6BB9E92A"/>
    <w:rsid w:val="6BCA8742"/>
    <w:rsid w:val="6BE911BB"/>
    <w:rsid w:val="6C3336C3"/>
    <w:rsid w:val="6CD4B6C4"/>
    <w:rsid w:val="6CE641F5"/>
    <w:rsid w:val="6D6D3218"/>
    <w:rsid w:val="6D745628"/>
    <w:rsid w:val="6D865A75"/>
    <w:rsid w:val="6D9A1DE8"/>
    <w:rsid w:val="6DAA8657"/>
    <w:rsid w:val="6DBCF2B7"/>
    <w:rsid w:val="6DC4D9B0"/>
    <w:rsid w:val="6DDDD1AD"/>
    <w:rsid w:val="6E0D6ACD"/>
    <w:rsid w:val="6E8E6CC7"/>
    <w:rsid w:val="6E91BB76"/>
    <w:rsid w:val="6E97F875"/>
    <w:rsid w:val="6F067883"/>
    <w:rsid w:val="6F647A7C"/>
    <w:rsid w:val="6F685240"/>
    <w:rsid w:val="6F6D9E82"/>
    <w:rsid w:val="6FA5E88E"/>
    <w:rsid w:val="6FAE4AAB"/>
    <w:rsid w:val="700DD76F"/>
    <w:rsid w:val="7012B497"/>
    <w:rsid w:val="7013FED0"/>
    <w:rsid w:val="701D7200"/>
    <w:rsid w:val="702A427F"/>
    <w:rsid w:val="705D4F98"/>
    <w:rsid w:val="70D7DF93"/>
    <w:rsid w:val="70E4AF43"/>
    <w:rsid w:val="70F01F10"/>
    <w:rsid w:val="711DE61A"/>
    <w:rsid w:val="71293D04"/>
    <w:rsid w:val="712C89E4"/>
    <w:rsid w:val="712F5830"/>
    <w:rsid w:val="7166C4A4"/>
    <w:rsid w:val="717E34CD"/>
    <w:rsid w:val="718B0415"/>
    <w:rsid w:val="71ACA0BA"/>
    <w:rsid w:val="71B52615"/>
    <w:rsid w:val="71BDD92F"/>
    <w:rsid w:val="71C2D926"/>
    <w:rsid w:val="71C711E5"/>
    <w:rsid w:val="72063D1D"/>
    <w:rsid w:val="7220C84C"/>
    <w:rsid w:val="72385AE5"/>
    <w:rsid w:val="724C5BCC"/>
    <w:rsid w:val="7262E80D"/>
    <w:rsid w:val="72884E69"/>
    <w:rsid w:val="72E38509"/>
    <w:rsid w:val="73341214"/>
    <w:rsid w:val="7336CD9D"/>
    <w:rsid w:val="735B4135"/>
    <w:rsid w:val="7372459F"/>
    <w:rsid w:val="737763E4"/>
    <w:rsid w:val="73ABD2B2"/>
    <w:rsid w:val="73BB2230"/>
    <w:rsid w:val="73BB6C1C"/>
    <w:rsid w:val="73E70568"/>
    <w:rsid w:val="73FE457E"/>
    <w:rsid w:val="741C5005"/>
    <w:rsid w:val="7437EB9F"/>
    <w:rsid w:val="74F5C0E0"/>
    <w:rsid w:val="74FED2EB"/>
    <w:rsid w:val="750E384D"/>
    <w:rsid w:val="75197FA6"/>
    <w:rsid w:val="75AB2193"/>
    <w:rsid w:val="75D60CB7"/>
    <w:rsid w:val="75D74909"/>
    <w:rsid w:val="75E56A49"/>
    <w:rsid w:val="7601A14E"/>
    <w:rsid w:val="762C793F"/>
    <w:rsid w:val="762CAB91"/>
    <w:rsid w:val="766A0EB2"/>
    <w:rsid w:val="76A83609"/>
    <w:rsid w:val="76A93F97"/>
    <w:rsid w:val="76AD3118"/>
    <w:rsid w:val="76B3EDCE"/>
    <w:rsid w:val="7707EB85"/>
    <w:rsid w:val="770E7E56"/>
    <w:rsid w:val="7740DB5D"/>
    <w:rsid w:val="7771AF55"/>
    <w:rsid w:val="778E312F"/>
    <w:rsid w:val="779E99B4"/>
    <w:rsid w:val="77B17BAF"/>
    <w:rsid w:val="77BF1C49"/>
    <w:rsid w:val="77EAA102"/>
    <w:rsid w:val="77F05EC4"/>
    <w:rsid w:val="77F9F3CA"/>
    <w:rsid w:val="77FCBAC2"/>
    <w:rsid w:val="785182F0"/>
    <w:rsid w:val="786EA575"/>
    <w:rsid w:val="7873AC03"/>
    <w:rsid w:val="78A8E7F5"/>
    <w:rsid w:val="78AB340C"/>
    <w:rsid w:val="78C9C91B"/>
    <w:rsid w:val="79644C53"/>
    <w:rsid w:val="7973E2A8"/>
    <w:rsid w:val="797A470F"/>
    <w:rsid w:val="799FBA71"/>
    <w:rsid w:val="79A213CF"/>
    <w:rsid w:val="79B7FC68"/>
    <w:rsid w:val="79DCAE4D"/>
    <w:rsid w:val="79F7AE69"/>
    <w:rsid w:val="7A40C8EB"/>
    <w:rsid w:val="7A7331ED"/>
    <w:rsid w:val="7A7E1A3F"/>
    <w:rsid w:val="7AA1078B"/>
    <w:rsid w:val="7B001CB4"/>
    <w:rsid w:val="7B4A5388"/>
    <w:rsid w:val="7B6B2FC0"/>
    <w:rsid w:val="7BBDA1D2"/>
    <w:rsid w:val="7BFFE8D1"/>
    <w:rsid w:val="7C295978"/>
    <w:rsid w:val="7C2CA11E"/>
    <w:rsid w:val="7C3040F2"/>
    <w:rsid w:val="7C3DD0A5"/>
    <w:rsid w:val="7C40F41A"/>
    <w:rsid w:val="7C58496C"/>
    <w:rsid w:val="7C5F77C7"/>
    <w:rsid w:val="7CD95AF8"/>
    <w:rsid w:val="7CEECE7E"/>
    <w:rsid w:val="7CF8FDC5"/>
    <w:rsid w:val="7D10BBB1"/>
    <w:rsid w:val="7D4D7119"/>
    <w:rsid w:val="7D775B96"/>
    <w:rsid w:val="7D79A584"/>
    <w:rsid w:val="7D7C3896"/>
    <w:rsid w:val="7D7DCE22"/>
    <w:rsid w:val="7D837B64"/>
    <w:rsid w:val="7D95B479"/>
    <w:rsid w:val="7DBDF7BF"/>
    <w:rsid w:val="7DF3A417"/>
    <w:rsid w:val="7E561045"/>
    <w:rsid w:val="7E5ED219"/>
    <w:rsid w:val="7ED86B11"/>
    <w:rsid w:val="7EFE102B"/>
    <w:rsid w:val="7F0067DE"/>
    <w:rsid w:val="7F0CD2ED"/>
    <w:rsid w:val="7F6AA8B1"/>
    <w:rsid w:val="7F7C169F"/>
    <w:rsid w:val="7F9A9AD6"/>
    <w:rsid w:val="7FE400CC"/>
    <w:rsid w:val="7FF5A712"/>
    <w:rsid w:val="7FFB7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442EFB"/>
  <w15:chartTrackingRefBased/>
  <w15:docId w15:val="{91730203-D6CF-4896-BDCD-A3DD9D38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5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583"/>
    <w:pPr>
      <w:ind w:left="720"/>
      <w:contextualSpacing/>
    </w:pPr>
  </w:style>
  <w:style w:type="paragraph" w:styleId="Header">
    <w:name w:val="header"/>
    <w:basedOn w:val="Normal"/>
    <w:link w:val="HeaderChar"/>
    <w:uiPriority w:val="99"/>
    <w:unhideWhenUsed/>
    <w:rsid w:val="000578F6"/>
    <w:pPr>
      <w:tabs>
        <w:tab w:val="center" w:pos="4513"/>
        <w:tab w:val="right" w:pos="9026"/>
      </w:tabs>
    </w:pPr>
  </w:style>
  <w:style w:type="character" w:customStyle="1" w:styleId="HeaderChar">
    <w:name w:val="Header Char"/>
    <w:basedOn w:val="DefaultParagraphFont"/>
    <w:link w:val="Header"/>
    <w:uiPriority w:val="99"/>
    <w:rsid w:val="000578F6"/>
  </w:style>
  <w:style w:type="paragraph" w:styleId="Footer">
    <w:name w:val="footer"/>
    <w:basedOn w:val="Normal"/>
    <w:link w:val="FooterChar"/>
    <w:uiPriority w:val="99"/>
    <w:unhideWhenUsed/>
    <w:rsid w:val="000578F6"/>
    <w:pPr>
      <w:tabs>
        <w:tab w:val="center" w:pos="4513"/>
        <w:tab w:val="right" w:pos="9026"/>
      </w:tabs>
    </w:pPr>
  </w:style>
  <w:style w:type="character" w:customStyle="1" w:styleId="FooterChar">
    <w:name w:val="Footer Char"/>
    <w:basedOn w:val="DefaultParagraphFont"/>
    <w:link w:val="Footer"/>
    <w:uiPriority w:val="99"/>
    <w:rsid w:val="000578F6"/>
  </w:style>
  <w:style w:type="paragraph" w:styleId="BalloonText">
    <w:name w:val="Balloon Text"/>
    <w:basedOn w:val="Normal"/>
    <w:link w:val="BalloonTextChar"/>
    <w:uiPriority w:val="99"/>
    <w:semiHidden/>
    <w:unhideWhenUsed/>
    <w:rsid w:val="00392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D3"/>
    <w:rPr>
      <w:rFonts w:ascii="Segoe UI" w:hAnsi="Segoe UI" w:cs="Segoe UI"/>
      <w:sz w:val="18"/>
      <w:szCs w:val="18"/>
    </w:rPr>
  </w:style>
  <w:style w:type="character" w:customStyle="1" w:styleId="normaltextrun">
    <w:name w:val="normaltextrun"/>
    <w:basedOn w:val="DefaultParagraphFont"/>
    <w:rsid w:val="00BB5C08"/>
  </w:style>
  <w:style w:type="character" w:customStyle="1" w:styleId="contextualspellingandgrammarerror">
    <w:name w:val="contextualspellingandgrammarerror"/>
    <w:basedOn w:val="DefaultParagraphFont"/>
    <w:rsid w:val="00BB5C08"/>
  </w:style>
  <w:style w:type="character" w:customStyle="1" w:styleId="eop">
    <w:name w:val="eop"/>
    <w:basedOn w:val="DefaultParagraphFont"/>
    <w:rsid w:val="00BB5C08"/>
  </w:style>
  <w:style w:type="character" w:styleId="CommentReference">
    <w:name w:val="annotation reference"/>
    <w:basedOn w:val="DefaultParagraphFont"/>
    <w:uiPriority w:val="99"/>
    <w:semiHidden/>
    <w:unhideWhenUsed/>
    <w:rsid w:val="00141E4C"/>
    <w:rPr>
      <w:sz w:val="16"/>
      <w:szCs w:val="16"/>
    </w:rPr>
  </w:style>
  <w:style w:type="paragraph" w:styleId="CommentText">
    <w:name w:val="annotation text"/>
    <w:basedOn w:val="Normal"/>
    <w:link w:val="CommentTextChar"/>
    <w:uiPriority w:val="99"/>
    <w:semiHidden/>
    <w:unhideWhenUsed/>
    <w:rsid w:val="00141E4C"/>
    <w:rPr>
      <w:sz w:val="20"/>
      <w:szCs w:val="20"/>
    </w:rPr>
  </w:style>
  <w:style w:type="character" w:customStyle="1" w:styleId="CommentTextChar">
    <w:name w:val="Comment Text Char"/>
    <w:basedOn w:val="DefaultParagraphFont"/>
    <w:link w:val="CommentText"/>
    <w:uiPriority w:val="99"/>
    <w:semiHidden/>
    <w:rsid w:val="00141E4C"/>
    <w:rPr>
      <w:sz w:val="20"/>
      <w:szCs w:val="20"/>
    </w:rPr>
  </w:style>
  <w:style w:type="paragraph" w:styleId="CommentSubject">
    <w:name w:val="annotation subject"/>
    <w:basedOn w:val="CommentText"/>
    <w:next w:val="CommentText"/>
    <w:link w:val="CommentSubjectChar"/>
    <w:uiPriority w:val="99"/>
    <w:semiHidden/>
    <w:unhideWhenUsed/>
    <w:rsid w:val="00141E4C"/>
    <w:rPr>
      <w:b/>
      <w:bCs/>
    </w:rPr>
  </w:style>
  <w:style w:type="character" w:customStyle="1" w:styleId="CommentSubjectChar">
    <w:name w:val="Comment Subject Char"/>
    <w:basedOn w:val="CommentTextChar"/>
    <w:link w:val="CommentSubject"/>
    <w:uiPriority w:val="99"/>
    <w:semiHidden/>
    <w:rsid w:val="00141E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2532">
      <w:bodyDiv w:val="1"/>
      <w:marLeft w:val="0"/>
      <w:marRight w:val="0"/>
      <w:marTop w:val="0"/>
      <w:marBottom w:val="0"/>
      <w:divBdr>
        <w:top w:val="none" w:sz="0" w:space="0" w:color="auto"/>
        <w:left w:val="none" w:sz="0" w:space="0" w:color="auto"/>
        <w:bottom w:val="none" w:sz="0" w:space="0" w:color="auto"/>
        <w:right w:val="none" w:sz="0" w:space="0" w:color="auto"/>
      </w:divBdr>
      <w:divsChild>
        <w:div w:id="1726097898">
          <w:marLeft w:val="0"/>
          <w:marRight w:val="0"/>
          <w:marTop w:val="0"/>
          <w:marBottom w:val="0"/>
          <w:divBdr>
            <w:top w:val="none" w:sz="0" w:space="0" w:color="auto"/>
            <w:left w:val="none" w:sz="0" w:space="0" w:color="auto"/>
            <w:bottom w:val="none" w:sz="0" w:space="0" w:color="auto"/>
            <w:right w:val="none" w:sz="0" w:space="0" w:color="auto"/>
          </w:divBdr>
        </w:div>
      </w:divsChild>
    </w:div>
    <w:div w:id="245457035">
      <w:bodyDiv w:val="1"/>
      <w:marLeft w:val="0"/>
      <w:marRight w:val="0"/>
      <w:marTop w:val="0"/>
      <w:marBottom w:val="0"/>
      <w:divBdr>
        <w:top w:val="none" w:sz="0" w:space="0" w:color="auto"/>
        <w:left w:val="none" w:sz="0" w:space="0" w:color="auto"/>
        <w:bottom w:val="none" w:sz="0" w:space="0" w:color="auto"/>
        <w:right w:val="none" w:sz="0" w:space="0" w:color="auto"/>
      </w:divBdr>
      <w:divsChild>
        <w:div w:id="429743047">
          <w:marLeft w:val="0"/>
          <w:marRight w:val="0"/>
          <w:marTop w:val="0"/>
          <w:marBottom w:val="0"/>
          <w:divBdr>
            <w:top w:val="none" w:sz="0" w:space="0" w:color="auto"/>
            <w:left w:val="none" w:sz="0" w:space="0" w:color="auto"/>
            <w:bottom w:val="none" w:sz="0" w:space="0" w:color="auto"/>
            <w:right w:val="none" w:sz="0" w:space="0" w:color="auto"/>
          </w:divBdr>
        </w:div>
      </w:divsChild>
    </w:div>
    <w:div w:id="489753851">
      <w:bodyDiv w:val="1"/>
      <w:marLeft w:val="0"/>
      <w:marRight w:val="0"/>
      <w:marTop w:val="0"/>
      <w:marBottom w:val="0"/>
      <w:divBdr>
        <w:top w:val="none" w:sz="0" w:space="0" w:color="auto"/>
        <w:left w:val="none" w:sz="0" w:space="0" w:color="auto"/>
        <w:bottom w:val="none" w:sz="0" w:space="0" w:color="auto"/>
        <w:right w:val="none" w:sz="0" w:space="0" w:color="auto"/>
      </w:divBdr>
      <w:divsChild>
        <w:div w:id="1913617424">
          <w:marLeft w:val="0"/>
          <w:marRight w:val="0"/>
          <w:marTop w:val="0"/>
          <w:marBottom w:val="0"/>
          <w:divBdr>
            <w:top w:val="none" w:sz="0" w:space="0" w:color="auto"/>
            <w:left w:val="none" w:sz="0" w:space="0" w:color="auto"/>
            <w:bottom w:val="none" w:sz="0" w:space="0" w:color="auto"/>
            <w:right w:val="none" w:sz="0" w:space="0" w:color="auto"/>
          </w:divBdr>
        </w:div>
      </w:divsChild>
    </w:div>
    <w:div w:id="615215097">
      <w:bodyDiv w:val="1"/>
      <w:marLeft w:val="0"/>
      <w:marRight w:val="0"/>
      <w:marTop w:val="0"/>
      <w:marBottom w:val="0"/>
      <w:divBdr>
        <w:top w:val="none" w:sz="0" w:space="0" w:color="auto"/>
        <w:left w:val="none" w:sz="0" w:space="0" w:color="auto"/>
        <w:bottom w:val="none" w:sz="0" w:space="0" w:color="auto"/>
        <w:right w:val="none" w:sz="0" w:space="0" w:color="auto"/>
      </w:divBdr>
      <w:divsChild>
        <w:div w:id="1279289339">
          <w:marLeft w:val="0"/>
          <w:marRight w:val="0"/>
          <w:marTop w:val="0"/>
          <w:marBottom w:val="0"/>
          <w:divBdr>
            <w:top w:val="none" w:sz="0" w:space="0" w:color="auto"/>
            <w:left w:val="none" w:sz="0" w:space="0" w:color="auto"/>
            <w:bottom w:val="none" w:sz="0" w:space="0" w:color="auto"/>
            <w:right w:val="none" w:sz="0" w:space="0" w:color="auto"/>
          </w:divBdr>
        </w:div>
      </w:divsChild>
    </w:div>
    <w:div w:id="799108837">
      <w:bodyDiv w:val="1"/>
      <w:marLeft w:val="0"/>
      <w:marRight w:val="0"/>
      <w:marTop w:val="0"/>
      <w:marBottom w:val="0"/>
      <w:divBdr>
        <w:top w:val="none" w:sz="0" w:space="0" w:color="auto"/>
        <w:left w:val="none" w:sz="0" w:space="0" w:color="auto"/>
        <w:bottom w:val="none" w:sz="0" w:space="0" w:color="auto"/>
        <w:right w:val="none" w:sz="0" w:space="0" w:color="auto"/>
      </w:divBdr>
      <w:divsChild>
        <w:div w:id="1409032062">
          <w:marLeft w:val="0"/>
          <w:marRight w:val="0"/>
          <w:marTop w:val="0"/>
          <w:marBottom w:val="0"/>
          <w:divBdr>
            <w:top w:val="none" w:sz="0" w:space="0" w:color="auto"/>
            <w:left w:val="none" w:sz="0" w:space="0" w:color="auto"/>
            <w:bottom w:val="none" w:sz="0" w:space="0" w:color="auto"/>
            <w:right w:val="none" w:sz="0" w:space="0" w:color="auto"/>
          </w:divBdr>
        </w:div>
      </w:divsChild>
    </w:div>
    <w:div w:id="1036125947">
      <w:bodyDiv w:val="1"/>
      <w:marLeft w:val="0"/>
      <w:marRight w:val="0"/>
      <w:marTop w:val="0"/>
      <w:marBottom w:val="0"/>
      <w:divBdr>
        <w:top w:val="none" w:sz="0" w:space="0" w:color="auto"/>
        <w:left w:val="none" w:sz="0" w:space="0" w:color="auto"/>
        <w:bottom w:val="none" w:sz="0" w:space="0" w:color="auto"/>
        <w:right w:val="none" w:sz="0" w:space="0" w:color="auto"/>
      </w:divBdr>
    </w:div>
    <w:div w:id="1223325426">
      <w:bodyDiv w:val="1"/>
      <w:marLeft w:val="0"/>
      <w:marRight w:val="0"/>
      <w:marTop w:val="0"/>
      <w:marBottom w:val="0"/>
      <w:divBdr>
        <w:top w:val="none" w:sz="0" w:space="0" w:color="auto"/>
        <w:left w:val="none" w:sz="0" w:space="0" w:color="auto"/>
        <w:bottom w:val="none" w:sz="0" w:space="0" w:color="auto"/>
        <w:right w:val="none" w:sz="0" w:space="0" w:color="auto"/>
      </w:divBdr>
      <w:divsChild>
        <w:div w:id="1424380826">
          <w:marLeft w:val="0"/>
          <w:marRight w:val="0"/>
          <w:marTop w:val="0"/>
          <w:marBottom w:val="0"/>
          <w:divBdr>
            <w:top w:val="none" w:sz="0" w:space="0" w:color="auto"/>
            <w:left w:val="none" w:sz="0" w:space="0" w:color="auto"/>
            <w:bottom w:val="none" w:sz="0" w:space="0" w:color="auto"/>
            <w:right w:val="none" w:sz="0" w:space="0" w:color="auto"/>
          </w:divBdr>
        </w:div>
      </w:divsChild>
    </w:div>
    <w:div w:id="1517117865">
      <w:bodyDiv w:val="1"/>
      <w:marLeft w:val="0"/>
      <w:marRight w:val="0"/>
      <w:marTop w:val="0"/>
      <w:marBottom w:val="0"/>
      <w:divBdr>
        <w:top w:val="none" w:sz="0" w:space="0" w:color="auto"/>
        <w:left w:val="none" w:sz="0" w:space="0" w:color="auto"/>
        <w:bottom w:val="none" w:sz="0" w:space="0" w:color="auto"/>
        <w:right w:val="none" w:sz="0" w:space="0" w:color="auto"/>
      </w:divBdr>
      <w:divsChild>
        <w:div w:id="1818036694">
          <w:marLeft w:val="0"/>
          <w:marRight w:val="0"/>
          <w:marTop w:val="0"/>
          <w:marBottom w:val="0"/>
          <w:divBdr>
            <w:top w:val="none" w:sz="0" w:space="0" w:color="auto"/>
            <w:left w:val="none" w:sz="0" w:space="0" w:color="auto"/>
            <w:bottom w:val="none" w:sz="0" w:space="0" w:color="auto"/>
            <w:right w:val="none" w:sz="0" w:space="0" w:color="auto"/>
          </w:divBdr>
        </w:div>
      </w:divsChild>
    </w:div>
    <w:div w:id="1544248971">
      <w:bodyDiv w:val="1"/>
      <w:marLeft w:val="0"/>
      <w:marRight w:val="0"/>
      <w:marTop w:val="0"/>
      <w:marBottom w:val="0"/>
      <w:divBdr>
        <w:top w:val="none" w:sz="0" w:space="0" w:color="auto"/>
        <w:left w:val="none" w:sz="0" w:space="0" w:color="auto"/>
        <w:bottom w:val="none" w:sz="0" w:space="0" w:color="auto"/>
        <w:right w:val="none" w:sz="0" w:space="0" w:color="auto"/>
      </w:divBdr>
      <w:divsChild>
        <w:div w:id="866528308">
          <w:marLeft w:val="0"/>
          <w:marRight w:val="0"/>
          <w:marTop w:val="0"/>
          <w:marBottom w:val="0"/>
          <w:divBdr>
            <w:top w:val="none" w:sz="0" w:space="0" w:color="auto"/>
            <w:left w:val="none" w:sz="0" w:space="0" w:color="auto"/>
            <w:bottom w:val="none" w:sz="0" w:space="0" w:color="auto"/>
            <w:right w:val="none" w:sz="0" w:space="0" w:color="auto"/>
          </w:divBdr>
        </w:div>
      </w:divsChild>
    </w:div>
    <w:div w:id="1584022659">
      <w:bodyDiv w:val="1"/>
      <w:marLeft w:val="0"/>
      <w:marRight w:val="0"/>
      <w:marTop w:val="0"/>
      <w:marBottom w:val="0"/>
      <w:divBdr>
        <w:top w:val="none" w:sz="0" w:space="0" w:color="auto"/>
        <w:left w:val="none" w:sz="0" w:space="0" w:color="auto"/>
        <w:bottom w:val="none" w:sz="0" w:space="0" w:color="auto"/>
        <w:right w:val="none" w:sz="0" w:space="0" w:color="auto"/>
      </w:divBdr>
      <w:divsChild>
        <w:div w:id="2051372209">
          <w:marLeft w:val="0"/>
          <w:marRight w:val="0"/>
          <w:marTop w:val="0"/>
          <w:marBottom w:val="0"/>
          <w:divBdr>
            <w:top w:val="none" w:sz="0" w:space="0" w:color="auto"/>
            <w:left w:val="none" w:sz="0" w:space="0" w:color="auto"/>
            <w:bottom w:val="none" w:sz="0" w:space="0" w:color="auto"/>
            <w:right w:val="none" w:sz="0" w:space="0" w:color="auto"/>
          </w:divBdr>
        </w:div>
      </w:divsChild>
    </w:div>
    <w:div w:id="1647275121">
      <w:bodyDiv w:val="1"/>
      <w:marLeft w:val="0"/>
      <w:marRight w:val="0"/>
      <w:marTop w:val="0"/>
      <w:marBottom w:val="0"/>
      <w:divBdr>
        <w:top w:val="none" w:sz="0" w:space="0" w:color="auto"/>
        <w:left w:val="none" w:sz="0" w:space="0" w:color="auto"/>
        <w:bottom w:val="none" w:sz="0" w:space="0" w:color="auto"/>
        <w:right w:val="none" w:sz="0" w:space="0" w:color="auto"/>
      </w:divBdr>
      <w:divsChild>
        <w:div w:id="1377465695">
          <w:marLeft w:val="0"/>
          <w:marRight w:val="0"/>
          <w:marTop w:val="0"/>
          <w:marBottom w:val="0"/>
          <w:divBdr>
            <w:top w:val="none" w:sz="0" w:space="0" w:color="auto"/>
            <w:left w:val="none" w:sz="0" w:space="0" w:color="auto"/>
            <w:bottom w:val="none" w:sz="0" w:space="0" w:color="auto"/>
            <w:right w:val="none" w:sz="0" w:space="0" w:color="auto"/>
          </w:divBdr>
        </w:div>
      </w:divsChild>
    </w:div>
    <w:div w:id="1996761245">
      <w:bodyDiv w:val="1"/>
      <w:marLeft w:val="0"/>
      <w:marRight w:val="0"/>
      <w:marTop w:val="0"/>
      <w:marBottom w:val="0"/>
      <w:divBdr>
        <w:top w:val="none" w:sz="0" w:space="0" w:color="auto"/>
        <w:left w:val="none" w:sz="0" w:space="0" w:color="auto"/>
        <w:bottom w:val="none" w:sz="0" w:space="0" w:color="auto"/>
        <w:right w:val="none" w:sz="0" w:space="0" w:color="auto"/>
      </w:divBdr>
      <w:divsChild>
        <w:div w:id="198404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80dddb-9a70-437b-bab6-e0756251497a">
      <UserInfo>
        <DisplayName>Hinde, Ian</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52154EFAB4C54CB02DFFD8FFFCC12B" ma:contentTypeVersion="6" ma:contentTypeDescription="Create a new document." ma:contentTypeScope="" ma:versionID="359abc13a694e9915285c9ce1f47e45e">
  <xsd:schema xmlns:xsd="http://www.w3.org/2001/XMLSchema" xmlns:xs="http://www.w3.org/2001/XMLSchema" xmlns:p="http://schemas.microsoft.com/office/2006/metadata/properties" xmlns:ns2="2be6e9fd-afd6-4a2e-a283-5f30037b6bfc" xmlns:ns3="ad80dddb-9a70-437b-bab6-e0756251497a" targetNamespace="http://schemas.microsoft.com/office/2006/metadata/properties" ma:root="true" ma:fieldsID="2a30c37fa47e70e4f08301baf23b1084" ns2:_="" ns3:_="">
    <xsd:import namespace="2be6e9fd-afd6-4a2e-a283-5f30037b6bfc"/>
    <xsd:import namespace="ad80dddb-9a70-437b-bab6-e075625149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6e9fd-afd6-4a2e-a283-5f30037b6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0dddb-9a70-437b-bab6-e075625149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2BA16-2D6E-48FF-AEB7-59532D0E0326}">
  <ds:schemaRefs>
    <ds:schemaRef ds:uri="2be6e9fd-afd6-4a2e-a283-5f30037b6bfc"/>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ad80dddb-9a70-437b-bab6-e0756251497a"/>
    <ds:schemaRef ds:uri="http://www.w3.org/XML/1998/namespace"/>
    <ds:schemaRef ds:uri="http://purl.org/dc/dcmitype/"/>
  </ds:schemaRefs>
</ds:datastoreItem>
</file>

<file path=customXml/itemProps2.xml><?xml version="1.0" encoding="utf-8"?>
<ds:datastoreItem xmlns:ds="http://schemas.openxmlformats.org/officeDocument/2006/customXml" ds:itemID="{88762064-5E9F-4A5D-BF92-C24694B76173}">
  <ds:schemaRefs>
    <ds:schemaRef ds:uri="http://schemas.microsoft.com/sharepoint/v3/contenttype/forms"/>
  </ds:schemaRefs>
</ds:datastoreItem>
</file>

<file path=customXml/itemProps3.xml><?xml version="1.0" encoding="utf-8"?>
<ds:datastoreItem xmlns:ds="http://schemas.openxmlformats.org/officeDocument/2006/customXml" ds:itemID="{6A200D7D-94A5-4E81-9900-CC10FEA22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6e9fd-afd6-4a2e-a283-5f30037b6bfc"/>
    <ds:schemaRef ds:uri="ad80dddb-9a70-437b-bab6-e07562514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43288-39F9-4E4D-9C73-25FBE4D0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3817</Words>
  <Characters>21758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25524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Alex</dc:creator>
  <cp:keywords/>
  <dc:description/>
  <cp:lastModifiedBy>FitzGerald, Alex</cp:lastModifiedBy>
  <cp:revision>3</cp:revision>
  <cp:lastPrinted>2020-05-26T11:54:00Z</cp:lastPrinted>
  <dcterms:created xsi:type="dcterms:W3CDTF">2021-05-17T16:05:00Z</dcterms:created>
  <dcterms:modified xsi:type="dcterms:W3CDTF">2021-05-17T16:13:00Z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0x010100F452154EFAB4C54CB02DFFD8FFFCC12B</vt:lpwstr>
  </property>
</Properties>
</file>